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70A" w:rsidRDefault="00A8070A" w:rsidP="00D9284B">
      <w:pPr>
        <w:spacing w:line="360" w:lineRule="auto"/>
        <w:ind w:left="-625" w:right="360"/>
        <w:jc w:val="center"/>
        <w:rPr>
          <w:rFonts w:cs="Traditional Arabic"/>
          <w:b/>
          <w:bCs/>
          <w:sz w:val="54"/>
          <w:szCs w:val="54"/>
          <w:rtl/>
        </w:rPr>
      </w:pPr>
    </w:p>
    <w:p w:rsidR="00A8070A" w:rsidRPr="002B2D41" w:rsidRDefault="00341A79" w:rsidP="00D9284B">
      <w:pPr>
        <w:spacing w:line="360" w:lineRule="auto"/>
        <w:ind w:left="-625" w:right="360"/>
        <w:jc w:val="center"/>
        <w:rPr>
          <w:rFonts w:cs="Traditional Arabic"/>
          <w:b/>
          <w:bCs/>
          <w:sz w:val="54"/>
          <w:szCs w:val="54"/>
          <w:rtl/>
        </w:rPr>
      </w:pPr>
      <w:r w:rsidRPr="002B2D41">
        <w:rPr>
          <w:rFonts w:cs="Traditional Arabic" w:hint="cs"/>
          <w:b/>
          <w:bCs/>
          <w:noProof/>
          <w:sz w:val="54"/>
          <w:szCs w:val="54"/>
          <w:rtl/>
        </w:rPr>
        <w:drawing>
          <wp:anchor distT="0" distB="0" distL="114300" distR="114300" simplePos="0" relativeHeight="251662336" behindDoc="1" locked="0" layoutInCell="1" allowOverlap="1">
            <wp:simplePos x="0" y="0"/>
            <wp:positionH relativeFrom="column">
              <wp:posOffset>51662</wp:posOffset>
            </wp:positionH>
            <wp:positionV relativeFrom="paragraph">
              <wp:posOffset>631333</wp:posOffset>
            </wp:positionV>
            <wp:extent cx="5274377" cy="1337481"/>
            <wp:effectExtent l="19050" t="0" r="2473" b="0"/>
            <wp:wrapNone/>
            <wp:docPr id="2" name="صورة 0" descr="الخصائ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خصائص.JPG"/>
                    <pic:cNvPicPr/>
                  </pic:nvPicPr>
                  <pic:blipFill>
                    <a:blip r:embed="rId8"/>
                    <a:stretch>
                      <a:fillRect/>
                    </a:stretch>
                  </pic:blipFill>
                  <pic:spPr>
                    <a:xfrm>
                      <a:off x="0" y="0"/>
                      <a:ext cx="5274377" cy="1337481"/>
                    </a:xfrm>
                    <a:prstGeom prst="rect">
                      <a:avLst/>
                    </a:prstGeom>
                  </pic:spPr>
                </pic:pic>
              </a:graphicData>
            </a:graphic>
          </wp:anchor>
        </w:drawing>
      </w:r>
    </w:p>
    <w:p w:rsidR="00C96335" w:rsidRPr="002B2D41" w:rsidRDefault="00C96335" w:rsidP="00D9284B">
      <w:pPr>
        <w:spacing w:line="360" w:lineRule="auto"/>
        <w:ind w:left="-625" w:right="360"/>
        <w:jc w:val="center"/>
        <w:rPr>
          <w:rFonts w:cs="Traditional Arabic"/>
          <w:b/>
          <w:bCs/>
          <w:sz w:val="34"/>
          <w:szCs w:val="34"/>
          <w:rtl/>
        </w:rPr>
      </w:pPr>
    </w:p>
    <w:p w:rsidR="00341A79" w:rsidRPr="002B2D41" w:rsidRDefault="00341A79" w:rsidP="00D9284B">
      <w:pPr>
        <w:spacing w:line="360" w:lineRule="auto"/>
        <w:ind w:left="-625" w:right="360"/>
        <w:jc w:val="center"/>
        <w:rPr>
          <w:rFonts w:cs="Traditional Arabic"/>
          <w:sz w:val="34"/>
          <w:szCs w:val="34"/>
          <w:rtl/>
        </w:rPr>
      </w:pPr>
    </w:p>
    <w:p w:rsidR="00341A79" w:rsidRPr="002B2D41" w:rsidRDefault="00341A79" w:rsidP="00D9284B">
      <w:pPr>
        <w:spacing w:line="360" w:lineRule="auto"/>
        <w:ind w:left="-625" w:right="360"/>
        <w:jc w:val="center"/>
        <w:rPr>
          <w:rFonts w:cs="Traditional Arabic"/>
          <w:sz w:val="34"/>
          <w:szCs w:val="34"/>
          <w:rtl/>
        </w:rPr>
      </w:pPr>
    </w:p>
    <w:p w:rsidR="00341A79" w:rsidRPr="002B2D41" w:rsidRDefault="00341A79" w:rsidP="00D9284B">
      <w:pPr>
        <w:spacing w:line="360" w:lineRule="auto"/>
        <w:ind w:left="-625" w:right="360"/>
        <w:jc w:val="center"/>
        <w:rPr>
          <w:rFonts w:cs="Traditional Arabic"/>
          <w:sz w:val="34"/>
          <w:szCs w:val="34"/>
          <w:rtl/>
        </w:rPr>
      </w:pPr>
    </w:p>
    <w:p w:rsidR="00CD38CD" w:rsidRPr="002B2D41" w:rsidRDefault="00CD38CD" w:rsidP="00341A79">
      <w:pPr>
        <w:spacing w:line="360" w:lineRule="auto"/>
        <w:ind w:left="-58" w:right="360"/>
        <w:jc w:val="center"/>
        <w:rPr>
          <w:rFonts w:cs="Traditional Arabic"/>
          <w:b/>
          <w:bCs/>
          <w:color w:val="FF0000"/>
          <w:sz w:val="68"/>
          <w:szCs w:val="68"/>
          <w:rtl/>
        </w:rPr>
      </w:pPr>
    </w:p>
    <w:p w:rsidR="00D9284B" w:rsidRPr="002B2D41" w:rsidRDefault="00D9284B" w:rsidP="00341A79">
      <w:pPr>
        <w:spacing w:line="360" w:lineRule="auto"/>
        <w:ind w:left="-58" w:right="360"/>
        <w:jc w:val="center"/>
        <w:rPr>
          <w:rFonts w:cs="Traditional Arabic"/>
          <w:b/>
          <w:bCs/>
          <w:color w:val="FF0000"/>
          <w:sz w:val="34"/>
          <w:szCs w:val="34"/>
          <w:rtl/>
        </w:rPr>
      </w:pPr>
      <w:r w:rsidRPr="002B2D41">
        <w:rPr>
          <w:rFonts w:cs="Traditional Arabic" w:hint="cs"/>
          <w:b/>
          <w:bCs/>
          <w:color w:val="FF0000"/>
          <w:sz w:val="68"/>
          <w:szCs w:val="68"/>
          <w:rtl/>
        </w:rPr>
        <w:t>تأليف</w:t>
      </w:r>
    </w:p>
    <w:p w:rsidR="00C96335" w:rsidRPr="002B2D41" w:rsidRDefault="00341A79" w:rsidP="00D9284B">
      <w:pPr>
        <w:spacing w:line="360" w:lineRule="auto"/>
        <w:ind w:left="-625" w:right="360"/>
        <w:jc w:val="center"/>
        <w:rPr>
          <w:rFonts w:cs="Traditional Arabic"/>
          <w:b/>
          <w:bCs/>
          <w:sz w:val="34"/>
          <w:szCs w:val="34"/>
          <w:rtl/>
        </w:rPr>
      </w:pPr>
      <w:r w:rsidRPr="002B2D41">
        <w:rPr>
          <w:rFonts w:cs="Traditional Arabic" w:hint="cs"/>
          <w:b/>
          <w:bCs/>
          <w:noProof/>
          <w:sz w:val="34"/>
          <w:szCs w:val="34"/>
          <w:rtl/>
        </w:rPr>
        <w:drawing>
          <wp:inline distT="0" distB="0" distL="0" distR="0">
            <wp:extent cx="4856145" cy="1163782"/>
            <wp:effectExtent l="19050" t="0" r="1605" b="0"/>
            <wp:docPr id="3" name="صورة 2" descr="علا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علاء.JPG"/>
                    <pic:cNvPicPr/>
                  </pic:nvPicPr>
                  <pic:blipFill>
                    <a:blip r:embed="rId9"/>
                    <a:stretch>
                      <a:fillRect/>
                    </a:stretch>
                  </pic:blipFill>
                  <pic:spPr>
                    <a:xfrm>
                      <a:off x="0" y="0"/>
                      <a:ext cx="4868789" cy="1166812"/>
                    </a:xfrm>
                    <a:prstGeom prst="rect">
                      <a:avLst/>
                    </a:prstGeom>
                  </pic:spPr>
                </pic:pic>
              </a:graphicData>
            </a:graphic>
          </wp:inline>
        </w:drawing>
      </w:r>
    </w:p>
    <w:p w:rsidR="00C96335" w:rsidRPr="002B2D41" w:rsidRDefault="00D9284B" w:rsidP="00341A79">
      <w:pPr>
        <w:spacing w:line="360" w:lineRule="auto"/>
        <w:ind w:left="-58" w:right="360"/>
        <w:jc w:val="center"/>
        <w:rPr>
          <w:rFonts w:cs="Traditional Arabic"/>
          <w:b/>
          <w:bCs/>
          <w:color w:val="FF0000"/>
          <w:sz w:val="46"/>
          <w:szCs w:val="46"/>
          <w:rtl/>
        </w:rPr>
      </w:pPr>
      <w:r w:rsidRPr="002B2D41">
        <w:rPr>
          <w:rFonts w:cs="Traditional Arabic" w:hint="cs"/>
          <w:b/>
          <w:bCs/>
          <w:color w:val="FF0000"/>
          <w:sz w:val="46"/>
          <w:szCs w:val="46"/>
          <w:rtl/>
        </w:rPr>
        <w:t>( 1428</w:t>
      </w:r>
      <w:r w:rsidR="008D3F72" w:rsidRPr="002B2D41">
        <w:rPr>
          <w:rFonts w:cs="Traditional Arabic" w:hint="cs"/>
          <w:b/>
          <w:bCs/>
          <w:color w:val="FF0000"/>
          <w:sz w:val="46"/>
          <w:szCs w:val="46"/>
          <w:rtl/>
        </w:rPr>
        <w:t>)</w:t>
      </w:r>
      <w:r w:rsidRPr="002B2D41">
        <w:rPr>
          <w:rFonts w:cs="Traditional Arabic" w:hint="cs"/>
          <w:b/>
          <w:bCs/>
          <w:color w:val="FF0000"/>
          <w:sz w:val="46"/>
          <w:szCs w:val="46"/>
          <w:rtl/>
        </w:rPr>
        <w:t xml:space="preserve"> هـ ( 2007) م</w:t>
      </w:r>
    </w:p>
    <w:p w:rsidR="00C96335" w:rsidRPr="002B2D41" w:rsidRDefault="00D9284B" w:rsidP="00341A79">
      <w:pPr>
        <w:spacing w:line="360" w:lineRule="auto"/>
        <w:ind w:left="-58" w:right="360"/>
        <w:jc w:val="center"/>
        <w:rPr>
          <w:rFonts w:cs="Traditional Arabic"/>
          <w:b/>
          <w:bCs/>
          <w:color w:val="FF0000"/>
          <w:sz w:val="46"/>
          <w:szCs w:val="46"/>
          <w:rtl/>
        </w:rPr>
      </w:pPr>
      <w:r w:rsidRPr="002B2D41">
        <w:rPr>
          <w:rFonts w:cs="Traditional Arabic" w:hint="cs"/>
          <w:b/>
          <w:bCs/>
          <w:color w:val="FF0000"/>
          <w:sz w:val="46"/>
          <w:szCs w:val="46"/>
          <w:rtl/>
        </w:rPr>
        <w:t>مكتبة الرشد</w:t>
      </w:r>
    </w:p>
    <w:p w:rsidR="007E65D8" w:rsidRPr="002B2D41" w:rsidRDefault="007E65D8" w:rsidP="00D9284B">
      <w:pPr>
        <w:tabs>
          <w:tab w:val="left" w:pos="3035"/>
          <w:tab w:val="left" w:pos="3080"/>
          <w:tab w:val="center" w:pos="3995"/>
        </w:tabs>
        <w:spacing w:line="360" w:lineRule="auto"/>
        <w:ind w:left="-625" w:right="360"/>
        <w:jc w:val="center"/>
        <w:rPr>
          <w:rFonts w:cs="Traditional Arabic"/>
          <w:sz w:val="34"/>
          <w:szCs w:val="34"/>
          <w:rtl/>
        </w:rPr>
      </w:pPr>
    </w:p>
    <w:p w:rsidR="007E65D8" w:rsidRPr="002B2D41" w:rsidRDefault="007E65D8" w:rsidP="00D9284B">
      <w:pPr>
        <w:tabs>
          <w:tab w:val="left" w:pos="3035"/>
          <w:tab w:val="left" w:pos="3080"/>
          <w:tab w:val="center" w:pos="3995"/>
        </w:tabs>
        <w:spacing w:line="360" w:lineRule="auto"/>
        <w:ind w:left="-625" w:right="360"/>
        <w:jc w:val="center"/>
        <w:rPr>
          <w:rFonts w:cs="Traditional Arabic"/>
          <w:shadow/>
          <w:sz w:val="96"/>
          <w:szCs w:val="96"/>
          <w:rtl/>
          <w:lang w:bidi="ar-EG"/>
        </w:rPr>
      </w:pPr>
    </w:p>
    <w:p w:rsidR="00D9284B" w:rsidRPr="002B2D41" w:rsidRDefault="00D9284B" w:rsidP="00341A79">
      <w:pPr>
        <w:tabs>
          <w:tab w:val="left" w:pos="3035"/>
          <w:tab w:val="left" w:pos="3080"/>
          <w:tab w:val="center" w:pos="3995"/>
        </w:tabs>
        <w:spacing w:line="360" w:lineRule="auto"/>
        <w:ind w:left="84" w:right="360"/>
        <w:jc w:val="center"/>
        <w:rPr>
          <w:rFonts w:cs="Traditional Arabic"/>
          <w:b/>
          <w:bCs/>
          <w:shadow/>
          <w:sz w:val="34"/>
          <w:szCs w:val="34"/>
          <w:rtl/>
        </w:rPr>
      </w:pPr>
      <w:r w:rsidRPr="002B2D41">
        <w:rPr>
          <w:rFonts w:cs="Traditional Arabic" w:hint="cs"/>
          <w:b/>
          <w:bCs/>
          <w:shadow/>
          <w:sz w:val="96"/>
          <w:szCs w:val="96"/>
          <w:rtl/>
        </w:rPr>
        <w:t>إه</w:t>
      </w:r>
      <w:r w:rsidR="007E65D8" w:rsidRPr="002B2D41">
        <w:rPr>
          <w:rFonts w:cs="Traditional Arabic" w:hint="cs"/>
          <w:b/>
          <w:bCs/>
          <w:shadow/>
          <w:sz w:val="96"/>
          <w:szCs w:val="96"/>
          <w:rtl/>
        </w:rPr>
        <w:t>ــ</w:t>
      </w:r>
      <w:r w:rsidRPr="002B2D41">
        <w:rPr>
          <w:rFonts w:cs="Traditional Arabic" w:hint="cs"/>
          <w:b/>
          <w:bCs/>
          <w:shadow/>
          <w:sz w:val="96"/>
          <w:szCs w:val="96"/>
          <w:rtl/>
        </w:rPr>
        <w:t>داء</w:t>
      </w:r>
    </w:p>
    <w:p w:rsidR="00C96335" w:rsidRPr="002B2D41" w:rsidRDefault="00D9284B" w:rsidP="00341A79">
      <w:pPr>
        <w:spacing w:line="360" w:lineRule="auto"/>
        <w:ind w:left="84" w:right="360"/>
        <w:jc w:val="center"/>
        <w:rPr>
          <w:rFonts w:cs="Traditional Arabic"/>
          <w:b/>
          <w:bCs/>
          <w:sz w:val="34"/>
          <w:szCs w:val="34"/>
          <w:rtl/>
        </w:rPr>
      </w:pPr>
      <w:r w:rsidRPr="002B2D41">
        <w:rPr>
          <w:rFonts w:cs="Traditional Arabic" w:hint="cs"/>
          <w:b/>
          <w:bCs/>
          <w:sz w:val="60"/>
          <w:szCs w:val="60"/>
          <w:rtl/>
        </w:rPr>
        <w:t xml:space="preserve">إلى الحبيب المصطفى </w:t>
      </w:r>
      <w:r w:rsidR="00302706" w:rsidRPr="002B2D41">
        <w:rPr>
          <w:rFonts w:ascii="AGA Arabesque" w:hAnsi="AGA Arabesque"/>
          <w:b/>
          <w:bCs/>
          <w:sz w:val="60"/>
          <w:szCs w:val="60"/>
        </w:rPr>
        <w:t></w:t>
      </w:r>
      <w:r w:rsidRPr="002B2D41">
        <w:rPr>
          <w:rFonts w:cs="Traditional Arabic" w:hint="cs"/>
          <w:b/>
          <w:bCs/>
          <w:sz w:val="60"/>
          <w:szCs w:val="60"/>
          <w:rtl/>
        </w:rPr>
        <w:t xml:space="preserve"> النبي الأمي الذي علم المتعلمين</w:t>
      </w:r>
    </w:p>
    <w:p w:rsidR="007E65D8" w:rsidRPr="002B2D41" w:rsidRDefault="007E65D8" w:rsidP="00D9284B">
      <w:pPr>
        <w:spacing w:after="120" w:line="228" w:lineRule="auto"/>
        <w:ind w:firstLine="425"/>
        <w:jc w:val="center"/>
        <w:rPr>
          <w:rFonts w:cs="Traditional Arabic"/>
          <w:b/>
          <w:bCs/>
          <w:i/>
          <w:iCs/>
          <w:sz w:val="34"/>
          <w:szCs w:val="34"/>
          <w:rtl/>
        </w:rPr>
      </w:pPr>
    </w:p>
    <w:p w:rsidR="007E65D8" w:rsidRPr="002B2D41" w:rsidRDefault="007E65D8">
      <w:pPr>
        <w:bidi w:val="0"/>
        <w:spacing w:after="200" w:line="276" w:lineRule="auto"/>
        <w:rPr>
          <w:rFonts w:cs="Traditional Arabic"/>
          <w:b/>
          <w:bCs/>
          <w:i/>
          <w:iCs/>
          <w:sz w:val="34"/>
          <w:szCs w:val="34"/>
          <w:rtl/>
        </w:rPr>
      </w:pPr>
      <w:r w:rsidRPr="002B2D41">
        <w:rPr>
          <w:rFonts w:cs="Traditional Arabic"/>
          <w:b/>
          <w:bCs/>
          <w:i/>
          <w:iCs/>
          <w:sz w:val="34"/>
          <w:szCs w:val="34"/>
          <w:rtl/>
        </w:rPr>
        <w:br w:type="page"/>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i/>
          <w:iCs/>
          <w:sz w:val="34"/>
          <w:szCs w:val="34"/>
          <w:rtl/>
        </w:rPr>
        <w:lastRenderedPageBreak/>
        <w:t>مقدمة وتمهيد</w:t>
      </w:r>
    </w:p>
    <w:p w:rsidR="00C96335" w:rsidRPr="002B2D41" w:rsidRDefault="00D9284B" w:rsidP="00CB27D6">
      <w:pPr>
        <w:spacing w:after="120" w:line="228" w:lineRule="auto"/>
        <w:ind w:firstLine="425"/>
        <w:jc w:val="lowKashida"/>
        <w:rPr>
          <w:rFonts w:cs="Traditional Arabic"/>
          <w:sz w:val="34"/>
          <w:szCs w:val="34"/>
        </w:rPr>
      </w:pPr>
      <w:r w:rsidRPr="002B2D41">
        <w:rPr>
          <w:rFonts w:cs="Traditional Arabic" w:hint="cs"/>
          <w:sz w:val="34"/>
          <w:szCs w:val="34"/>
          <w:rtl/>
        </w:rPr>
        <w:t>الحمد لله والصلاة والسلام على صاحب الحوض المورود، واللواء المعقود، من أوتى جوامع الكلم، وروائع الحكم، محمد بن عبد الله إمام البلغاء، وسيد الفصحاء.</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center"/>
        <w:rPr>
          <w:rFonts w:cs="Traditional Arabic"/>
          <w:b/>
          <w:bCs/>
          <w:i/>
          <w:iCs/>
          <w:sz w:val="34"/>
          <w:szCs w:val="34"/>
          <w:u w:val="single"/>
          <w:rtl/>
        </w:rPr>
      </w:pPr>
      <w:r w:rsidRPr="002B2D41">
        <w:rPr>
          <w:rFonts w:cs="Traditional Arabic" w:hint="cs"/>
          <w:b/>
          <w:bCs/>
          <w:i/>
          <w:iCs/>
          <w:sz w:val="34"/>
          <w:szCs w:val="34"/>
          <w:u w:val="single"/>
          <w:rtl/>
        </w:rPr>
        <w:t>وبعـــــــــــد</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فإن أحاديث نبينا </w:t>
      </w:r>
      <w:r w:rsidR="00302706" w:rsidRPr="002B2D41">
        <w:rPr>
          <w:rFonts w:ascii="AGA Arabesque" w:hAnsi="AGA Arabesque"/>
          <w:sz w:val="34"/>
          <w:szCs w:val="34"/>
        </w:rPr>
        <w:t></w:t>
      </w:r>
      <w:r w:rsidRPr="002B2D41">
        <w:rPr>
          <w:rFonts w:cs="Traditional Arabic" w:hint="cs"/>
          <w:sz w:val="34"/>
          <w:szCs w:val="34"/>
          <w:rtl/>
        </w:rPr>
        <w:t xml:space="preserve"> قد حوت صنوف البلاغة، وألوان الفصاحة، وعبرت أدق تعبير عن سمو النفس التى خرجت منها، وبينت المنبع العذب الذى نهلت منه، وكما يقول الجاحظ عن بلاغته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فلم ينطق إلا عن ميراث حكمة، ولم يتكلم إلا بكلام قد حف بالعصمة، وشيد بالتأييد، ويسر بالتوفيق، وهو الكلام الذى ألقى الله عليه المحبة، وغشاه بالقبول، وجمع له بين المهابة والحلاوة، وبين حسن الإفهام ،وقلة عدد الكلام...، ثم لم يسمع الناس بكلام قط أعم نفعاً، ولا أقصد لفظاً، ولا أعدل وزناً، ولا أجمل مذهباً، ولا أكرم مطلباً، ولا أحـسن موقعاً، ولا أسهل مخرجاً، ولا أفـصح معنى، ولا أبين فحوى من كلامه </w:t>
      </w:r>
      <w:r w:rsidR="00302706" w:rsidRPr="002B2D41">
        <w:rPr>
          <w:rFonts w:ascii="AGA Arabesque" w:hAnsi="AGA Arabesque"/>
          <w:sz w:val="34"/>
          <w:szCs w:val="34"/>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الجمال الفنى فى بلاغته </w:t>
      </w:r>
      <w:r w:rsidR="00302706" w:rsidRPr="002B2D41">
        <w:rPr>
          <w:rFonts w:ascii="AGA Arabesque" w:hAnsi="AGA Arabesque"/>
          <w:sz w:val="34"/>
          <w:szCs w:val="34"/>
        </w:rPr>
        <w:t></w:t>
      </w:r>
      <w:r w:rsidRPr="002B2D41">
        <w:rPr>
          <w:rFonts w:cs="Traditional Arabic" w:hint="cs"/>
          <w:sz w:val="34"/>
          <w:szCs w:val="34"/>
          <w:rtl/>
        </w:rPr>
        <w:t xml:space="preserve"> إنما يرجع إلى سموه الروحى، واتصاله بالملأ الأعلى، حيث أراد الحق سبحانه أن يكون النبى </w:t>
      </w:r>
      <w:r w:rsidR="00302706" w:rsidRPr="002B2D41">
        <w:rPr>
          <w:rFonts w:ascii="AGA Arabesque" w:hAnsi="AGA Arabesque"/>
          <w:sz w:val="34"/>
          <w:szCs w:val="34"/>
        </w:rPr>
        <w:t></w:t>
      </w:r>
      <w:r w:rsidRPr="002B2D41">
        <w:rPr>
          <w:rFonts w:cs="Traditional Arabic" w:hint="cs"/>
          <w:sz w:val="34"/>
          <w:szCs w:val="34"/>
          <w:rtl/>
        </w:rPr>
        <w:t xml:space="preserve"> بدعوته نقطة تحول فى حياة البشرية وتاريخها. ولقد بدأ فى أمة تنقاد للبيان، وتخضع لسلطان الفصاحة، فلا عجب أن كان أبلغهم وأفصحهم، وكما يقول الرافعى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إن ذلك الجمال الفنى فى بلاغته </w:t>
      </w:r>
      <w:r w:rsidR="00302706" w:rsidRPr="002B2D41">
        <w:rPr>
          <w:rFonts w:ascii="AGA Arabesque" w:hAnsi="AGA Arabesque"/>
          <w:sz w:val="34"/>
          <w:szCs w:val="34"/>
        </w:rPr>
        <w:t></w:t>
      </w:r>
      <w:r w:rsidRPr="002B2D41">
        <w:rPr>
          <w:rFonts w:cs="Traditional Arabic" w:hint="cs"/>
          <w:sz w:val="34"/>
          <w:szCs w:val="34"/>
          <w:rtl/>
        </w:rPr>
        <w:t xml:space="preserve"> إنما هو أثر على الكلام من روحه النبوية الجديدة على الدنيا وتاريخها... فهو كلام كلما زدته فكراً زادك معنى، وتفسيره قريب كالروح فى جسمها البشرى، ولكنه بعيد كالروح فى سرها الإلهى...، فهو لسان وراءه قلب وراءه نور وراءه الله جل جلاله...، فكلامه </w:t>
      </w:r>
      <w:r w:rsidR="00302706" w:rsidRPr="002B2D41">
        <w:rPr>
          <w:rFonts w:ascii="AGA Arabesque" w:hAnsi="AGA Arabesque"/>
          <w:sz w:val="34"/>
          <w:szCs w:val="34"/>
        </w:rPr>
        <w:t></w:t>
      </w:r>
      <w:r w:rsidRPr="002B2D41">
        <w:rPr>
          <w:rFonts w:cs="Traditional Arabic" w:hint="cs"/>
          <w:sz w:val="34"/>
          <w:szCs w:val="34"/>
          <w:rtl/>
        </w:rPr>
        <w:t xml:space="preserve"> يجرى مجرى علمه، كله ديـن وتقوى وتعليم، وكله روحانية وقوة وحياة... " </w:t>
      </w:r>
      <w:r w:rsidRPr="002B2D41">
        <w:rPr>
          <w:rFonts w:cs="Traditional Arabic" w:hint="cs"/>
          <w:sz w:val="34"/>
          <w:szCs w:val="34"/>
          <w:vertAlign w:val="superscript"/>
          <w:rtl/>
        </w:rPr>
        <w:t>(</w:t>
      </w:r>
      <w:r w:rsidRPr="002B2D41">
        <w:rPr>
          <w:rStyle w:val="a4"/>
          <w:rFonts w:cs="Traditional Arabic"/>
          <w:sz w:val="34"/>
          <w:szCs w:val="34"/>
          <w:rtl/>
        </w:rPr>
        <w:footnoteReference w:id="3"/>
      </w:r>
      <w:r w:rsidR="008D3F72" w:rsidRPr="002B2D41">
        <w:rPr>
          <w:rFonts w:cs="Traditional Arabic" w:hint="cs"/>
          <w:sz w:val="34"/>
          <w:szCs w:val="34"/>
          <w:vertAlign w:val="superscript"/>
          <w:rtl/>
        </w:rPr>
        <w:t>)</w:t>
      </w:r>
    </w:p>
    <w:p w:rsidR="00D9284B" w:rsidRPr="002B2D41" w:rsidRDefault="00D9284B" w:rsidP="00DC5AE7">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ولأجل ذلك بنيت البلاغة النبوية على أصول ودعائم </w:t>
      </w:r>
      <w:r w:rsidRPr="002B2D41">
        <w:rPr>
          <w:rFonts w:cs="Traditional Arabic" w:hint="cs"/>
          <w:sz w:val="34"/>
          <w:szCs w:val="34"/>
          <w:vertAlign w:val="superscript"/>
          <w:rtl/>
        </w:rPr>
        <w:t>(</w:t>
      </w:r>
      <w:r w:rsidRPr="002B2D41">
        <w:rPr>
          <w:rStyle w:val="a4"/>
          <w:rFonts w:cs="Traditional Arabic"/>
          <w:sz w:val="34"/>
          <w:szCs w:val="34"/>
          <w:rtl/>
        </w:rPr>
        <w:footnoteReference w:id="4"/>
      </w:r>
      <w:r w:rsidR="008D3F72" w:rsidRPr="002B2D41">
        <w:rPr>
          <w:rFonts w:cs="Traditional Arabic" w:hint="cs"/>
          <w:sz w:val="34"/>
          <w:szCs w:val="34"/>
          <w:vertAlign w:val="superscript"/>
          <w:rtl/>
        </w:rPr>
        <w:t>)</w:t>
      </w:r>
      <w:r w:rsidRPr="002B2D41">
        <w:rPr>
          <w:rFonts w:cs="Traditional Arabic" w:hint="cs"/>
          <w:sz w:val="34"/>
          <w:szCs w:val="34"/>
          <w:rtl/>
        </w:rPr>
        <w:t xml:space="preserve">، لأن مهمته </w:t>
      </w:r>
      <w:r w:rsidR="00302706" w:rsidRPr="002B2D41">
        <w:rPr>
          <w:rFonts w:ascii="AGA Arabesque" w:hAnsi="AGA Arabesque"/>
          <w:sz w:val="34"/>
          <w:szCs w:val="34"/>
        </w:rPr>
        <w:t></w:t>
      </w:r>
      <w:r w:rsidRPr="002B2D41">
        <w:rPr>
          <w:rFonts w:cs="Traditional Arabic" w:hint="cs"/>
          <w:sz w:val="34"/>
          <w:szCs w:val="34"/>
          <w:rtl/>
        </w:rPr>
        <w:t xml:space="preserve"> " </w:t>
      </w:r>
      <w:r w:rsidRPr="002B2D41">
        <w:rPr>
          <w:rFonts w:cs="Traditional Arabic" w:hint="cs"/>
          <w:b/>
          <w:bCs/>
          <w:sz w:val="34"/>
          <w:szCs w:val="34"/>
          <w:rtl/>
        </w:rPr>
        <w:t>التبليغ</w:t>
      </w:r>
      <w:r w:rsidRPr="002B2D41">
        <w:rPr>
          <w:rFonts w:cs="Traditional Arabic" w:hint="cs"/>
          <w:sz w:val="34"/>
          <w:szCs w:val="34"/>
          <w:rtl/>
        </w:rPr>
        <w:t xml:space="preserve"> " حيث يقول تعالى آمراً النبى صلى الله عليه</w:t>
      </w:r>
      <w:r w:rsidR="002151D3" w:rsidRPr="002B2D41">
        <w:rPr>
          <w:rFonts w:cs="Traditional Arabic" w:hint="cs"/>
          <w:sz w:val="34"/>
          <w:szCs w:val="34"/>
          <w:rtl/>
        </w:rPr>
        <w:t xml:space="preserve"> وسلم</w:t>
      </w:r>
      <w:r w:rsidR="00FE591B" w:rsidRPr="002B2D41">
        <w:rPr>
          <w:rFonts w:cs="Traditional Arabic" w:hint="cs"/>
          <w:sz w:val="34"/>
          <w:szCs w:val="34"/>
          <w:rtl/>
        </w:rPr>
        <w:t xml:space="preserve">: </w:t>
      </w:r>
      <w:r w:rsidR="00FE591B" w:rsidRPr="002B2D41">
        <w:rPr>
          <w:rFonts w:cs="Traditional Arabic"/>
          <w:b/>
          <w:bCs/>
          <w:sz w:val="34"/>
          <w:szCs w:val="34"/>
          <w:rtl/>
        </w:rPr>
        <w:t>﴿</w:t>
      </w:r>
      <w:r w:rsidR="00960569" w:rsidRPr="002B2D41">
        <w:rPr>
          <w:rFonts w:cs="Traditional Arabic"/>
          <w:sz w:val="34"/>
          <w:szCs w:val="34"/>
          <w:rtl/>
        </w:rPr>
        <w:t>يَا أَيُّهَا الرَّسُولُ بَلِّغْ مَا أُنزِلَ إِلَيْكَ مِنْ رَبِّكَ وَإِنْ لَمْ تَفْعَلْ فَمَا بَلَّغْتَ رِسَالَتَهُ وَاللَّهُ يَعْصِمُكَ مِنْ النَّاسِ إِنَّ اللَّهَ لا يَهْدِي الْقَوْمَ الْكَافِرِينَ</w:t>
      </w:r>
      <w:r w:rsidR="00960569" w:rsidRPr="002B2D41">
        <w:rPr>
          <w:rFonts w:cs="Traditional Arabic"/>
          <w:b/>
          <w:bCs/>
          <w:sz w:val="34"/>
          <w:szCs w:val="34"/>
          <w:rtl/>
        </w:rPr>
        <w:t>﴾</w:t>
      </w:r>
      <w:r w:rsidRPr="002B2D41">
        <w:rPr>
          <w:rFonts w:cs="Traditional Arabic" w:hint="cs"/>
          <w:sz w:val="34"/>
          <w:szCs w:val="34"/>
          <w:rtl/>
        </w:rPr>
        <w:t xml:space="preserve"> ( 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lastRenderedPageBreak/>
        <w:t xml:space="preserve">67)، ويقول </w:t>
      </w:r>
      <w:r w:rsidR="00960569" w:rsidRPr="002B2D41">
        <w:rPr>
          <w:rFonts w:cs="Traditional Arabic" w:hint="cs"/>
          <w:sz w:val="34"/>
          <w:szCs w:val="34"/>
          <w:rtl/>
        </w:rPr>
        <w:t>تعالى: ﴿</w:t>
      </w:r>
      <w:r w:rsidR="00DC5AE7" w:rsidRPr="002B2D41">
        <w:rPr>
          <w:rFonts w:cs="Traditional Arabic"/>
          <w:sz w:val="34"/>
          <w:szCs w:val="34"/>
          <w:rtl/>
        </w:rPr>
        <w:t xml:space="preserve"> فَإِنْ أَعْرَضُوا فَمَا أَرْسَلْنَاكَ عَلَيْهِمْ حَفِيظاً إِنْ عَلَيْكَ إِلاَّ الْبَلاغُ</w:t>
      </w:r>
      <w:r w:rsidRPr="002B2D41">
        <w:rPr>
          <w:rFonts w:cs="Traditional Arabic" w:hint="cs"/>
          <w:b/>
          <w:bCs/>
          <w:sz w:val="34"/>
          <w:szCs w:val="34"/>
          <w:rtl/>
        </w:rPr>
        <w:t>...</w:t>
      </w:r>
      <w:r w:rsidR="00DC5AE7"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الشورى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48)، ويقول </w:t>
      </w:r>
      <w:r w:rsidR="00960569" w:rsidRPr="002B2D41">
        <w:rPr>
          <w:rFonts w:cs="Traditional Arabic" w:hint="cs"/>
          <w:sz w:val="34"/>
          <w:szCs w:val="34"/>
          <w:rtl/>
        </w:rPr>
        <w:t>تعالى: ﴿</w:t>
      </w:r>
      <w:r w:rsidR="00DC5AE7" w:rsidRPr="002B2D41">
        <w:rPr>
          <w:rFonts w:cs="Traditional Arabic"/>
          <w:sz w:val="34"/>
          <w:szCs w:val="34"/>
          <w:rtl/>
        </w:rPr>
        <w:t xml:space="preserve"> يَا أَيُّهَا النَّبِيُّ إِنَّا أَرْسَلْنَاكَ شَاهِداً وَمُبَشِّراً وَنَذِيراً </w:t>
      </w:r>
      <w:r w:rsidR="00DC5AE7" w:rsidRPr="002B2D41">
        <w:rPr>
          <w:rFonts w:cs="Traditional Arabic" w:hint="cs"/>
          <w:sz w:val="34"/>
          <w:szCs w:val="34"/>
          <w:rtl/>
        </w:rPr>
        <w:t>*</w:t>
      </w:r>
      <w:r w:rsidR="00DC5AE7" w:rsidRPr="002B2D41">
        <w:rPr>
          <w:rFonts w:cs="Traditional Arabic"/>
          <w:sz w:val="34"/>
          <w:szCs w:val="34"/>
          <w:rtl/>
        </w:rPr>
        <w:t xml:space="preserve"> وَدَاعِياً إِلَى اللَّهِ بِإِذْنِهِ وَسِرَاجاً مُنِيراً</w:t>
      </w:r>
      <w:r w:rsidR="00DC5AE7" w:rsidRPr="002B2D41">
        <w:rPr>
          <w:rFonts w:cs="Traditional Arabic"/>
          <w:b/>
          <w:bCs/>
          <w:sz w:val="34"/>
          <w:szCs w:val="34"/>
          <w:rtl/>
        </w:rPr>
        <w:t>﴾</w:t>
      </w:r>
      <w:r w:rsidRPr="002B2D41">
        <w:rPr>
          <w:rFonts w:cs="Traditional Arabic" w:hint="cs"/>
          <w:sz w:val="34"/>
          <w:szCs w:val="34"/>
          <w:rtl/>
        </w:rPr>
        <w:t xml:space="preserve"> ( الأحزاب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46،45) إلى غير ذلك من الآيات التى تبين أنه صلى الله عليه مبلغ عن ربه ومبشر ونذير.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وعن هذه الناحية يقول العقاد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ولصدق هذه الدلالة ترى أن السمة الغالبة على أسلوب النبى فى كلامه المحفوظ بين أيدينا هى سمة الإبلاغ قبل كل سمة أخرى...، بل هى السمة الجامعة لما تفرق من سمات أخرى هى منها بمثابة الفروع " </w:t>
      </w:r>
      <w:r w:rsidRPr="002B2D41">
        <w:rPr>
          <w:rFonts w:cs="Traditional Arabic" w:hint="cs"/>
          <w:sz w:val="34"/>
          <w:szCs w:val="34"/>
          <w:vertAlign w:val="superscript"/>
          <w:rtl/>
        </w:rPr>
        <w:t>(</w:t>
      </w:r>
      <w:r w:rsidRPr="002B2D41">
        <w:rPr>
          <w:rStyle w:val="a4"/>
          <w:rFonts w:cs="Traditional Arabic"/>
          <w:sz w:val="34"/>
          <w:szCs w:val="34"/>
          <w:rtl/>
        </w:rPr>
        <w:footnoteReference w:id="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ومع مكانة هذا البيان النبوى، وما له من شرف ومنزلة لم يحظ بما يستحقه من العناية فى الناحية البلاغية</w:t>
      </w:r>
      <w:r w:rsidR="00FE591B" w:rsidRPr="002B2D41">
        <w:rPr>
          <w:rFonts w:cs="Traditional Arabic" w:hint="cs"/>
          <w:sz w:val="34"/>
          <w:szCs w:val="34"/>
          <w:rtl/>
        </w:rPr>
        <w:t xml:space="preserve"> </w:t>
      </w:r>
      <w:r w:rsidRPr="002B2D41">
        <w:rPr>
          <w:rFonts w:cs="Traditional Arabic" w:hint="cs"/>
          <w:sz w:val="34"/>
          <w:szCs w:val="34"/>
          <w:rtl/>
        </w:rPr>
        <w:t xml:space="preserve">مع شرفه ومنزلته ومكانته فى دنيا الناس، ولم نحظ فى تراث الإسلام الحفيل بدراسات كثيرة للبيان النبوى، فنجد فى كتب الأدب والبلاغة إشارات موجزة إلى منزلة البيان النبوى، أو ذكر لبعض الخطب والأحاديث النبوية التى تشتمل على أسرار بلاغية، وهى أحاديث معروفة مشهورة ينقلها اللاحق عن السابق </w:t>
      </w:r>
      <w:r w:rsidRPr="002B2D41">
        <w:rPr>
          <w:rFonts w:cs="Traditional Arabic" w:hint="cs"/>
          <w:sz w:val="34"/>
          <w:szCs w:val="34"/>
          <w:vertAlign w:val="superscript"/>
          <w:rtl/>
        </w:rPr>
        <w:t>(</w:t>
      </w:r>
      <w:r w:rsidRPr="002B2D41">
        <w:rPr>
          <w:rStyle w:val="a4"/>
          <w:rFonts w:cs="Traditional Arabic"/>
          <w:sz w:val="34"/>
          <w:szCs w:val="34"/>
          <w:rtl/>
        </w:rPr>
        <w:footnoteReference w:id="6"/>
      </w:r>
      <w:r w:rsidR="008D3F72" w:rsidRPr="002B2D41">
        <w:rPr>
          <w:rFonts w:cs="Traditional Arabic" w:hint="cs"/>
          <w:sz w:val="34"/>
          <w:szCs w:val="34"/>
          <w:vertAlign w:val="superscript"/>
          <w:rtl/>
        </w:rPr>
        <w:t>)</w:t>
      </w:r>
      <w:r w:rsidRPr="002B2D41">
        <w:rPr>
          <w:rFonts w:cs="Traditional Arabic" w:hint="cs"/>
          <w:sz w:val="34"/>
          <w:szCs w:val="34"/>
          <w:rtl/>
        </w:rPr>
        <w:t xml:space="preserve"> كما فى البيان والتبيين للجاحظ، والمثل السائر لابن الأثير، وغيرهما من كتب البلاغة والأدب.</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وكأن بلاغته </w:t>
      </w:r>
      <w:r w:rsidR="00302706" w:rsidRPr="002B2D41">
        <w:rPr>
          <w:rFonts w:ascii="AGA Arabesque" w:hAnsi="AGA Arabesque"/>
          <w:sz w:val="34"/>
          <w:szCs w:val="34"/>
        </w:rPr>
        <w:t></w:t>
      </w:r>
      <w:r w:rsidRPr="002B2D41">
        <w:rPr>
          <w:rFonts w:cs="Traditional Arabic" w:hint="cs"/>
          <w:sz w:val="34"/>
          <w:szCs w:val="34"/>
          <w:rtl/>
        </w:rPr>
        <w:t xml:space="preserve"> تنحصر فى هذه الأحاديث دون غيرها، ولقد أشار إلى ذلك بعض الباحثين العصريين، ومنهم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أ.د. محمد رجب البيومى حيث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إن كتاب الله الخالد قد شغل جمهور النقاد وأئمة البلاغة فى القديم والحديث بدراسة إعجازه، فأطالوا القول كما يشاءون...، ولم يشحذ أحد هؤلاء همته ليخص البيان النبوى بدراسة تحليلية فى كتاب خاص تظهر روائع إبداعه </w:t>
      </w:r>
      <w:r w:rsidR="00302706" w:rsidRPr="002B2D41">
        <w:rPr>
          <w:rFonts w:ascii="AGA Arabesque" w:hAnsi="AGA Arabesque"/>
          <w:sz w:val="34"/>
          <w:szCs w:val="34"/>
        </w:rPr>
        <w:t></w:t>
      </w:r>
      <w:r w:rsidRPr="002B2D41">
        <w:rPr>
          <w:rFonts w:cs="Traditional Arabic" w:hint="cs"/>
          <w:sz w:val="34"/>
          <w:szCs w:val="34"/>
          <w:rtl/>
        </w:rPr>
        <w:t xml:space="preserve">، وتوضح سمات إسلوبه، ومع كثرة ما كتب عن تاريخ النبى </w:t>
      </w:r>
      <w:r w:rsidR="00302706" w:rsidRPr="002B2D41">
        <w:rPr>
          <w:rFonts w:ascii="AGA Arabesque" w:hAnsi="AGA Arabesque"/>
          <w:sz w:val="34"/>
          <w:szCs w:val="34"/>
        </w:rPr>
        <w:t></w:t>
      </w:r>
      <w:r w:rsidRPr="002B2D41">
        <w:rPr>
          <w:rFonts w:cs="Traditional Arabic" w:hint="cs"/>
          <w:sz w:val="34"/>
          <w:szCs w:val="34"/>
          <w:rtl/>
        </w:rPr>
        <w:t xml:space="preserve"> قديماً وحديثاً... قل أن تجد من أفرد فصلاً خاصاً فى مؤلفه الكبير يتعرض فيه إلى البيان النبوى فى تدفق وإسهاب إلا ما كان من إشارات عابرة تنبئ عن أنه أفصح العرب، وقد نشأ فى قريش، وتربى فى بنى سعد فرزق بلاغة وبياناً، وأوتى جوامع الكلم، فإذا تجاوز ذلك فإلى أمثلة نبوية مشتهرة من نحو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يا أنجشة رفقاً بالقوارير</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7"/>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هدنة على دخن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8"/>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sz w:val="34"/>
          <w:szCs w:val="34"/>
          <w:rtl/>
        </w:rPr>
        <w:lastRenderedPageBreak/>
        <w:t xml:space="preserve">حتى البلغاء من أمثال الجاحظ، وأبى هلال، وابن الأثير قد اقتضبوا القول فى سرعة طائرة دون أن يطيلوا القول الشارح فى دقة واستقصاء...، أما الشريف الرضى فقد خص المجازات النبوية بكتاب خاص، فسد مسداً لم يسده أحد قبله، أو بعده، ولكن المجاز ليس إلا باباً من أبواب البيان النبوى " </w:t>
      </w:r>
      <w:r w:rsidRPr="002B2D41">
        <w:rPr>
          <w:rFonts w:cs="Traditional Arabic" w:hint="cs"/>
          <w:sz w:val="34"/>
          <w:szCs w:val="34"/>
          <w:vertAlign w:val="superscript"/>
          <w:rtl/>
        </w:rPr>
        <w:t>(</w:t>
      </w:r>
      <w:r w:rsidRPr="002B2D41">
        <w:rPr>
          <w:rStyle w:val="a4"/>
          <w:rFonts w:cs="Traditional Arabic"/>
          <w:sz w:val="34"/>
          <w:szCs w:val="34"/>
          <w:rtl/>
        </w:rPr>
        <w:footnoteReference w:id="9"/>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ولقد قام بعض الباحثين العصريين بمحاولات طيبة، وجهود مخلصة لدراسة البيان النبوى </w:t>
      </w:r>
      <w:r w:rsidRPr="002B2D41">
        <w:rPr>
          <w:rFonts w:cs="Traditional Arabic" w:hint="cs"/>
          <w:sz w:val="34"/>
          <w:szCs w:val="34"/>
          <w:vertAlign w:val="superscript"/>
          <w:rtl/>
        </w:rPr>
        <w:t>(</w:t>
      </w:r>
      <w:r w:rsidRPr="002B2D41">
        <w:rPr>
          <w:rStyle w:val="a4"/>
          <w:rFonts w:cs="Traditional Arabic"/>
          <w:sz w:val="34"/>
          <w:szCs w:val="34"/>
          <w:rtl/>
        </w:rPr>
        <w:footnoteReference w:id="10"/>
      </w:r>
      <w:r w:rsidRPr="002B2D41">
        <w:rPr>
          <w:rFonts w:cs="Traditional Arabic" w:hint="cs"/>
          <w:sz w:val="34"/>
          <w:szCs w:val="34"/>
          <w:vertAlign w:val="superscript"/>
          <w:rtl/>
        </w:rPr>
        <w:t>)</w:t>
      </w:r>
      <w:r w:rsidRPr="002B2D41">
        <w:rPr>
          <w:rFonts w:cs="Traditional Arabic" w:hint="cs"/>
          <w:sz w:val="34"/>
          <w:szCs w:val="34"/>
          <w:rtl/>
        </w:rPr>
        <w:t xml:space="preserve"> إلا أنها بحاجة إلى إضافة باستمرار لنكشف للناس عن أسرار هذا البيان النبوى المبدع، ولسد العجز فى مكتبتنا العربية فى هذا الجانب المهم، فبلاغته </w:t>
      </w:r>
      <w:r w:rsidR="00302706" w:rsidRPr="002B2D41">
        <w:rPr>
          <w:rFonts w:ascii="AGA Arabesque" w:hAnsi="AGA Arabesque"/>
          <w:sz w:val="34"/>
          <w:szCs w:val="34"/>
        </w:rPr>
        <w:t></w:t>
      </w:r>
      <w:r w:rsidRPr="002B2D41">
        <w:rPr>
          <w:rFonts w:cs="Traditional Arabic" w:hint="cs"/>
          <w:sz w:val="34"/>
          <w:szCs w:val="34"/>
          <w:rtl/>
        </w:rPr>
        <w:t xml:space="preserve"> متعددة الجوانب</w:t>
      </w:r>
      <w:r w:rsidR="00FE591B" w:rsidRPr="002B2D41">
        <w:rPr>
          <w:rFonts w:cs="Traditional Arabic" w:hint="cs"/>
          <w:sz w:val="34"/>
          <w:szCs w:val="34"/>
          <w:rtl/>
        </w:rPr>
        <w:t xml:space="preserve"> </w:t>
      </w:r>
      <w:r w:rsidRPr="002B2D41">
        <w:rPr>
          <w:rFonts w:cs="Traditional Arabic" w:hint="cs"/>
          <w:sz w:val="34"/>
          <w:szCs w:val="34"/>
          <w:rtl/>
        </w:rPr>
        <w:t>منها ما يتصـل بالأسلوب وســماته، ومنها ما يتــصل بالتصــوير البيــانى</w:t>
      </w:r>
      <w:r w:rsidR="00FE591B" w:rsidRPr="002B2D41">
        <w:rPr>
          <w:rFonts w:cs="Traditional Arabic" w:hint="cs"/>
          <w:sz w:val="34"/>
          <w:szCs w:val="34"/>
          <w:rtl/>
        </w:rPr>
        <w:t xml:space="preserve"> </w:t>
      </w:r>
      <w:r w:rsidRPr="002B2D41">
        <w:rPr>
          <w:rFonts w:cs="Traditional Arabic" w:hint="cs"/>
          <w:sz w:val="34"/>
          <w:szCs w:val="34"/>
          <w:rtl/>
        </w:rPr>
        <w:t xml:space="preserve">ومــنها مــا يتصل بالجانب الأدبى والقصصى فى بيانه </w:t>
      </w:r>
      <w:r w:rsidR="00302706" w:rsidRPr="002B2D41">
        <w:rPr>
          <w:rFonts w:ascii="AGA Arabesque" w:hAnsi="AGA Arabesque"/>
          <w:sz w:val="34"/>
          <w:szCs w:val="34"/>
        </w:rPr>
        <w:t></w:t>
      </w:r>
      <w:r w:rsidRPr="002B2D41">
        <w:rPr>
          <w:rFonts w:cs="Traditional Arabic" w:hint="cs"/>
          <w:sz w:val="34"/>
          <w:szCs w:val="34"/>
          <w:rtl/>
        </w:rPr>
        <w:t xml:space="preserve"> إلى غير ذلك من الجوانب، ولقد استخرت الله عز وجل فى كتابة صفحات أبين من خلالها الخصائص البلاغية لأسلوب الحديث النبوى إسهاماً بجهدى المتواضع فى خدمة البيان النبوى،</w:t>
      </w:r>
      <w:r w:rsidR="00BC5E47" w:rsidRPr="002B2D41">
        <w:rPr>
          <w:rFonts w:cs="Traditional Arabic" w:hint="cs"/>
          <w:sz w:val="34"/>
          <w:szCs w:val="34"/>
          <w:rtl/>
        </w:rPr>
        <w:t xml:space="preserve"> </w:t>
      </w:r>
      <w:r w:rsidRPr="002B2D41">
        <w:rPr>
          <w:rFonts w:cs="Traditional Arabic" w:hint="cs"/>
          <w:sz w:val="34"/>
          <w:szCs w:val="34"/>
          <w:rtl/>
        </w:rPr>
        <w:t xml:space="preserve">وقبل الشروع فى البحث هناك </w:t>
      </w:r>
      <w:r w:rsidRPr="002B2D41">
        <w:rPr>
          <w:rFonts w:cs="Traditional Arabic" w:hint="cs"/>
          <w:b/>
          <w:bCs/>
          <w:sz w:val="34"/>
          <w:szCs w:val="34"/>
          <w:rtl/>
        </w:rPr>
        <w:t>بعض الأمور التى تتصل بمنهج البحث وخطته ولابد من بيانها</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أولاً</w:t>
      </w:r>
      <w:r w:rsidR="008D3F72" w:rsidRPr="002B2D41">
        <w:rPr>
          <w:rFonts w:cs="Traditional Arabic" w:hint="cs"/>
          <w:b/>
          <w:bCs/>
          <w:sz w:val="34"/>
          <w:szCs w:val="34"/>
          <w:rtl/>
        </w:rPr>
        <w:t xml:space="preserve">: </w:t>
      </w:r>
      <w:r w:rsidRPr="002B2D41">
        <w:rPr>
          <w:rFonts w:cs="Traditional Arabic" w:hint="cs"/>
          <w:sz w:val="34"/>
          <w:szCs w:val="34"/>
          <w:rtl/>
        </w:rPr>
        <w:t>هذا البحث يرمى إلى</w:t>
      </w:r>
      <w:r w:rsidRPr="002B2D41">
        <w:rPr>
          <w:rFonts w:cs="Traditional Arabic" w:hint="cs"/>
          <w:b/>
          <w:bCs/>
          <w:sz w:val="34"/>
          <w:szCs w:val="34"/>
          <w:rtl/>
        </w:rPr>
        <w:t xml:space="preserve"> </w:t>
      </w:r>
      <w:r w:rsidRPr="002B2D41">
        <w:rPr>
          <w:rFonts w:cs="Traditional Arabic" w:hint="cs"/>
          <w:sz w:val="34"/>
          <w:szCs w:val="34"/>
          <w:rtl/>
        </w:rPr>
        <w:t>غرضين أساسيين. 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بيان الخصائص البلاغية لأسلوب الحديث النبوى. ثانيهما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التطبيق على نماذج مختارة من أحاديث نبينا </w:t>
      </w:r>
      <w:r w:rsidR="00302706" w:rsidRPr="002B2D41">
        <w:rPr>
          <w:rFonts w:ascii="AGA Arabesque" w:hAnsi="AGA Arabesque"/>
          <w:sz w:val="34"/>
          <w:szCs w:val="34"/>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أما عن الغرض الأول وهو بيان الخصائص البلاغية فلقد أفدت مما كتبه القدماء والمعاصرون فى هذه الناحية، ونقلت ولخصت من كلامهم ما يخدم الهدف من البحث، وعقبت على ما يستحق التعقيب.</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أما عن الغرض الثانى</w:t>
      </w:r>
      <w:r w:rsidR="008D3F72" w:rsidRPr="002B2D41">
        <w:rPr>
          <w:rFonts w:cs="Traditional Arabic" w:hint="cs"/>
          <w:sz w:val="34"/>
          <w:szCs w:val="34"/>
          <w:rtl/>
        </w:rPr>
        <w:t xml:space="preserve">: </w:t>
      </w:r>
      <w:r w:rsidRPr="002B2D41">
        <w:rPr>
          <w:rFonts w:cs="Traditional Arabic" w:hint="cs"/>
          <w:sz w:val="34"/>
          <w:szCs w:val="34"/>
          <w:rtl/>
        </w:rPr>
        <w:t>وهو التطبيق على نماذج من البيان النبوى فجزء كبير من جهدى وعملى فى هذا البحث يتمثل فى هذا الغرض فيما يتعلق باختيار الأحاديث والتطبيق عليها مع الإفادة من كلام السابقين وجهودهم فى هذا الميدان، ويعد هذا الباب من أبواب البحث</w:t>
      </w:r>
      <w:r w:rsidR="00FE591B" w:rsidRPr="002B2D41">
        <w:rPr>
          <w:rFonts w:cs="Traditional Arabic" w:hint="cs"/>
          <w:sz w:val="34"/>
          <w:szCs w:val="34"/>
          <w:rtl/>
        </w:rPr>
        <w:t xml:space="preserve">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وهو الباب الرابع -</w:t>
      </w:r>
      <w:r w:rsidR="00FE591B" w:rsidRPr="002B2D41">
        <w:rPr>
          <w:rFonts w:cs="Traditional Arabic" w:hint="cs"/>
          <w:sz w:val="34"/>
          <w:szCs w:val="34"/>
          <w:rtl/>
        </w:rPr>
        <w:t xml:space="preserve"> </w:t>
      </w:r>
      <w:r w:rsidRPr="002B2D41">
        <w:rPr>
          <w:rFonts w:cs="Traditional Arabic" w:hint="cs"/>
          <w:sz w:val="34"/>
          <w:szCs w:val="34"/>
          <w:rtl/>
        </w:rPr>
        <w:t>من أهم الأبواب وأوسعها وما قبله من أبواب مقدمة له، ومابعده تتمة له.</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الأحاديث التى طبقت عليها وتناولتها بالتحليل البلاغى انتقيتها من كتاب جامع الأصول لابن الأثير </w:t>
      </w:r>
      <w:r w:rsidRPr="002B2D41">
        <w:rPr>
          <w:rFonts w:cs="Traditional Arabic" w:hint="cs"/>
          <w:sz w:val="34"/>
          <w:szCs w:val="34"/>
          <w:vertAlign w:val="superscript"/>
          <w:rtl/>
        </w:rPr>
        <w:t>(</w:t>
      </w:r>
      <w:r w:rsidRPr="002B2D41">
        <w:rPr>
          <w:rStyle w:val="a4"/>
          <w:rFonts w:cs="Traditional Arabic"/>
          <w:sz w:val="34"/>
          <w:szCs w:val="34"/>
          <w:rtl/>
        </w:rPr>
        <w:footnoteReference w:id="11"/>
      </w:r>
      <w:r w:rsidR="008D3F72" w:rsidRPr="002B2D41">
        <w:rPr>
          <w:rFonts w:cs="Traditional Arabic" w:hint="cs"/>
          <w:sz w:val="34"/>
          <w:szCs w:val="34"/>
          <w:vertAlign w:val="superscript"/>
          <w:rtl/>
        </w:rPr>
        <w:t>)</w:t>
      </w:r>
      <w:r w:rsidRPr="002B2D41">
        <w:rPr>
          <w:rFonts w:cs="Traditional Arabic" w:hint="cs"/>
          <w:sz w:val="34"/>
          <w:szCs w:val="34"/>
          <w:rtl/>
        </w:rPr>
        <w:t xml:space="preserve"> وكتاب مشكاة المصابيح للتبريزى</w:t>
      </w:r>
      <w:r w:rsidRPr="002B2D41">
        <w:rPr>
          <w:rFonts w:cs="Traditional Arabic" w:hint="cs"/>
          <w:sz w:val="34"/>
          <w:szCs w:val="34"/>
          <w:vertAlign w:val="superscript"/>
          <w:rtl/>
        </w:rPr>
        <w:t>(2)</w:t>
      </w:r>
      <w:r w:rsidRPr="002B2D41">
        <w:rPr>
          <w:rFonts w:cs="Traditional Arabic" w:hint="cs"/>
          <w:sz w:val="34"/>
          <w:szCs w:val="34"/>
          <w:rtl/>
        </w:rPr>
        <w:t xml:space="preserve"> وكتاب رياض</w:t>
      </w:r>
      <w:r w:rsidR="00FE591B" w:rsidRPr="002B2D41">
        <w:rPr>
          <w:rFonts w:cs="Traditional Arabic" w:hint="cs"/>
          <w:sz w:val="34"/>
          <w:szCs w:val="34"/>
          <w:rtl/>
        </w:rPr>
        <w:t xml:space="preserve"> </w:t>
      </w:r>
      <w:r w:rsidRPr="002B2D41">
        <w:rPr>
          <w:rFonts w:cs="Traditional Arabic" w:hint="cs"/>
          <w:sz w:val="34"/>
          <w:szCs w:val="34"/>
          <w:rtl/>
        </w:rPr>
        <w:t>الصالحين</w:t>
      </w:r>
      <w:r w:rsidR="00FE591B" w:rsidRPr="002B2D41">
        <w:rPr>
          <w:rFonts w:cs="Traditional Arabic" w:hint="cs"/>
          <w:sz w:val="34"/>
          <w:szCs w:val="34"/>
          <w:rtl/>
        </w:rPr>
        <w:t xml:space="preserve"> </w:t>
      </w:r>
      <w:r w:rsidRPr="002B2D41">
        <w:rPr>
          <w:rFonts w:cs="Traditional Arabic" w:hint="cs"/>
          <w:sz w:val="34"/>
          <w:szCs w:val="34"/>
          <w:rtl/>
        </w:rPr>
        <w:t>للنووى</w:t>
      </w:r>
      <w:r w:rsidRPr="002B2D41">
        <w:rPr>
          <w:rFonts w:cs="Traditional Arabic" w:hint="cs"/>
          <w:sz w:val="34"/>
          <w:szCs w:val="34"/>
          <w:vertAlign w:val="superscript"/>
          <w:rtl/>
        </w:rPr>
        <w:t>(</w:t>
      </w:r>
      <w:r w:rsidRPr="002B2D41">
        <w:rPr>
          <w:rStyle w:val="a4"/>
          <w:rFonts w:cs="Traditional Arabic"/>
          <w:sz w:val="34"/>
          <w:szCs w:val="34"/>
          <w:rtl/>
        </w:rPr>
        <w:footnoteReference w:id="12"/>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sz w:val="34"/>
          <w:szCs w:val="34"/>
          <w:rtl/>
        </w:rPr>
        <w:lastRenderedPageBreak/>
        <w:t>والكتاب الأول جمع أحاديث الصحيحين، والموطأ، وأبى داود، والترمذى والنسائى، والكتاب الثانى جمع من أحاديث الصحيحين، وأصحاب السنن، وغير ذلك من كتب الحديث، والكتاب الثالث من كتب المختارات كما هو مـعلوم ،ولقد راعيت عزو كل حــديث إلـى مصدره، وبـذلت جهــداً فـى انتـقاء واخـــتيار الأحـاديث مــن جــامع الأصــول</w:t>
      </w:r>
      <w:r w:rsidRPr="002B2D41">
        <w:rPr>
          <w:rFonts w:cs="Traditional Arabic" w:hint="cs"/>
          <w:sz w:val="34"/>
          <w:szCs w:val="34"/>
          <w:vertAlign w:val="superscript"/>
          <w:rtl/>
        </w:rPr>
        <w:t>(</w:t>
      </w:r>
      <w:r w:rsidRPr="002B2D41">
        <w:rPr>
          <w:rStyle w:val="a4"/>
          <w:rFonts w:cs="Traditional Arabic"/>
          <w:sz w:val="34"/>
          <w:szCs w:val="34"/>
          <w:rtl/>
        </w:rPr>
        <w:footnoteReference w:id="13"/>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r w:rsidRPr="002B2D41">
        <w:rPr>
          <w:rFonts w:cs="Traditional Arabic" w:hint="cs"/>
          <w:sz w:val="34"/>
          <w:szCs w:val="34"/>
          <w:rtl/>
        </w:rPr>
        <w:t>ومشكاة</w:t>
      </w:r>
      <w:r w:rsidR="00FE591B" w:rsidRPr="002B2D41">
        <w:rPr>
          <w:rFonts w:cs="Traditional Arabic" w:hint="cs"/>
          <w:sz w:val="34"/>
          <w:szCs w:val="34"/>
          <w:rtl/>
        </w:rPr>
        <w:t xml:space="preserve"> </w:t>
      </w:r>
      <w:r w:rsidRPr="002B2D41">
        <w:rPr>
          <w:rFonts w:cs="Traditional Arabic" w:hint="cs"/>
          <w:sz w:val="34"/>
          <w:szCs w:val="34"/>
          <w:rtl/>
        </w:rPr>
        <w:t>المصابيح</w:t>
      </w:r>
      <w:r w:rsidR="00FE591B" w:rsidRPr="002B2D41">
        <w:rPr>
          <w:rFonts w:cs="Traditional Arabic" w:hint="cs"/>
          <w:sz w:val="34"/>
          <w:szCs w:val="34"/>
          <w:rtl/>
        </w:rPr>
        <w:t xml:space="preserve"> </w:t>
      </w:r>
      <w:r w:rsidRPr="002B2D41">
        <w:rPr>
          <w:rFonts w:cs="Traditional Arabic" w:hint="cs"/>
          <w:sz w:val="34"/>
          <w:szCs w:val="34"/>
          <w:rtl/>
        </w:rPr>
        <w:t>أسأل الله أن يجعله فى ميزان حسناتى إنه سميع قريب مجيب.</w:t>
      </w:r>
    </w:p>
    <w:p w:rsidR="00D9284B" w:rsidRPr="002B2D41" w:rsidRDefault="00D9284B" w:rsidP="002151D3">
      <w:pPr>
        <w:tabs>
          <w:tab w:val="left" w:pos="8615"/>
        </w:tabs>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منهج البحث يقوم على أن أقدم فى كل موضوع وفى كل خصيصة بما انتهى إليه البحث البلاغى فى هذا الموضوع لأبين الضوابط التى ذكرها البلاغيون لهذه الخصيصة كما فى خصيصة الإيجاز وغيرها، والهدف من ذلك أن أوضح أن بيان النبى </w:t>
      </w:r>
      <w:r w:rsidR="00302706" w:rsidRPr="002B2D41">
        <w:rPr>
          <w:rFonts w:ascii="AGA Arabesque" w:hAnsi="AGA Arabesque"/>
          <w:sz w:val="34"/>
          <w:szCs w:val="34"/>
        </w:rPr>
        <w:t></w:t>
      </w:r>
      <w:r w:rsidRPr="002B2D41">
        <w:rPr>
          <w:rFonts w:cs="Traditional Arabic" w:hint="cs"/>
          <w:sz w:val="34"/>
          <w:szCs w:val="34"/>
          <w:rtl/>
        </w:rPr>
        <w:t xml:space="preserve"> يتربع على قمة البيان البشرى من خلال الربط بين بيانه </w:t>
      </w:r>
      <w:r w:rsidR="00302706" w:rsidRPr="002B2D41">
        <w:rPr>
          <w:rFonts w:ascii="AGA Arabesque" w:hAnsi="AGA Arabesque"/>
          <w:sz w:val="34"/>
          <w:szCs w:val="34"/>
        </w:rPr>
        <w:t></w:t>
      </w:r>
      <w:r w:rsidRPr="002B2D41">
        <w:rPr>
          <w:rFonts w:cs="Traditional Arabic" w:hint="cs"/>
          <w:sz w:val="34"/>
          <w:szCs w:val="34"/>
          <w:rtl/>
        </w:rPr>
        <w:t xml:space="preserve"> وما وضعه البلاغيون من ضوابط وقواعد، كذلك لأبين أن بيانه </w:t>
      </w:r>
      <w:r w:rsidR="00302706" w:rsidRPr="002B2D41">
        <w:rPr>
          <w:rFonts w:ascii="AGA Arabesque" w:hAnsi="AGA Arabesque"/>
          <w:sz w:val="34"/>
          <w:szCs w:val="34"/>
        </w:rPr>
        <w:t></w:t>
      </w:r>
      <w:r w:rsidRPr="002B2D41">
        <w:rPr>
          <w:rFonts w:cs="Traditional Arabic" w:hint="cs"/>
          <w:sz w:val="34"/>
          <w:szCs w:val="34"/>
          <w:rtl/>
        </w:rPr>
        <w:t xml:space="preserve"> من أسس هذه الضوابط التى وضعوها، وأن أفضل نماذج التطبيق إنما تكمن فى هذا المعين الصافى، وفى هذا المنهل العذب المورود، والأصل أن تطوع هذه القواعد البلاغية لخدمة القر</w:t>
      </w:r>
      <w:r w:rsidR="002151D3" w:rsidRPr="002B2D41">
        <w:rPr>
          <w:rFonts w:cs="Traditional Arabic" w:hint="cs"/>
          <w:sz w:val="34"/>
          <w:szCs w:val="34"/>
          <w:rtl/>
        </w:rPr>
        <w:t>آ</w:t>
      </w:r>
      <w:r w:rsidRPr="002B2D41">
        <w:rPr>
          <w:rFonts w:cs="Traditional Arabic" w:hint="cs"/>
          <w:sz w:val="34"/>
          <w:szCs w:val="34"/>
          <w:rtl/>
        </w:rPr>
        <w:t xml:space="preserve">ن الكريم والحديث النبوى لأنها نشأت بسبب منهما (3) </w:t>
      </w:r>
    </w:p>
    <w:p w:rsidR="00D9284B" w:rsidRPr="002B2D41" w:rsidRDefault="00D9284B" w:rsidP="00D9284B">
      <w:pPr>
        <w:tabs>
          <w:tab w:val="left" w:pos="9455"/>
        </w:tabs>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فالقرآن والسنة كلاهما وحى من الله إلا أن القرآن وحى بلفظه ومعناه، والسنة وحى بالمعنى دون اللفظ، ولكن مع تأييد الله وتوفيقه للنبى </w:t>
      </w:r>
      <w:r w:rsidR="00302706" w:rsidRPr="002B2D41">
        <w:rPr>
          <w:rFonts w:ascii="AGA Arabesque" w:hAnsi="AGA Arabesque"/>
          <w:b/>
          <w:bCs/>
          <w:sz w:val="34"/>
          <w:szCs w:val="34"/>
          <w:u w:val="single"/>
        </w:rPr>
        <w:t></w:t>
      </w:r>
      <w:r w:rsidRPr="002B2D41">
        <w:rPr>
          <w:rFonts w:cs="Traditional Arabic" w:hint="cs"/>
          <w:b/>
          <w:bCs/>
          <w:sz w:val="34"/>
          <w:szCs w:val="34"/>
          <w:u w:val="single"/>
          <w:rtl/>
        </w:rPr>
        <w:t xml:space="preserve"> فى اختيار اللفظ الدقيق المعبر الجامع الموجز، وهذا مما يجب </w:t>
      </w:r>
      <w:r w:rsidRPr="002B2D41">
        <w:rPr>
          <w:rFonts w:cs="Traditional Arabic" w:hint="cs"/>
          <w:sz w:val="34"/>
          <w:szCs w:val="34"/>
          <w:rtl/>
        </w:rPr>
        <w:t>التنبه إليه ،لأن السنة النبوية تتعرض اليوم لحملات شرسة من أعداء الإسلام</w:t>
      </w:r>
      <w:r w:rsidR="00FE591B" w:rsidRPr="002B2D41">
        <w:rPr>
          <w:rFonts w:cs="Traditional Arabic" w:hint="cs"/>
          <w:sz w:val="34"/>
          <w:szCs w:val="34"/>
          <w:rtl/>
        </w:rPr>
        <w:t xml:space="preserve"> </w:t>
      </w:r>
      <w:r w:rsidRPr="002B2D41">
        <w:rPr>
          <w:rFonts w:cs="Traditional Arabic" w:hint="cs"/>
          <w:sz w:val="34"/>
          <w:szCs w:val="34"/>
          <w:rtl/>
        </w:rPr>
        <w:t>الذين يريدون أن يسلبوها هذه الخصوصية " خصوصية كونها وحى من الله عز</w:t>
      </w:r>
      <w:r w:rsidR="00C96335" w:rsidRPr="002B2D41">
        <w:rPr>
          <w:rFonts w:cs="Traditional Arabic" w:hint="cs"/>
          <w:sz w:val="34"/>
          <w:szCs w:val="34"/>
          <w:rtl/>
        </w:rPr>
        <w:t xml:space="preserve"> </w:t>
      </w:r>
      <w:r w:rsidRPr="002B2D41">
        <w:rPr>
          <w:rFonts w:cs="Traditional Arabic" w:hint="cs"/>
          <w:sz w:val="34"/>
          <w:szCs w:val="34"/>
          <w:rtl/>
        </w:rPr>
        <w:t>وجل بالمعنى</w:t>
      </w:r>
      <w:r w:rsidRPr="002B2D41">
        <w:rPr>
          <w:rFonts w:cs="Traditional Arabic" w:hint="cs"/>
          <w:sz w:val="34"/>
          <w:szCs w:val="34"/>
          <w:vertAlign w:val="superscript"/>
          <w:rtl/>
        </w:rPr>
        <w:t>(</w:t>
      </w:r>
      <w:r w:rsidRPr="002B2D41">
        <w:rPr>
          <w:rStyle w:val="a4"/>
          <w:rFonts w:cs="Traditional Arabic"/>
          <w:sz w:val="34"/>
          <w:szCs w:val="34"/>
          <w:rtl/>
        </w:rPr>
        <w:footnoteReference w:id="14"/>
      </w:r>
      <w:r w:rsidR="008D3F72" w:rsidRPr="002B2D41">
        <w:rPr>
          <w:rFonts w:cs="Traditional Arabic" w:hint="cs"/>
          <w:sz w:val="34"/>
          <w:szCs w:val="34"/>
          <w:vertAlign w:val="superscript"/>
          <w:rtl/>
        </w:rPr>
        <w:t>)</w:t>
      </w:r>
      <w:r w:rsidR="000332BB" w:rsidRPr="002B2D41">
        <w:rPr>
          <w:rFonts w:cs="Traditional Arabic" w:hint="cs"/>
          <w:sz w:val="34"/>
          <w:szCs w:val="34"/>
          <w:rtl/>
        </w:rPr>
        <w:t>.</w:t>
      </w:r>
    </w:p>
    <w:p w:rsidR="00D9284B" w:rsidRPr="002B2D41" w:rsidRDefault="00D9284B" w:rsidP="006C0CC2">
      <w:pPr>
        <w:tabs>
          <w:tab w:val="left" w:pos="9455"/>
        </w:tabs>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w:t>
      </w:r>
      <w:r w:rsidRPr="002B2D41">
        <w:rPr>
          <w:rFonts w:cs="Traditional Arabic" w:hint="cs"/>
          <w:b/>
          <w:bCs/>
          <w:sz w:val="34"/>
          <w:szCs w:val="34"/>
          <w:u w:val="single"/>
          <w:rtl/>
        </w:rPr>
        <w:t>رابعاً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منهج التحليل البلاغى للأحاديث يقوم على الجمع بين اتجاهين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الاتجاه العلمى، </w:t>
      </w:r>
      <w:r w:rsidR="006C0CC2" w:rsidRPr="002B2D41">
        <w:rPr>
          <w:rFonts w:cs="Traditional Arabic" w:hint="cs"/>
          <w:sz w:val="34"/>
          <w:szCs w:val="34"/>
          <w:rtl/>
        </w:rPr>
        <w:t>والاتجاه الأدبى</w:t>
      </w:r>
      <w:r w:rsidRPr="002B2D41">
        <w:rPr>
          <w:rFonts w:cs="Traditional Arabic" w:hint="cs"/>
          <w:sz w:val="34"/>
          <w:szCs w:val="34"/>
          <w:vertAlign w:val="superscript"/>
          <w:rtl/>
        </w:rPr>
        <w:t>(2)</w:t>
      </w:r>
      <w:r w:rsidRPr="002B2D41">
        <w:rPr>
          <w:rFonts w:cs="Traditional Arabic" w:hint="cs"/>
          <w:sz w:val="34"/>
          <w:szCs w:val="34"/>
          <w:rtl/>
        </w:rPr>
        <w:t xml:space="preserve"> مع ظهور الاتجاه الأدبى لأهميته، ودوره فى إبراز أسـرار البيان النـبوى، </w:t>
      </w:r>
      <w:r w:rsidRPr="002B2D41">
        <w:rPr>
          <w:rFonts w:cs="Traditional Arabic" w:hint="cs"/>
          <w:sz w:val="34"/>
          <w:szCs w:val="34"/>
          <w:rtl/>
        </w:rPr>
        <w:lastRenderedPageBreak/>
        <w:t>وهو النهج الذى يجب أن يسير عليه البحث البلاغى، وتسير عليه الدراسة التطبيقية والتحليلية لآيات القرآن</w:t>
      </w:r>
      <w:r w:rsidR="00FE591B" w:rsidRPr="002B2D41">
        <w:rPr>
          <w:rFonts w:cs="Traditional Arabic" w:hint="cs"/>
          <w:sz w:val="34"/>
          <w:szCs w:val="34"/>
          <w:rtl/>
        </w:rPr>
        <w:t xml:space="preserve"> </w:t>
      </w:r>
      <w:r w:rsidRPr="002B2D41">
        <w:rPr>
          <w:rFonts w:cs="Traditional Arabic" w:hint="cs"/>
          <w:sz w:val="34"/>
          <w:szCs w:val="34"/>
          <w:rtl/>
        </w:rPr>
        <w:t xml:space="preserve">وأحاديث النبى، كذلك التطبيق على فنون الأدب الأخرى من الشعر والنثر والعناية بالمظهر الفنى لا تعنى إغفال الجانب العلمى </w:t>
      </w:r>
      <w:r w:rsidRPr="002B2D41">
        <w:rPr>
          <w:rFonts w:cs="Traditional Arabic" w:hint="cs"/>
          <w:sz w:val="34"/>
          <w:szCs w:val="34"/>
          <w:vertAlign w:val="superscript"/>
          <w:rtl/>
        </w:rPr>
        <w:t>(3)</w:t>
      </w:r>
      <w:r w:rsidRPr="002B2D41">
        <w:rPr>
          <w:rFonts w:cs="Traditional Arabic" w:hint="cs"/>
          <w:sz w:val="34"/>
          <w:szCs w:val="34"/>
          <w:rtl/>
        </w:rPr>
        <w:t xml:space="preserve">، ولكن العناية </w:t>
      </w:r>
    </w:p>
    <w:p w:rsidR="00D9284B" w:rsidRPr="002B2D41" w:rsidRDefault="00D9284B" w:rsidP="00D9284B">
      <w:pPr>
        <w:tabs>
          <w:tab w:val="left" w:pos="220"/>
        </w:tabs>
        <w:spacing w:after="120" w:line="228" w:lineRule="auto"/>
        <w:ind w:firstLine="425"/>
        <w:jc w:val="lowKashida"/>
        <w:rPr>
          <w:rFonts w:cs="Traditional Arabic"/>
          <w:sz w:val="34"/>
          <w:szCs w:val="34"/>
          <w:rtl/>
        </w:rPr>
      </w:pPr>
      <w:r w:rsidRPr="002B2D41">
        <w:rPr>
          <w:rFonts w:cs="Traditional Arabic" w:hint="cs"/>
          <w:sz w:val="34"/>
          <w:szCs w:val="34"/>
          <w:rtl/>
        </w:rPr>
        <w:t>بالجانب الأدبى الذى أشرت إلى معالمه يرمى من ورائها إلى إعادة البلاغة إلى النهج الذى كانت عليه فى عهد عبد القاهر الجرجانى بعيداً عن العصور المتأخرة والتى ظهر عليها بوضوح معالم الاتجاه العلمى الذى أشرت إليه، فالجانب الفنى من ميزاته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نقل الإحساس بجمال النص إلى المتلقى أو القارئ بعيداً عن الناحية الاصطلاحية التى لا يعرفها إلا المتخصصون، كما أن فيه إبرازاً للناحية الجمالية فى النص الأدبى.</w:t>
      </w:r>
    </w:p>
    <w:p w:rsidR="00D9284B" w:rsidRPr="002B2D41" w:rsidRDefault="00D9284B" w:rsidP="00B10CCE">
      <w:pPr>
        <w:tabs>
          <w:tab w:val="left" w:pos="220"/>
        </w:tabs>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t>خامساً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إن بلاغة النبى </w:t>
      </w:r>
      <w:r w:rsidR="00302706" w:rsidRPr="002B2D41">
        <w:rPr>
          <w:rFonts w:ascii="AGA Arabesque" w:hAnsi="AGA Arabesque"/>
          <w:sz w:val="34"/>
          <w:szCs w:val="34"/>
        </w:rPr>
        <w:t></w:t>
      </w:r>
      <w:r w:rsidRPr="002B2D41">
        <w:rPr>
          <w:rFonts w:cs="Traditional Arabic" w:hint="cs"/>
          <w:sz w:val="34"/>
          <w:szCs w:val="34"/>
          <w:rtl/>
        </w:rPr>
        <w:t xml:space="preserve"> تتربع على قمة البيان البشرى فى أى موضوع من الموضوعات، وفى كل فن من الفنون، فالوصف فى البيان النبوى يسمو إلى أعلى آفاق الجمال، والقصة فيه تتربع فوق قمم المجد، وسمات الأسلوب وخصائصه يرتفعان إلى ذروة البيان</w:t>
      </w:r>
      <w:r w:rsidRPr="002B2D41">
        <w:rPr>
          <w:rFonts w:cs="Traditional Arabic" w:hint="cs"/>
          <w:sz w:val="34"/>
          <w:szCs w:val="34"/>
          <w:vertAlign w:val="superscript"/>
          <w:rtl/>
        </w:rPr>
        <w:t>(</w:t>
      </w:r>
      <w:r w:rsidRPr="002B2D41">
        <w:rPr>
          <w:rStyle w:val="a4"/>
          <w:rFonts w:cs="Traditional Arabic"/>
          <w:sz w:val="34"/>
          <w:szCs w:val="34"/>
          <w:rtl/>
        </w:rPr>
        <w:footnoteReference w:id="15"/>
      </w:r>
      <w:r w:rsidR="008D3F72" w:rsidRPr="002B2D41">
        <w:rPr>
          <w:rFonts w:cs="Traditional Arabic" w:hint="cs"/>
          <w:sz w:val="34"/>
          <w:szCs w:val="34"/>
          <w:vertAlign w:val="superscript"/>
          <w:rtl/>
        </w:rPr>
        <w:t>)</w:t>
      </w:r>
      <w:r w:rsidRPr="002B2D41">
        <w:rPr>
          <w:rFonts w:cs="Traditional Arabic" w:hint="cs"/>
          <w:sz w:val="34"/>
          <w:szCs w:val="34"/>
          <w:rtl/>
        </w:rPr>
        <w:t>، هذه حقيقة لا مبالغة فيها يدركها من عايشوا البيان النبوى فى جانبه الأدبى، ولاعجب فى ذلك فلقد علمه ربه، وأنزل عليه الكتاب والحكمة فقال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6C0CC2" w:rsidRPr="002B2D41">
        <w:rPr>
          <w:rFonts w:cs="Traditional Arabic" w:hint="cs"/>
          <w:b/>
          <w:bCs/>
          <w:sz w:val="34"/>
          <w:szCs w:val="34"/>
          <w:rtl/>
        </w:rPr>
        <w:t>﴿</w:t>
      </w:r>
      <w:r w:rsidRPr="002B2D41">
        <w:rPr>
          <w:rFonts w:cs="Traditional Arabic" w:hint="cs"/>
          <w:b/>
          <w:bCs/>
          <w:sz w:val="34"/>
          <w:szCs w:val="34"/>
          <w:rtl/>
        </w:rPr>
        <w:t>...</w:t>
      </w:r>
      <w:r w:rsidR="006C0CC2" w:rsidRPr="002B2D41">
        <w:rPr>
          <w:rFonts w:cs="Traditional Arabic"/>
          <w:sz w:val="34"/>
          <w:szCs w:val="34"/>
          <w:rtl/>
        </w:rPr>
        <w:t>وَأَنزَلَ اللَّهُ عَلَيْكَ الْكِتَابَ وَالْحِكْمَةَ وَعَلَّمَكَ مَا لَمْ تَكُنْ تَعْلَمُ وَكَانَ فَضْلُ اللَّهِ عَلَيْكَ عَظِيماً</w:t>
      </w:r>
      <w:r w:rsidR="006C0CC2"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النساء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113) ولقد عبر النبى </w:t>
      </w:r>
      <w:r w:rsidR="00302706" w:rsidRPr="002B2D41">
        <w:rPr>
          <w:rFonts w:ascii="AGA Arabesque" w:hAnsi="AGA Arabesque"/>
          <w:sz w:val="34"/>
          <w:szCs w:val="34"/>
        </w:rPr>
        <w:t></w:t>
      </w:r>
      <w:r w:rsidRPr="002B2D41">
        <w:rPr>
          <w:rFonts w:cs="Traditional Arabic" w:hint="cs"/>
          <w:sz w:val="34"/>
          <w:szCs w:val="34"/>
          <w:rtl/>
        </w:rPr>
        <w:t xml:space="preserve"> عن هذه المـنحة الإلــهية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أعطيـت جـوامع الكـلم " وفى رواية "أوتـيت "</w:t>
      </w:r>
      <w:r w:rsidRPr="002B2D41">
        <w:rPr>
          <w:rFonts w:cs="Traditional Arabic" w:hint="cs"/>
          <w:sz w:val="34"/>
          <w:szCs w:val="34"/>
          <w:vertAlign w:val="superscript"/>
          <w:rtl/>
        </w:rPr>
        <w:t>(2)</w:t>
      </w:r>
      <w:r w:rsidRPr="002B2D41">
        <w:rPr>
          <w:rFonts w:cs="Traditional Arabic" w:hint="cs"/>
          <w:b/>
          <w:bCs/>
          <w:sz w:val="34"/>
          <w:szCs w:val="34"/>
          <w:rtl/>
        </w:rPr>
        <w:t xml:space="preserve"> بالبناء للمجهول فيهما.</w:t>
      </w:r>
      <w:r w:rsidR="00B10CCE" w:rsidRPr="002B2D41">
        <w:rPr>
          <w:rFonts w:cs="Traditional Arabic" w:hint="cs"/>
          <w:b/>
          <w:bCs/>
          <w:sz w:val="34"/>
          <w:szCs w:val="34"/>
          <w:rtl/>
        </w:rPr>
        <w:t xml:space="preserve"> </w:t>
      </w:r>
    </w:p>
    <w:p w:rsidR="00D9284B" w:rsidRPr="002B2D41" w:rsidRDefault="00D9284B" w:rsidP="00D9284B">
      <w:pPr>
        <w:tabs>
          <w:tab w:val="left" w:pos="220"/>
        </w:tabs>
        <w:spacing w:after="120" w:line="228" w:lineRule="auto"/>
        <w:ind w:firstLine="425"/>
        <w:jc w:val="lowKashida"/>
        <w:rPr>
          <w:rFonts w:cs="Traditional Arabic"/>
          <w:sz w:val="34"/>
          <w:szCs w:val="34"/>
          <w:rtl/>
        </w:rPr>
      </w:pPr>
      <w:r w:rsidRPr="002B2D41">
        <w:rPr>
          <w:rFonts w:cs="Traditional Arabic" w:hint="cs"/>
          <w:sz w:val="34"/>
          <w:szCs w:val="34"/>
          <w:rtl/>
        </w:rPr>
        <w:t>وبعد هذه المقدمة، وهذا التمهيد أنتقل إلى أبواب البحث وفصوله حيث</w:t>
      </w:r>
      <w:r w:rsidR="00FE591B" w:rsidRPr="002B2D41">
        <w:rPr>
          <w:rFonts w:cs="Traditional Arabic" w:hint="cs"/>
          <w:sz w:val="34"/>
          <w:szCs w:val="34"/>
          <w:rtl/>
        </w:rPr>
        <w:t xml:space="preserve"> </w:t>
      </w:r>
      <w:r w:rsidRPr="002B2D41">
        <w:rPr>
          <w:rFonts w:cs="Traditional Arabic" w:hint="cs"/>
          <w:sz w:val="34"/>
          <w:szCs w:val="34"/>
          <w:rtl/>
        </w:rPr>
        <w:t>يتضمن البحث خمسة أبواب، وخاتمة، وفهارس.</w:t>
      </w:r>
    </w:p>
    <w:p w:rsidR="00D9284B" w:rsidRPr="002B2D41" w:rsidRDefault="00D9284B" w:rsidP="00D9284B">
      <w:pPr>
        <w:tabs>
          <w:tab w:val="left" w:pos="220"/>
        </w:tabs>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t>الباب الأول</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الحديث النبوى، وأثره فى اللغة والبلاغة والأدب، ويتضمن ثلاثة فصول</w:t>
      </w:r>
      <w:r w:rsidR="008D3F72" w:rsidRPr="002B2D41">
        <w:rPr>
          <w:rFonts w:cs="Traditional Arabic" w:hint="cs"/>
          <w:b/>
          <w:bCs/>
          <w:sz w:val="34"/>
          <w:szCs w:val="34"/>
          <w:rtl/>
        </w:rPr>
        <w:t xml:space="preserve">: </w:t>
      </w:r>
    </w:p>
    <w:p w:rsidR="00D9284B" w:rsidRPr="002B2D41" w:rsidRDefault="00D9284B" w:rsidP="00D9284B">
      <w:pPr>
        <w:tabs>
          <w:tab w:val="left" w:pos="220"/>
        </w:tabs>
        <w:spacing w:after="120" w:line="228" w:lineRule="auto"/>
        <w:ind w:firstLine="425"/>
        <w:jc w:val="lowKashida"/>
        <w:rPr>
          <w:rFonts w:cs="Traditional Arabic"/>
          <w:sz w:val="34"/>
          <w:szCs w:val="34"/>
          <w:rtl/>
        </w:rPr>
      </w:pPr>
      <w:r w:rsidRPr="002B2D41">
        <w:rPr>
          <w:rFonts w:cs="Traditional Arabic" w:hint="cs"/>
          <w:sz w:val="34"/>
          <w:szCs w:val="34"/>
          <w:rtl/>
        </w:rPr>
        <w:t>الفصل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الحديث ومعناه. </w:t>
      </w:r>
    </w:p>
    <w:p w:rsidR="00D9284B" w:rsidRPr="002B2D41" w:rsidRDefault="00D9284B" w:rsidP="00D9284B">
      <w:pPr>
        <w:tabs>
          <w:tab w:val="left" w:pos="220"/>
        </w:tabs>
        <w:spacing w:after="120" w:line="228" w:lineRule="auto"/>
        <w:ind w:firstLine="425"/>
        <w:jc w:val="lowKashida"/>
        <w:rPr>
          <w:rFonts w:cs="Traditional Arabic"/>
          <w:b/>
          <w:bCs/>
          <w:sz w:val="34"/>
          <w:szCs w:val="34"/>
          <w:rtl/>
        </w:rPr>
      </w:pPr>
      <w:r w:rsidRPr="002B2D41">
        <w:rPr>
          <w:rFonts w:cs="Traditional Arabic" w:hint="cs"/>
          <w:sz w:val="34"/>
          <w:szCs w:val="34"/>
          <w:rtl/>
        </w:rPr>
        <w:t>الفصل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عناية النبى </w:t>
      </w:r>
      <w:r w:rsidR="00302706" w:rsidRPr="002B2D41">
        <w:rPr>
          <w:rFonts w:ascii="AGA Arabesque" w:hAnsi="AGA Arabesque"/>
          <w:sz w:val="34"/>
          <w:szCs w:val="34"/>
        </w:rPr>
        <w:t></w:t>
      </w:r>
      <w:r w:rsidRPr="002B2D41">
        <w:rPr>
          <w:rFonts w:cs="Traditional Arabic" w:hint="cs"/>
          <w:sz w:val="34"/>
          <w:szCs w:val="34"/>
          <w:rtl/>
        </w:rPr>
        <w:t xml:space="preserve"> بالبيان وإصلاحه.</w:t>
      </w:r>
    </w:p>
    <w:p w:rsidR="00D9284B" w:rsidRPr="002B2D41" w:rsidRDefault="00D9284B" w:rsidP="00D9284B">
      <w:pPr>
        <w:tabs>
          <w:tab w:val="left" w:pos="220"/>
        </w:tabs>
        <w:spacing w:after="120" w:line="228" w:lineRule="auto"/>
        <w:ind w:firstLine="425"/>
        <w:jc w:val="lowKashida"/>
        <w:rPr>
          <w:rFonts w:cs="Traditional Arabic"/>
          <w:sz w:val="34"/>
          <w:szCs w:val="34"/>
          <w:rtl/>
        </w:rPr>
      </w:pPr>
      <w:r w:rsidRPr="002B2D41">
        <w:rPr>
          <w:rFonts w:cs="Traditional Arabic" w:hint="cs"/>
          <w:sz w:val="34"/>
          <w:szCs w:val="34"/>
          <w:rtl/>
        </w:rPr>
        <w:t>الفصل 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أثر الحديث فى اللغة والبلاغة والأدب.</w:t>
      </w:r>
    </w:p>
    <w:p w:rsidR="00D9284B" w:rsidRPr="002B2D41" w:rsidRDefault="00D9284B" w:rsidP="00D9284B">
      <w:pPr>
        <w:tabs>
          <w:tab w:val="left" w:pos="220"/>
        </w:tabs>
        <w:spacing w:after="120" w:line="228" w:lineRule="auto"/>
        <w:ind w:firstLine="425"/>
        <w:jc w:val="lowKashida"/>
        <w:rPr>
          <w:rFonts w:cs="Traditional Arabic"/>
          <w:sz w:val="34"/>
          <w:szCs w:val="34"/>
          <w:rtl/>
        </w:rPr>
      </w:pPr>
      <w:r w:rsidRPr="002B2D41">
        <w:rPr>
          <w:rFonts w:cs="Traditional Arabic" w:hint="cs"/>
          <w:b/>
          <w:bCs/>
          <w:sz w:val="34"/>
          <w:szCs w:val="34"/>
          <w:u w:val="single"/>
          <w:rtl/>
        </w:rPr>
        <w:lastRenderedPageBreak/>
        <w:t>الباب الثانى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 xml:space="preserve">أسباب بلاغة النبى </w:t>
      </w:r>
      <w:r w:rsidR="00302706" w:rsidRPr="002B2D41">
        <w:rPr>
          <w:rFonts w:ascii="AGA Arabesque" w:hAnsi="AGA Arabesque"/>
          <w:b/>
          <w:bCs/>
          <w:sz w:val="34"/>
          <w:szCs w:val="34"/>
          <w:u w:val="single"/>
        </w:rPr>
        <w:t></w:t>
      </w:r>
      <w:r w:rsidRPr="002B2D41">
        <w:rPr>
          <w:rFonts w:cs="Traditional Arabic" w:hint="cs"/>
          <w:b/>
          <w:bCs/>
          <w:sz w:val="34"/>
          <w:szCs w:val="34"/>
          <w:u w:val="single"/>
          <w:rtl/>
        </w:rPr>
        <w:t xml:space="preserve">، ويتضمن ثلاثة فصول </w:t>
      </w:r>
      <w:r w:rsidRPr="002B2D41">
        <w:rPr>
          <w:rFonts w:cs="Traditional Arabic"/>
          <w:b/>
          <w:bCs/>
          <w:sz w:val="34"/>
          <w:szCs w:val="34"/>
          <w:u w:val="single"/>
          <w:rtl/>
        </w:rPr>
        <w:br/>
      </w:r>
      <w:r w:rsidRPr="002B2D41">
        <w:rPr>
          <w:rFonts w:cs="Traditional Arabic" w:hint="cs"/>
          <w:sz w:val="34"/>
          <w:szCs w:val="34"/>
          <w:rtl/>
        </w:rPr>
        <w:t>الفصل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أسباب بلاغته </w:t>
      </w:r>
      <w:r w:rsidR="00302706" w:rsidRPr="002B2D41">
        <w:rPr>
          <w:rFonts w:ascii="AGA Arabesque" w:hAnsi="AGA Arabesque"/>
          <w:sz w:val="34"/>
          <w:szCs w:val="34"/>
        </w:rPr>
        <w:t></w:t>
      </w:r>
      <w:r w:rsidRPr="002B2D41">
        <w:rPr>
          <w:rFonts w:cs="Traditional Arabic" w:hint="cs"/>
          <w:sz w:val="34"/>
          <w:szCs w:val="34"/>
          <w:rtl/>
        </w:rPr>
        <w:t xml:space="preserve">. </w:t>
      </w:r>
    </w:p>
    <w:p w:rsidR="00C96335" w:rsidRPr="002B2D41" w:rsidRDefault="00D9284B" w:rsidP="00D9284B">
      <w:pPr>
        <w:tabs>
          <w:tab w:val="left" w:pos="220"/>
        </w:tabs>
        <w:spacing w:after="120" w:line="228" w:lineRule="auto"/>
        <w:ind w:firstLine="425"/>
        <w:jc w:val="lowKashida"/>
        <w:rPr>
          <w:rFonts w:cs="Traditional Arabic"/>
          <w:sz w:val="34"/>
          <w:szCs w:val="34"/>
          <w:rtl/>
        </w:rPr>
      </w:pPr>
      <w:r w:rsidRPr="002B2D41">
        <w:rPr>
          <w:rFonts w:cs="Traditional Arabic" w:hint="cs"/>
          <w:sz w:val="34"/>
          <w:szCs w:val="34"/>
          <w:rtl/>
        </w:rPr>
        <w:t>الفصل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التفسير النبوى للقرآن.</w:t>
      </w:r>
    </w:p>
    <w:p w:rsidR="00D9284B" w:rsidRPr="002B2D41" w:rsidRDefault="00D9284B" w:rsidP="00D9284B">
      <w:pPr>
        <w:spacing w:after="120" w:line="228" w:lineRule="auto"/>
        <w:ind w:firstLine="425"/>
        <w:rPr>
          <w:rFonts w:cs="Traditional Arabic"/>
          <w:b/>
          <w:bCs/>
          <w:sz w:val="34"/>
          <w:szCs w:val="34"/>
          <w:rtl/>
        </w:rPr>
      </w:pPr>
      <w:r w:rsidRPr="002B2D41">
        <w:rPr>
          <w:rFonts w:cs="Traditional Arabic" w:hint="cs"/>
          <w:sz w:val="34"/>
          <w:szCs w:val="34"/>
          <w:rtl/>
        </w:rPr>
        <w:t>الفصل 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بين أسلوب القرآن، وأسلوب الحديث النبوى.</w:t>
      </w:r>
    </w:p>
    <w:p w:rsidR="00D9284B" w:rsidRPr="002B2D41" w:rsidRDefault="00D9284B" w:rsidP="00D9284B">
      <w:pPr>
        <w:spacing w:after="120" w:line="228" w:lineRule="auto"/>
        <w:ind w:firstLine="425"/>
        <w:rPr>
          <w:rFonts w:cs="Traditional Arabic"/>
          <w:sz w:val="34"/>
          <w:szCs w:val="34"/>
          <w:u w:val="single"/>
          <w:rtl/>
        </w:rPr>
      </w:pPr>
      <w:r w:rsidRPr="002B2D41">
        <w:rPr>
          <w:rFonts w:cs="Traditional Arabic" w:hint="cs"/>
          <w:b/>
          <w:bCs/>
          <w:sz w:val="34"/>
          <w:szCs w:val="34"/>
          <w:u w:val="single"/>
          <w:rtl/>
        </w:rPr>
        <w:t>الباب الثالث</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الأداء والحوار فى الحديث النبوى، ويتضمن فصلين</w:t>
      </w:r>
      <w:r w:rsidRPr="002B2D41">
        <w:rPr>
          <w:rFonts w:cs="Traditional Arabic" w:hint="cs"/>
          <w:sz w:val="34"/>
          <w:szCs w:val="34"/>
          <w:u w:val="single"/>
          <w:rtl/>
        </w:rPr>
        <w:t>.</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أداء الرسول </w:t>
      </w:r>
      <w:r w:rsidR="00302706" w:rsidRPr="002B2D41">
        <w:rPr>
          <w:rFonts w:ascii="AGA Arabesque" w:hAnsi="AGA Arabesque"/>
          <w:sz w:val="34"/>
          <w:szCs w:val="34"/>
        </w:rPr>
        <w:t></w:t>
      </w:r>
      <w:r w:rsidRPr="002B2D41">
        <w:rPr>
          <w:rFonts w:cs="Traditional Arabic" w:hint="cs"/>
          <w:sz w:val="34"/>
          <w:szCs w:val="34"/>
          <w:rtl/>
        </w:rPr>
        <w:t xml:space="preserve"> للحديث.</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الحوار فى الحديث، وأثره فى الدعوة. </w:t>
      </w:r>
    </w:p>
    <w:p w:rsidR="00D9284B" w:rsidRPr="002B2D41" w:rsidRDefault="00D9284B" w:rsidP="00D9284B">
      <w:pPr>
        <w:spacing w:after="120" w:line="228" w:lineRule="auto"/>
        <w:ind w:firstLine="425"/>
        <w:rPr>
          <w:rFonts w:cs="Traditional Arabic"/>
          <w:b/>
          <w:bCs/>
          <w:sz w:val="34"/>
          <w:szCs w:val="34"/>
          <w:u w:val="single"/>
          <w:rtl/>
        </w:rPr>
      </w:pPr>
      <w:r w:rsidRPr="002B2D41">
        <w:rPr>
          <w:rFonts w:cs="Traditional Arabic" w:hint="cs"/>
          <w:b/>
          <w:bCs/>
          <w:sz w:val="34"/>
          <w:szCs w:val="34"/>
          <w:u w:val="single"/>
          <w:rtl/>
        </w:rPr>
        <w:t>الباب الرابع</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 xml:space="preserve">من الخصائص البلاغية فى أسلوب الحديث النبوى، ويتضمن ستة فصول. </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الإيجاز وجوامع الكلم.</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الجزالة والرقة. </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البعد عن التكلف. </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الرابع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التصوير وضرب الأمثال.</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الخامس</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دقة الوصف وتنوعه فى الحديث النبوى. </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السادس</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القصة فى الحديث النبوى.</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b/>
          <w:bCs/>
          <w:sz w:val="34"/>
          <w:szCs w:val="34"/>
          <w:u w:val="single"/>
          <w:rtl/>
        </w:rPr>
        <w:t>الباب الخامس</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الأصالة والمعانى فى الحديث، ويتضمن فصلين</w:t>
      </w:r>
      <w:r w:rsidRPr="002B2D41">
        <w:rPr>
          <w:rFonts w:cs="Traditional Arabic" w:hint="cs"/>
          <w:sz w:val="34"/>
          <w:szCs w:val="34"/>
          <w:rtl/>
        </w:rPr>
        <w:t>.</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b/>
          <w:bCs/>
          <w:sz w:val="34"/>
          <w:szCs w:val="34"/>
          <w:rtl/>
        </w:rPr>
        <w:t xml:space="preserve"> </w:t>
      </w:r>
      <w:r w:rsidRPr="002B2D41">
        <w:rPr>
          <w:rFonts w:cs="Traditional Arabic" w:hint="cs"/>
          <w:sz w:val="34"/>
          <w:szCs w:val="34"/>
          <w:rtl/>
        </w:rPr>
        <w:t>الفصل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الأصالة والمعانى فى الحديث.</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الفصل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الاحتجاج بالحديث فى الدراسات النحوية والصرفية.</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وبعد ذلك تأتى الخاتمة متضمنة أهم النتائج، ثم الفهارس.</w:t>
      </w:r>
    </w:p>
    <w:p w:rsidR="00D9284B" w:rsidRPr="002B2D41" w:rsidRDefault="00D9284B" w:rsidP="00D9284B">
      <w:pPr>
        <w:spacing w:after="120" w:line="228" w:lineRule="auto"/>
        <w:ind w:firstLine="425"/>
        <w:rPr>
          <w:rFonts w:cs="Traditional Arabic"/>
          <w:sz w:val="34"/>
          <w:szCs w:val="34"/>
          <w:rtl/>
        </w:rPr>
      </w:pPr>
      <w:r w:rsidRPr="002B2D41">
        <w:rPr>
          <w:rFonts w:cs="Traditional Arabic" w:hint="cs"/>
          <w:sz w:val="34"/>
          <w:szCs w:val="34"/>
          <w:rtl/>
        </w:rPr>
        <w:t xml:space="preserve">والله أسأل أن يجعل هذا العمل خالصاً لوجهه الكريم، وأن يجمع بيننا وبين حبيبه وخليله </w:t>
      </w:r>
      <w:r w:rsidR="00302706" w:rsidRPr="002B2D41">
        <w:rPr>
          <w:rFonts w:ascii="AGA Arabesque" w:hAnsi="AGA Arabesque"/>
          <w:sz w:val="34"/>
          <w:szCs w:val="34"/>
        </w:rPr>
        <w:t></w:t>
      </w:r>
      <w:r w:rsidRPr="002B2D41">
        <w:rPr>
          <w:rFonts w:cs="Traditional Arabic" w:hint="cs"/>
          <w:sz w:val="34"/>
          <w:szCs w:val="34"/>
          <w:rtl/>
        </w:rPr>
        <w:t xml:space="preserve"> فى جنات النعيم، إنه سميع قريب مجيب.</w:t>
      </w:r>
    </w:p>
    <w:p w:rsidR="00D9284B" w:rsidRPr="002B2D41" w:rsidRDefault="00D9284B" w:rsidP="00D9284B">
      <w:pPr>
        <w:spacing w:after="120" w:line="228" w:lineRule="auto"/>
        <w:ind w:firstLine="425"/>
        <w:jc w:val="right"/>
        <w:rPr>
          <w:rFonts w:cs="Traditional Arabic"/>
          <w:sz w:val="34"/>
          <w:szCs w:val="34"/>
          <w:rtl/>
        </w:rPr>
      </w:pPr>
      <w:r w:rsidRPr="002B2D41">
        <w:rPr>
          <w:rFonts w:cs="Traditional Arabic" w:hint="cs"/>
          <w:sz w:val="34"/>
          <w:szCs w:val="34"/>
          <w:rtl/>
        </w:rPr>
        <w:t>الفقير إلى عفو ربه</w:t>
      </w:r>
    </w:p>
    <w:p w:rsidR="00C96335" w:rsidRPr="002B2D41" w:rsidRDefault="00D9284B" w:rsidP="00D9284B">
      <w:pPr>
        <w:spacing w:after="120" w:line="228" w:lineRule="auto"/>
        <w:ind w:firstLine="425"/>
        <w:jc w:val="right"/>
        <w:rPr>
          <w:rFonts w:cs="Traditional Arabic"/>
          <w:sz w:val="34"/>
          <w:szCs w:val="34"/>
          <w:rtl/>
        </w:rPr>
      </w:pPr>
      <w:r w:rsidRPr="002B2D41">
        <w:rPr>
          <w:rFonts w:cs="Traditional Arabic" w:hint="cs"/>
          <w:sz w:val="34"/>
          <w:szCs w:val="34"/>
          <w:rtl/>
        </w:rPr>
        <w:t>د. محمد أبو العلا الحمزاوى</w:t>
      </w:r>
    </w:p>
    <w:p w:rsidR="00A1455A" w:rsidRPr="002B2D41" w:rsidRDefault="00A1455A">
      <w:pPr>
        <w:bidi w:val="0"/>
        <w:spacing w:after="200" w:line="276" w:lineRule="auto"/>
        <w:rPr>
          <w:rFonts w:cs="Traditional Arabic"/>
          <w:b/>
          <w:bCs/>
          <w:i/>
          <w:iCs/>
          <w:sz w:val="34"/>
          <w:szCs w:val="34"/>
          <w:rtl/>
        </w:rPr>
      </w:pPr>
      <w:r w:rsidRPr="002B2D41">
        <w:rPr>
          <w:rFonts w:cs="Traditional Arabic"/>
          <w:b/>
          <w:bCs/>
          <w:i/>
          <w:iCs/>
          <w:sz w:val="34"/>
          <w:szCs w:val="34"/>
          <w:rtl/>
        </w:rPr>
        <w:br w:type="page"/>
      </w:r>
    </w:p>
    <w:p w:rsidR="00C96335"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i/>
          <w:iCs/>
          <w:sz w:val="34"/>
          <w:szCs w:val="34"/>
          <w:rtl/>
        </w:rPr>
        <w:lastRenderedPageBreak/>
        <w:t>الباب الأول</w:t>
      </w:r>
      <w:r w:rsidR="008D3F72" w:rsidRPr="002B2D41">
        <w:rPr>
          <w:rFonts w:cs="Traditional Arabic" w:hint="cs"/>
          <w:b/>
          <w:bCs/>
          <w:i/>
          <w:iCs/>
          <w:sz w:val="34"/>
          <w:szCs w:val="34"/>
          <w:rtl/>
        </w:rPr>
        <w:t>:</w:t>
      </w:r>
      <w:r w:rsidR="00FE591B" w:rsidRPr="002B2D41">
        <w:rPr>
          <w:rFonts w:cs="Traditional Arabic" w:hint="cs"/>
          <w:b/>
          <w:bCs/>
          <w:i/>
          <w:iCs/>
          <w:sz w:val="34"/>
          <w:szCs w:val="34"/>
          <w:rtl/>
        </w:rPr>
        <w:t xml:space="preserve"> </w:t>
      </w:r>
      <w:r w:rsidRPr="002B2D41">
        <w:rPr>
          <w:rFonts w:cs="Traditional Arabic" w:hint="cs"/>
          <w:b/>
          <w:bCs/>
          <w:i/>
          <w:iCs/>
          <w:sz w:val="34"/>
          <w:szCs w:val="34"/>
          <w:rtl/>
        </w:rPr>
        <w:t>الحديث النبوى وأثره فى اللغة والبلاغة والأدب</w:t>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t>الباب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الحديث النبوى وأثره فى اللغة والأدب</w:t>
      </w:r>
    </w:p>
    <w:p w:rsidR="00C96335"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t>الفصل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الحديث ومعناه</w:t>
      </w:r>
    </w:p>
    <w:p w:rsidR="00D9284B" w:rsidRPr="002B2D41" w:rsidRDefault="00D9284B" w:rsidP="006C0CC2">
      <w:pPr>
        <w:tabs>
          <w:tab w:val="left" w:pos="2"/>
          <w:tab w:val="left" w:pos="122"/>
        </w:tabs>
        <w:spacing w:after="120" w:line="228" w:lineRule="auto"/>
        <w:ind w:firstLine="425"/>
        <w:jc w:val="lowKashida"/>
        <w:rPr>
          <w:rFonts w:cs="Traditional Arabic"/>
          <w:sz w:val="34"/>
          <w:szCs w:val="34"/>
          <w:rtl/>
        </w:rPr>
      </w:pPr>
      <w:r w:rsidRPr="002B2D41">
        <w:rPr>
          <w:rFonts w:cs="Traditional Arabic" w:hint="cs"/>
          <w:sz w:val="34"/>
          <w:szCs w:val="34"/>
          <w:rtl/>
        </w:rPr>
        <w:t>الحديث فى اللغة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الجديد نقيض القديم، كأنه لوحظ فيه مقابلة القرآن، ومادة الكلمة </w:t>
      </w:r>
      <w:r w:rsidRPr="002B2D41">
        <w:rPr>
          <w:rFonts w:cs="Traditional Arabic" w:hint="cs"/>
          <w:b/>
          <w:bCs/>
          <w:sz w:val="34"/>
          <w:szCs w:val="34"/>
          <w:rtl/>
        </w:rPr>
        <w:t>(حدث)</w:t>
      </w:r>
      <w:r w:rsidRPr="002B2D41">
        <w:rPr>
          <w:rFonts w:cs="Traditional Arabic" w:hint="cs"/>
          <w:sz w:val="34"/>
          <w:szCs w:val="34"/>
          <w:rtl/>
        </w:rPr>
        <w:t xml:space="preserve"> تدور حول معنى واحد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وهو كون الشئ بعد أن لم يكن. والحديث كلام يحدث منه الشئ بعد الشئ بعد أن لم يكن، </w:t>
      </w:r>
      <w:r w:rsidRPr="002B2D41">
        <w:rPr>
          <w:rFonts w:cs="Traditional Arabic" w:hint="cs"/>
          <w:b/>
          <w:bCs/>
          <w:sz w:val="34"/>
          <w:szCs w:val="34"/>
          <w:rtl/>
        </w:rPr>
        <w:t>وإنما سميت العبارات والكلمات حديثاً لأن الكلمات إنما تتركب من الحروف المتعاقبة المتوالية، وكل واحد من تلك الحروف يحدث عقب صاحبه</w:t>
      </w:r>
      <w:r w:rsidR="00FE591B" w:rsidRPr="002B2D41">
        <w:rPr>
          <w:rFonts w:cs="Traditional Arabic" w:hint="cs"/>
          <w:b/>
          <w:bCs/>
          <w:sz w:val="34"/>
          <w:szCs w:val="34"/>
          <w:rtl/>
        </w:rPr>
        <w:t xml:space="preserve"> </w:t>
      </w:r>
      <w:r w:rsidRPr="002B2D41">
        <w:rPr>
          <w:rFonts w:cs="Traditional Arabic" w:hint="cs"/>
          <w:b/>
          <w:bCs/>
          <w:sz w:val="34"/>
          <w:szCs w:val="34"/>
          <w:rtl/>
        </w:rPr>
        <w:t>أو لأن سماعها يحدث فى القلوب من المـعانى والعلوم الشـئ الكثير.</w:t>
      </w:r>
      <w:r w:rsidRPr="002B2D41">
        <w:rPr>
          <w:rFonts w:cs="Traditional Arabic" w:hint="cs"/>
          <w:sz w:val="34"/>
          <w:szCs w:val="34"/>
          <w:rtl/>
        </w:rPr>
        <w:t xml:space="preserve"> قال تعالى</w:t>
      </w:r>
      <w:r w:rsidR="006C0CC2" w:rsidRPr="002B2D41">
        <w:rPr>
          <w:rFonts w:cs="Traditional Arabic" w:hint="cs"/>
          <w:sz w:val="34"/>
          <w:szCs w:val="34"/>
          <w:rtl/>
        </w:rPr>
        <w:t>:</w:t>
      </w:r>
      <w:r w:rsidRPr="002B2D41">
        <w:rPr>
          <w:rFonts w:cs="Traditional Arabic" w:hint="cs"/>
          <w:sz w:val="34"/>
          <w:szCs w:val="34"/>
          <w:rtl/>
        </w:rPr>
        <w:t xml:space="preserve"> </w:t>
      </w:r>
      <w:r w:rsidR="006C0CC2" w:rsidRPr="002B2D41">
        <w:rPr>
          <w:rFonts w:cs="Traditional Arabic"/>
          <w:b/>
          <w:bCs/>
          <w:sz w:val="34"/>
          <w:szCs w:val="34"/>
          <w:rtl/>
        </w:rPr>
        <w:t>﴿</w:t>
      </w:r>
      <w:r w:rsidR="006C0CC2" w:rsidRPr="002B2D41">
        <w:rPr>
          <w:rFonts w:cs="Traditional Arabic"/>
          <w:sz w:val="34"/>
          <w:szCs w:val="34"/>
          <w:rtl/>
        </w:rPr>
        <w:t xml:space="preserve"> فَلْيَأْتُوا بِحَدِيثٍ مِثْلِهِ إِنْ كَانُوا صَادِقِينَ</w:t>
      </w:r>
      <w:r w:rsidR="006C0CC2" w:rsidRPr="002B2D41">
        <w:rPr>
          <w:rFonts w:cs="Traditional Arabic"/>
          <w:b/>
          <w:bCs/>
          <w:sz w:val="34"/>
          <w:szCs w:val="34"/>
          <w:rtl/>
        </w:rPr>
        <w:t>﴾</w:t>
      </w:r>
      <w:r w:rsidR="006C0CC2" w:rsidRPr="002B2D41">
        <w:rPr>
          <w:rFonts w:cs="Traditional Arabic" w:hint="cs"/>
          <w:b/>
          <w:bCs/>
          <w:sz w:val="34"/>
          <w:szCs w:val="34"/>
          <w:rtl/>
        </w:rPr>
        <w:t xml:space="preserve"> </w:t>
      </w:r>
      <w:r w:rsidR="006C0CC2" w:rsidRPr="002B2D41">
        <w:rPr>
          <w:rFonts w:cs="Traditional Arabic" w:hint="cs"/>
          <w:sz w:val="34"/>
          <w:szCs w:val="34"/>
          <w:rtl/>
        </w:rPr>
        <w:t>(</w:t>
      </w:r>
      <w:r w:rsidRPr="002B2D41">
        <w:rPr>
          <w:rFonts w:cs="Traditional Arabic" w:hint="cs"/>
          <w:sz w:val="34"/>
          <w:szCs w:val="34"/>
          <w:rtl/>
        </w:rPr>
        <w:t>الطور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34) ويجمع ( الحديث</w:t>
      </w:r>
      <w:r w:rsidR="008D3F72" w:rsidRPr="002B2D41">
        <w:rPr>
          <w:rFonts w:cs="Traditional Arabic" w:hint="cs"/>
          <w:sz w:val="34"/>
          <w:szCs w:val="34"/>
          <w:rtl/>
        </w:rPr>
        <w:t>)</w:t>
      </w:r>
      <w:r w:rsidRPr="002B2D41">
        <w:rPr>
          <w:rFonts w:cs="Traditional Arabic" w:hint="cs"/>
          <w:sz w:val="34"/>
          <w:szCs w:val="34"/>
          <w:rtl/>
        </w:rPr>
        <w:t xml:space="preserve"> على أحاديث على</w:t>
      </w:r>
      <w:r w:rsidR="00FE591B" w:rsidRPr="002B2D41">
        <w:rPr>
          <w:rFonts w:cs="Traditional Arabic" w:hint="cs"/>
          <w:sz w:val="34"/>
          <w:szCs w:val="34"/>
          <w:rtl/>
        </w:rPr>
        <w:t xml:space="preserve"> </w:t>
      </w:r>
      <w:r w:rsidRPr="002B2D41">
        <w:rPr>
          <w:rFonts w:cs="Traditional Arabic" w:hint="cs"/>
          <w:sz w:val="34"/>
          <w:szCs w:val="34"/>
          <w:rtl/>
        </w:rPr>
        <w:t xml:space="preserve">خلاف القياس </w:t>
      </w:r>
      <w:r w:rsidRPr="002B2D41">
        <w:rPr>
          <w:rFonts w:cs="Traditional Arabic" w:hint="cs"/>
          <w:sz w:val="34"/>
          <w:szCs w:val="34"/>
          <w:vertAlign w:val="superscript"/>
          <w:rtl/>
        </w:rPr>
        <w:t>(</w:t>
      </w:r>
      <w:r w:rsidRPr="002B2D41">
        <w:rPr>
          <w:rStyle w:val="a4"/>
          <w:rFonts w:cs="Traditional Arabic"/>
          <w:sz w:val="34"/>
          <w:szCs w:val="34"/>
          <w:rtl/>
        </w:rPr>
        <w:footnoteReference w:id="1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6C0CC2">
      <w:pPr>
        <w:tabs>
          <w:tab w:val="left" w:pos="2"/>
          <w:tab w:val="left" w:pos="122"/>
        </w:tabs>
        <w:spacing w:after="120" w:line="228" w:lineRule="auto"/>
        <w:ind w:firstLine="425"/>
        <w:jc w:val="lowKashida"/>
        <w:rPr>
          <w:rFonts w:cs="Traditional Arabic"/>
          <w:sz w:val="34"/>
          <w:szCs w:val="34"/>
          <w:rtl/>
        </w:rPr>
      </w:pPr>
      <w:r w:rsidRPr="002B2D41">
        <w:rPr>
          <w:rFonts w:cs="Traditional Arabic" w:hint="cs"/>
          <w:sz w:val="34"/>
          <w:szCs w:val="34"/>
          <w:rtl/>
        </w:rPr>
        <w:t>وقال أبو البقاء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هو اسم من التحديث، وهو الإخبار ثم سمى به قول ،أو فعل، أو تقرير نسب إلى النبى </w:t>
      </w:r>
      <w:r w:rsidR="00302706" w:rsidRPr="002B2D41">
        <w:rPr>
          <w:rFonts w:ascii="AGA Arabesque" w:hAnsi="AGA Arabesque"/>
          <w:sz w:val="34"/>
          <w:szCs w:val="34"/>
        </w:rPr>
        <w:t></w:t>
      </w:r>
      <w:r w:rsidRPr="002B2D41">
        <w:rPr>
          <w:rFonts w:cs="Traditional Arabic" w:hint="cs"/>
          <w:sz w:val="34"/>
          <w:szCs w:val="34"/>
          <w:rtl/>
        </w:rPr>
        <w:t>، ويجمع على أحاديـث على خـلاف القـياس "</w:t>
      </w:r>
      <w:r w:rsidRPr="002B2D41">
        <w:rPr>
          <w:rFonts w:cs="Traditional Arabic" w:hint="cs"/>
          <w:sz w:val="34"/>
          <w:szCs w:val="34"/>
          <w:vertAlign w:val="superscript"/>
          <w:rtl/>
        </w:rPr>
        <w:t>(2)</w:t>
      </w:r>
      <w:r w:rsidRPr="002B2D41">
        <w:rPr>
          <w:rFonts w:cs="Traditional Arabic" w:hint="cs"/>
          <w:sz w:val="34"/>
          <w:szCs w:val="34"/>
          <w:rtl/>
        </w:rPr>
        <w:t xml:space="preserve"> وفى التدريب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يقال أثرت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بمعنى رويته، ويسـمى المحدث أثرياً نسبة إلى الأثر"</w:t>
      </w:r>
      <w:r w:rsidRPr="002B2D41">
        <w:rPr>
          <w:rFonts w:cs="Traditional Arabic" w:hint="cs"/>
          <w:sz w:val="34"/>
          <w:szCs w:val="34"/>
          <w:vertAlign w:val="superscript"/>
          <w:rtl/>
        </w:rPr>
        <w:t>(3)</w:t>
      </w:r>
    </w:p>
    <w:p w:rsidR="00D9284B" w:rsidRPr="002B2D41" w:rsidRDefault="00D9284B" w:rsidP="00D9284B">
      <w:pPr>
        <w:tabs>
          <w:tab w:val="left" w:pos="-617"/>
          <w:tab w:val="left" w:pos="-497"/>
        </w:tabs>
        <w:spacing w:after="120" w:line="228" w:lineRule="auto"/>
        <w:ind w:firstLine="425"/>
        <w:jc w:val="lowKashida"/>
        <w:rPr>
          <w:rFonts w:cs="Traditional Arabic"/>
          <w:sz w:val="34"/>
          <w:szCs w:val="34"/>
          <w:rtl/>
        </w:rPr>
      </w:pPr>
      <w:r w:rsidRPr="002B2D41">
        <w:rPr>
          <w:rFonts w:cs="Traditional Arabic" w:hint="cs"/>
          <w:sz w:val="34"/>
          <w:szCs w:val="34"/>
          <w:rtl/>
        </w:rPr>
        <w:t xml:space="preserve">والحديث ما جاء عن النبى </w:t>
      </w:r>
      <w:r w:rsidR="00302706" w:rsidRPr="002B2D41">
        <w:rPr>
          <w:rFonts w:ascii="AGA Arabesque" w:hAnsi="AGA Arabesque"/>
          <w:sz w:val="34"/>
          <w:szCs w:val="34"/>
        </w:rPr>
        <w:t></w:t>
      </w:r>
      <w:r w:rsidRPr="002B2D41">
        <w:rPr>
          <w:rFonts w:cs="Traditional Arabic" w:hint="cs"/>
          <w:sz w:val="34"/>
          <w:szCs w:val="34"/>
          <w:rtl/>
        </w:rPr>
        <w:t>، والخبر ما جاء عن غيره،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بينهما عموم وخصوص مطلق، فكل حديث خبر من غير عكس. والأثر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روى عن الصحابة ويجوز إطلاقه على كلام النبى أيضاً "</w:t>
      </w:r>
      <w:r w:rsidRPr="002B2D41">
        <w:rPr>
          <w:rFonts w:cs="Traditional Arabic" w:hint="cs"/>
          <w:sz w:val="34"/>
          <w:szCs w:val="34"/>
          <w:vertAlign w:val="superscript"/>
          <w:rtl/>
        </w:rPr>
        <w:t>(4)</w:t>
      </w:r>
    </w:p>
    <w:p w:rsidR="00C96335" w:rsidRPr="002B2D41" w:rsidRDefault="00D9284B" w:rsidP="006C0CC2">
      <w:pPr>
        <w:tabs>
          <w:tab w:val="left" w:pos="-617"/>
          <w:tab w:val="left" w:pos="-497"/>
        </w:tabs>
        <w:spacing w:after="120" w:line="228" w:lineRule="auto"/>
        <w:ind w:firstLine="425"/>
        <w:jc w:val="lowKashida"/>
        <w:rPr>
          <w:rFonts w:cs="Traditional Arabic"/>
          <w:sz w:val="34"/>
          <w:szCs w:val="34"/>
          <w:rtl/>
        </w:rPr>
      </w:pPr>
      <w:r w:rsidRPr="002B2D41">
        <w:rPr>
          <w:rFonts w:cs="Traditional Arabic" w:hint="cs"/>
          <w:sz w:val="34"/>
          <w:szCs w:val="34"/>
          <w:rtl/>
        </w:rPr>
        <w:t xml:space="preserve">أما فى اصطلاح المحدثين فهو ما أثر عن النبى من قول وفعل وتقرير وصفة </w:t>
      </w:r>
      <w:r w:rsidRPr="002B2D41">
        <w:rPr>
          <w:rFonts w:cs="Traditional Arabic" w:hint="cs"/>
          <w:sz w:val="34"/>
          <w:szCs w:val="34"/>
          <w:vertAlign w:val="superscript"/>
          <w:rtl/>
        </w:rPr>
        <w:t>(5)(6)</w:t>
      </w:r>
      <w:r w:rsidR="006C0CC2" w:rsidRPr="002B2D41">
        <w:rPr>
          <w:rFonts w:cs="Traditional Arabic" w:hint="cs"/>
          <w:sz w:val="34"/>
          <w:szCs w:val="34"/>
          <w:rtl/>
        </w:rPr>
        <w:t>.</w:t>
      </w:r>
    </w:p>
    <w:p w:rsidR="00D9284B" w:rsidRPr="002B2D41" w:rsidRDefault="00D9284B" w:rsidP="00D9284B">
      <w:pPr>
        <w:tabs>
          <w:tab w:val="left" w:pos="2"/>
          <w:tab w:val="left" w:pos="122"/>
        </w:tabs>
        <w:spacing w:after="120" w:line="228" w:lineRule="auto"/>
        <w:ind w:firstLine="425"/>
        <w:jc w:val="lowKashida"/>
        <w:rPr>
          <w:rFonts w:cs="Traditional Arabic"/>
          <w:sz w:val="34"/>
          <w:szCs w:val="34"/>
          <w:rtl/>
        </w:rPr>
      </w:pPr>
      <w:r w:rsidRPr="002B2D41">
        <w:rPr>
          <w:rFonts w:cs="Traditional Arabic" w:hint="cs"/>
          <w:sz w:val="34"/>
          <w:szCs w:val="34"/>
          <w:rtl/>
        </w:rPr>
        <w:t>ويقول تقى الدين بن تيمية فى بعض فتاويه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الحديث النبوى هو عند الإطلاق ينصرف إلى ما حدّث به عنه </w:t>
      </w:r>
      <w:r w:rsidR="00302706" w:rsidRPr="002B2D41">
        <w:rPr>
          <w:rFonts w:ascii="AGA Arabesque" w:hAnsi="AGA Arabesque"/>
          <w:sz w:val="34"/>
          <w:szCs w:val="34"/>
        </w:rPr>
        <w:t></w:t>
      </w:r>
      <w:r w:rsidRPr="002B2D41">
        <w:rPr>
          <w:rFonts w:cs="Traditional Arabic" w:hint="cs"/>
          <w:sz w:val="34"/>
          <w:szCs w:val="34"/>
          <w:rtl/>
        </w:rPr>
        <w:t xml:space="preserve"> بعد النبوة من قوله وفعله وإقراره، فإن سنته ثبتت من هذه الوجوه </w:t>
      </w:r>
      <w:r w:rsidRPr="002B2D41">
        <w:rPr>
          <w:rFonts w:cs="Traditional Arabic" w:hint="cs"/>
          <w:sz w:val="34"/>
          <w:szCs w:val="34"/>
          <w:rtl/>
        </w:rPr>
        <w:lastRenderedPageBreak/>
        <w:t>الثلاثة، فما قاله إن كان خبراً وجب تصديقه به، وإن كان تــشريعاً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إيجـاباً، أو تحريماً، أو إباحة وجب اتباعه فيه، فإن الآيات الدالة على نبوة الأنبياء دلت على أنهم معصومون فيما يخبرون به عن الله عز وجل، فلا يكون خـبرهم إلا حقاً، وهذا معنى النبوة</w:t>
      </w:r>
      <w:r w:rsidR="00FE591B" w:rsidRPr="002B2D41">
        <w:rPr>
          <w:rFonts w:cs="Traditional Arabic" w:hint="cs"/>
          <w:sz w:val="34"/>
          <w:szCs w:val="34"/>
          <w:rtl/>
        </w:rPr>
        <w:t xml:space="preserve"> </w:t>
      </w:r>
      <w:r w:rsidRPr="002B2D41">
        <w:rPr>
          <w:rFonts w:cs="Traditional Arabic" w:hint="cs"/>
          <w:sz w:val="34"/>
          <w:szCs w:val="34"/>
          <w:rtl/>
        </w:rPr>
        <w:t xml:space="preserve">وهو يتضمن أن الله ينبئه بالغيب، وأنه ينبئ الناس بالغيب، والرسول مأمور بدعوة الخلق وتبليغهم رسالات الله " </w:t>
      </w:r>
      <w:r w:rsidRPr="002B2D41">
        <w:rPr>
          <w:rFonts w:cs="Traditional Arabic" w:hint="cs"/>
          <w:sz w:val="34"/>
          <w:szCs w:val="34"/>
          <w:vertAlign w:val="superscript"/>
          <w:rtl/>
        </w:rPr>
        <w:t>(</w:t>
      </w:r>
      <w:r w:rsidRPr="002B2D41">
        <w:rPr>
          <w:rStyle w:val="a4"/>
          <w:rFonts w:cs="Traditional Arabic"/>
          <w:sz w:val="34"/>
          <w:szCs w:val="34"/>
          <w:rtl/>
        </w:rPr>
        <w:footnoteReference w:id="17"/>
      </w:r>
      <w:r w:rsidR="008D3F72" w:rsidRPr="002B2D41">
        <w:rPr>
          <w:rFonts w:cs="Traditional Arabic" w:hint="cs"/>
          <w:sz w:val="34"/>
          <w:szCs w:val="34"/>
          <w:vertAlign w:val="superscript"/>
          <w:rtl/>
        </w:rPr>
        <w:t>)</w:t>
      </w:r>
    </w:p>
    <w:p w:rsidR="00D9284B" w:rsidRPr="002B2D41" w:rsidRDefault="00D9284B" w:rsidP="00D9284B">
      <w:pPr>
        <w:tabs>
          <w:tab w:val="left" w:pos="2"/>
          <w:tab w:val="left" w:pos="122"/>
        </w:tabs>
        <w:spacing w:after="120" w:line="228" w:lineRule="auto"/>
        <w:ind w:firstLine="425"/>
        <w:jc w:val="lowKashida"/>
        <w:rPr>
          <w:rFonts w:cs="Traditional Arabic"/>
          <w:sz w:val="34"/>
          <w:szCs w:val="34"/>
        </w:rPr>
      </w:pPr>
      <w:r w:rsidRPr="002B2D41">
        <w:rPr>
          <w:rFonts w:cs="Traditional Arabic" w:hint="cs"/>
          <w:b/>
          <w:bCs/>
          <w:sz w:val="34"/>
          <w:szCs w:val="34"/>
          <w:u w:val="single"/>
          <w:rtl/>
        </w:rPr>
        <w:t>وموضوع</w:t>
      </w:r>
      <w:r w:rsidRPr="002B2D41">
        <w:rPr>
          <w:rFonts w:cs="Traditional Arabic" w:hint="cs"/>
          <w:b/>
          <w:bCs/>
          <w:sz w:val="34"/>
          <w:szCs w:val="34"/>
          <w:rtl/>
        </w:rPr>
        <w:t xml:space="preserve"> </w:t>
      </w:r>
      <w:r w:rsidRPr="002B2D41">
        <w:rPr>
          <w:rFonts w:cs="Traditional Arabic" w:hint="cs"/>
          <w:sz w:val="34"/>
          <w:szCs w:val="34"/>
          <w:rtl/>
        </w:rPr>
        <w:t xml:space="preserve">هذا العلم العظيم القدر الشريف الذكر </w:t>
      </w:r>
      <w:r w:rsidRPr="002B2D41">
        <w:rPr>
          <w:rFonts w:cs="Traditional Arabic" w:hint="cs"/>
          <w:b/>
          <w:bCs/>
          <w:sz w:val="34"/>
          <w:szCs w:val="34"/>
          <w:rtl/>
        </w:rPr>
        <w:t xml:space="preserve">ذات النبى </w:t>
      </w:r>
      <w:r w:rsidR="00302706" w:rsidRPr="002B2D41">
        <w:rPr>
          <w:rFonts w:ascii="AGA Arabesque" w:hAnsi="AGA Arabesque"/>
          <w:b/>
          <w:bCs/>
          <w:sz w:val="34"/>
          <w:szCs w:val="34"/>
        </w:rPr>
        <w:t></w:t>
      </w:r>
      <w:r w:rsidRPr="002B2D41">
        <w:rPr>
          <w:rFonts w:cs="Traditional Arabic" w:hint="cs"/>
          <w:b/>
          <w:bCs/>
          <w:sz w:val="34"/>
          <w:szCs w:val="34"/>
          <w:rtl/>
        </w:rPr>
        <w:t xml:space="preserve"> من حيث إنه نبى، </w:t>
      </w:r>
      <w:r w:rsidRPr="002B2D41">
        <w:rPr>
          <w:rFonts w:cs="Traditional Arabic" w:hint="cs"/>
          <w:b/>
          <w:bCs/>
          <w:sz w:val="34"/>
          <w:szCs w:val="34"/>
          <w:u w:val="single"/>
          <w:rtl/>
        </w:rPr>
        <w:t xml:space="preserve">وغايته </w:t>
      </w:r>
      <w:r w:rsidRPr="002B2D41">
        <w:rPr>
          <w:rFonts w:cs="Traditional Arabic" w:hint="cs"/>
          <w:b/>
          <w:bCs/>
          <w:sz w:val="34"/>
          <w:szCs w:val="34"/>
          <w:rtl/>
        </w:rPr>
        <w:t>الفوز بسعادة الدارين</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8"/>
      </w:r>
      <w:r w:rsidR="008D3F72" w:rsidRPr="002B2D41">
        <w:rPr>
          <w:rFonts w:cs="Traditional Arabic" w:hint="cs"/>
          <w:sz w:val="34"/>
          <w:szCs w:val="34"/>
          <w:vertAlign w:val="superscript"/>
          <w:rtl/>
        </w:rPr>
        <w:t>)</w:t>
      </w:r>
      <w:r w:rsidR="00866E5A" w:rsidRPr="002B2D41">
        <w:rPr>
          <w:rFonts w:cs="Traditional Arabic" w:hint="cs"/>
          <w:sz w:val="34"/>
          <w:szCs w:val="34"/>
          <w:rtl/>
        </w:rPr>
        <w:t>.</w:t>
      </w:r>
    </w:p>
    <w:p w:rsidR="00D9284B" w:rsidRPr="002B2D41" w:rsidRDefault="00D9284B" w:rsidP="00D9284B">
      <w:pPr>
        <w:tabs>
          <w:tab w:val="left" w:pos="-621"/>
          <w:tab w:val="left" w:pos="2"/>
        </w:tabs>
        <w:spacing w:after="120" w:line="228" w:lineRule="auto"/>
        <w:ind w:firstLine="425"/>
        <w:jc w:val="lowKashida"/>
        <w:rPr>
          <w:rFonts w:cs="Traditional Arabic"/>
          <w:sz w:val="34"/>
          <w:szCs w:val="34"/>
          <w:rtl/>
        </w:rPr>
      </w:pPr>
      <w:r w:rsidRPr="002B2D41">
        <w:rPr>
          <w:rFonts w:cs="Traditional Arabic" w:hint="cs"/>
          <w:sz w:val="34"/>
          <w:szCs w:val="34"/>
          <w:rtl/>
        </w:rPr>
        <w:t>"</w:t>
      </w:r>
      <w:r w:rsidRPr="002B2D41">
        <w:rPr>
          <w:rFonts w:cs="Traditional Arabic" w:hint="cs"/>
          <w:b/>
          <w:bCs/>
          <w:sz w:val="34"/>
          <w:szCs w:val="34"/>
          <w:rtl/>
        </w:rPr>
        <w:t xml:space="preserve"> فهو من أفضل القرب إلى رب العالمين، وكيف لا يكون، وهو بيان طريق خير الخلق</w:t>
      </w:r>
      <w:r w:rsidR="00FE591B" w:rsidRPr="002B2D41">
        <w:rPr>
          <w:rFonts w:cs="Traditional Arabic" w:hint="cs"/>
          <w:b/>
          <w:bCs/>
          <w:sz w:val="34"/>
          <w:szCs w:val="34"/>
          <w:rtl/>
        </w:rPr>
        <w:t xml:space="preserve"> </w:t>
      </w:r>
      <w:r w:rsidRPr="002B2D41">
        <w:rPr>
          <w:rFonts w:cs="Traditional Arabic" w:hint="cs"/>
          <w:b/>
          <w:bCs/>
          <w:sz w:val="34"/>
          <w:szCs w:val="34"/>
          <w:rtl/>
        </w:rPr>
        <w:t xml:space="preserve">وأكرم الأولين والآخرين </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19"/>
      </w:r>
      <w:r w:rsidR="008D3F72" w:rsidRPr="002B2D41">
        <w:rPr>
          <w:rFonts w:cs="Traditional Arabic" w:hint="cs"/>
          <w:sz w:val="34"/>
          <w:szCs w:val="34"/>
          <w:vertAlign w:val="superscript"/>
          <w:rtl/>
        </w:rPr>
        <w:t>)</w:t>
      </w:r>
    </w:p>
    <w:p w:rsidR="00D9284B" w:rsidRPr="002B2D41" w:rsidRDefault="00D9284B" w:rsidP="006C0CC2">
      <w:pPr>
        <w:tabs>
          <w:tab w:val="left" w:pos="2"/>
        </w:tabs>
        <w:spacing w:after="120" w:line="228" w:lineRule="auto"/>
        <w:ind w:firstLine="425"/>
        <w:jc w:val="lowKashida"/>
        <w:rPr>
          <w:rFonts w:cs="Traditional Arabic"/>
          <w:sz w:val="34"/>
          <w:szCs w:val="34"/>
          <w:rtl/>
        </w:rPr>
      </w:pPr>
      <w:r w:rsidRPr="002B2D41">
        <w:rPr>
          <w:rFonts w:cs="Traditional Arabic" w:hint="cs"/>
          <w:sz w:val="34"/>
          <w:szCs w:val="34"/>
          <w:rtl/>
        </w:rPr>
        <w:t xml:space="preserve">فمكانة هذا العلم الشريف غنية عن الذكر، ومنزلته أوضح من الشمس، وكيف لا وهو وحى من الله على لسان خاتم رسله وأنبيائه لهداية البشرية إلى طريق الحق والعدل فلا حاجة بنا إلى نقل الصفحات، وتطويل المقالات فى بيان منزلته من الدين، وبيان أنه وحى من الحق لبيان الحق على لسان رسول الحق </w:t>
      </w:r>
      <w:r w:rsidR="006C0CC2" w:rsidRPr="002B2D41">
        <w:rPr>
          <w:rFonts w:cs="Traditional Arabic"/>
          <w:b/>
          <w:bCs/>
          <w:sz w:val="34"/>
          <w:szCs w:val="34"/>
          <w:rtl/>
        </w:rPr>
        <w:t>﴿</w:t>
      </w:r>
      <w:r w:rsidR="006C0CC2" w:rsidRPr="002B2D41">
        <w:rPr>
          <w:rFonts w:cs="Traditional Arabic"/>
          <w:sz w:val="34"/>
          <w:szCs w:val="34"/>
          <w:rtl/>
        </w:rPr>
        <w:t xml:space="preserve">وَمَا يَنْطِقُ عَنْ الْهَوَى </w:t>
      </w:r>
      <w:r w:rsidR="006C0CC2" w:rsidRPr="002B2D41">
        <w:rPr>
          <w:rFonts w:cs="Traditional Arabic" w:hint="cs"/>
          <w:sz w:val="34"/>
          <w:szCs w:val="34"/>
          <w:rtl/>
        </w:rPr>
        <w:t>*</w:t>
      </w:r>
      <w:r w:rsidR="006C0CC2" w:rsidRPr="002B2D41">
        <w:rPr>
          <w:rFonts w:cs="Traditional Arabic"/>
          <w:sz w:val="34"/>
          <w:szCs w:val="34"/>
          <w:rtl/>
        </w:rPr>
        <w:t xml:space="preserve"> إِنْ هُوَ إِلاَّ وَحْيٌ يُوحَى</w:t>
      </w:r>
      <w:r w:rsidR="006C0CC2" w:rsidRPr="002B2D41">
        <w:rPr>
          <w:rFonts w:cs="Traditional Arabic"/>
          <w:b/>
          <w:bCs/>
          <w:sz w:val="34"/>
          <w:szCs w:val="34"/>
          <w:rtl/>
        </w:rPr>
        <w:t>﴾</w:t>
      </w:r>
      <w:r w:rsidRPr="002B2D41">
        <w:rPr>
          <w:rFonts w:cs="Traditional Arabic" w:hint="cs"/>
          <w:sz w:val="34"/>
          <w:szCs w:val="34"/>
          <w:rtl/>
        </w:rPr>
        <w:t xml:space="preserve"> (النجم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3) وبعد أن اتضح لنا معنى الحديث فى اللغة واشتقاق الكلمة، ومعناه فى الاصطلاح عند المحدثين، وموضوعه، ومنزلته من دين رب العالمين.</w:t>
      </w:r>
    </w:p>
    <w:p w:rsidR="00C96335" w:rsidRPr="002B2D41" w:rsidRDefault="00D9284B" w:rsidP="00D9284B">
      <w:pPr>
        <w:tabs>
          <w:tab w:val="left" w:pos="2"/>
        </w:tabs>
        <w:spacing w:after="120" w:line="228" w:lineRule="auto"/>
        <w:ind w:firstLine="425"/>
        <w:jc w:val="lowKashida"/>
        <w:rPr>
          <w:rFonts w:cs="Traditional Arabic"/>
          <w:sz w:val="34"/>
          <w:szCs w:val="34"/>
          <w:rtl/>
        </w:rPr>
      </w:pPr>
      <w:r w:rsidRPr="002B2D41">
        <w:rPr>
          <w:rFonts w:cs="Traditional Arabic" w:hint="cs"/>
          <w:sz w:val="34"/>
          <w:szCs w:val="34"/>
          <w:rtl/>
        </w:rPr>
        <w:t xml:space="preserve">وبعد أن عرفنا معنى الحديث ننتقل إلى بيان عناية النبى </w:t>
      </w:r>
      <w:r w:rsidR="00302706" w:rsidRPr="002B2D41">
        <w:rPr>
          <w:rFonts w:ascii="AGA Arabesque" w:hAnsi="AGA Arabesque"/>
          <w:sz w:val="34"/>
          <w:szCs w:val="34"/>
        </w:rPr>
        <w:t></w:t>
      </w:r>
      <w:r w:rsidRPr="002B2D41">
        <w:rPr>
          <w:rFonts w:cs="Traditional Arabic" w:hint="cs"/>
          <w:sz w:val="34"/>
          <w:szCs w:val="34"/>
          <w:rtl/>
        </w:rPr>
        <w:t xml:space="preserve"> بالبيان وإصلاحه وتهذيبه.</w:t>
      </w:r>
    </w:p>
    <w:p w:rsidR="00866E5A" w:rsidRPr="002B2D41" w:rsidRDefault="00866E5A">
      <w:pPr>
        <w:bidi w:val="0"/>
        <w:spacing w:after="200" w:line="276" w:lineRule="auto"/>
        <w:rPr>
          <w:rFonts w:cs="Traditional Arabic"/>
          <w:b/>
          <w:bCs/>
          <w:sz w:val="34"/>
          <w:szCs w:val="34"/>
          <w:rtl/>
        </w:rPr>
      </w:pPr>
      <w:r w:rsidRPr="002B2D41">
        <w:rPr>
          <w:rFonts w:cs="Traditional Arabic"/>
          <w:b/>
          <w:bCs/>
          <w:sz w:val="34"/>
          <w:szCs w:val="34"/>
          <w:rtl/>
        </w:rPr>
        <w:br w:type="page"/>
      </w: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الثانى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عناية النبى </w:t>
      </w:r>
      <w:r w:rsidR="00302706" w:rsidRPr="002B2D41">
        <w:rPr>
          <w:rFonts w:ascii="AGA Arabesque" w:hAnsi="AGA Arabesque"/>
          <w:b/>
          <w:bCs/>
          <w:sz w:val="34"/>
          <w:szCs w:val="34"/>
        </w:rPr>
        <w:t></w:t>
      </w:r>
      <w:r w:rsidRPr="002B2D41">
        <w:rPr>
          <w:rFonts w:cs="Traditional Arabic" w:hint="cs"/>
          <w:b/>
          <w:bCs/>
          <w:sz w:val="34"/>
          <w:szCs w:val="34"/>
          <w:rtl/>
        </w:rPr>
        <w:t xml:space="preserve"> بالبيان و إصلاحه</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لقد كان النبى </w:t>
      </w:r>
      <w:r w:rsidR="00302706" w:rsidRPr="002B2D41">
        <w:rPr>
          <w:rFonts w:ascii="AGA Arabesque" w:hAnsi="AGA Arabesque"/>
          <w:sz w:val="34"/>
          <w:szCs w:val="34"/>
        </w:rPr>
        <w:t></w:t>
      </w:r>
      <w:r w:rsidRPr="002B2D41">
        <w:rPr>
          <w:rFonts w:cs="Traditional Arabic" w:hint="cs"/>
          <w:sz w:val="34"/>
          <w:szCs w:val="34"/>
          <w:rtl/>
        </w:rPr>
        <w:t xml:space="preserve"> برسالته وأخلاقه ودعوته وبيانه نقطة تحول فى تاريخ البشرية جمعاء، ومما هو جدير بالذكر أن نكون على علم بأن أثر دعوته </w:t>
      </w:r>
      <w:r w:rsidR="00302706" w:rsidRPr="002B2D41">
        <w:rPr>
          <w:rFonts w:ascii="AGA Arabesque" w:hAnsi="AGA Arabesque"/>
          <w:sz w:val="34"/>
          <w:szCs w:val="34"/>
        </w:rPr>
        <w:t></w:t>
      </w:r>
      <w:r w:rsidRPr="002B2D41">
        <w:rPr>
          <w:rFonts w:cs="Traditional Arabic" w:hint="cs"/>
          <w:sz w:val="34"/>
          <w:szCs w:val="34"/>
          <w:rtl/>
        </w:rPr>
        <w:t xml:space="preserve"> لا يقف عند توحيد الله، وإصلاح الأخلاق والمجتمع، وإقامة شعائر الدين، بل يمتد هذا الأثر ليشمل إصلاح المنطق </w:t>
      </w:r>
      <w:r w:rsidRPr="002B2D41">
        <w:rPr>
          <w:rFonts w:cs="Traditional Arabic" w:hint="cs"/>
          <w:sz w:val="34"/>
          <w:szCs w:val="34"/>
          <w:vertAlign w:val="superscript"/>
          <w:rtl/>
        </w:rPr>
        <w:t>(</w:t>
      </w:r>
      <w:r w:rsidRPr="002B2D41">
        <w:rPr>
          <w:rStyle w:val="a4"/>
          <w:rFonts w:cs="Traditional Arabic"/>
          <w:sz w:val="34"/>
          <w:szCs w:val="34"/>
          <w:rtl/>
        </w:rPr>
        <w:footnoteReference w:id="20"/>
      </w:r>
      <w:r w:rsidR="008D3F72" w:rsidRPr="002B2D41">
        <w:rPr>
          <w:rFonts w:cs="Traditional Arabic" w:hint="cs"/>
          <w:sz w:val="34"/>
          <w:szCs w:val="34"/>
          <w:vertAlign w:val="superscript"/>
          <w:rtl/>
        </w:rPr>
        <w:t>)</w:t>
      </w:r>
      <w:r w:rsidRPr="002B2D41">
        <w:rPr>
          <w:rFonts w:cs="Traditional Arabic" w:hint="cs"/>
          <w:sz w:val="34"/>
          <w:szCs w:val="34"/>
          <w:rtl/>
        </w:rPr>
        <w:t xml:space="preserve"> وأداء البيان على الوجه السديد، والسمت الحسن، ولهذا جاءت أحاديث تمدح البيان السديد، وتذم التكلف، وتدعو إلى الاعتدال، وعدم الخروج على الطبع فى الكلام، وفى الأداء. فمما جاء فى مدح البيان وذم التكلف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من البيان لسحراً" </w:t>
      </w:r>
      <w:r w:rsidRPr="002B2D41">
        <w:rPr>
          <w:rFonts w:cs="Traditional Arabic" w:hint="cs"/>
          <w:sz w:val="34"/>
          <w:szCs w:val="34"/>
          <w:vertAlign w:val="superscript"/>
          <w:rtl/>
        </w:rPr>
        <w:t>(</w:t>
      </w:r>
      <w:r w:rsidRPr="002B2D41">
        <w:rPr>
          <w:rStyle w:val="a4"/>
          <w:rFonts w:cs="Traditional Arabic"/>
          <w:sz w:val="34"/>
          <w:szCs w:val="34"/>
          <w:rtl/>
        </w:rPr>
        <w:footnoteReference w:id="21"/>
      </w:r>
      <w:r w:rsidR="008D3F72" w:rsidRPr="002B2D41">
        <w:rPr>
          <w:rFonts w:cs="Traditional Arabic" w:hint="cs"/>
          <w:sz w:val="34"/>
          <w:szCs w:val="34"/>
          <w:vertAlign w:val="superscript"/>
          <w:rtl/>
        </w:rPr>
        <w:t>)</w:t>
      </w:r>
      <w:r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والبيان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إظهار المعنى المقصود بأبلغ لفظ، وهو من الفهم وذكاء القلب، وأصله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الكشف والظهور، وهذا الحديث</w:t>
      </w:r>
      <w:r w:rsidR="00FE591B" w:rsidRPr="002B2D41">
        <w:rPr>
          <w:rFonts w:cs="Traditional Arabic" w:hint="cs"/>
          <w:sz w:val="34"/>
          <w:szCs w:val="34"/>
          <w:rtl/>
        </w:rPr>
        <w:t xml:space="preserve"> </w:t>
      </w:r>
      <w:r w:rsidRPr="002B2D41">
        <w:rPr>
          <w:rFonts w:cs="Traditional Arabic" w:hint="cs"/>
          <w:sz w:val="34"/>
          <w:szCs w:val="34"/>
          <w:rtl/>
        </w:rPr>
        <w:t xml:space="preserve">بما فيه من بلاغة </w:t>
      </w:r>
      <w:r w:rsidRPr="002B2D41">
        <w:rPr>
          <w:rFonts w:cs="Traditional Arabic" w:hint="cs"/>
          <w:sz w:val="34"/>
          <w:szCs w:val="34"/>
          <w:vertAlign w:val="superscript"/>
          <w:rtl/>
        </w:rPr>
        <w:t>(</w:t>
      </w:r>
      <w:r w:rsidRPr="002B2D41">
        <w:rPr>
          <w:rStyle w:val="a4"/>
          <w:rFonts w:cs="Traditional Arabic"/>
          <w:sz w:val="34"/>
          <w:szCs w:val="34"/>
          <w:rtl/>
        </w:rPr>
        <w:footnoteReference w:id="22"/>
      </w:r>
      <w:r w:rsidR="008D3F72" w:rsidRPr="002B2D41">
        <w:rPr>
          <w:rFonts w:cs="Traditional Arabic" w:hint="cs"/>
          <w:sz w:val="34"/>
          <w:szCs w:val="34"/>
          <w:vertAlign w:val="superscript"/>
          <w:rtl/>
        </w:rPr>
        <w:t>)</w:t>
      </w:r>
      <w:r w:rsidRPr="002B2D41">
        <w:rPr>
          <w:rFonts w:cs="Traditional Arabic" w:hint="cs"/>
          <w:sz w:val="34"/>
          <w:szCs w:val="34"/>
          <w:rtl/>
        </w:rPr>
        <w:t xml:space="preserve"> قد يكون المقصود منه ذم التصنع فى الكلام</w:t>
      </w:r>
      <w:r w:rsidR="00FE591B" w:rsidRPr="002B2D41">
        <w:rPr>
          <w:rFonts w:cs="Traditional Arabic" w:hint="cs"/>
          <w:sz w:val="34"/>
          <w:szCs w:val="34"/>
          <w:rtl/>
        </w:rPr>
        <w:t xml:space="preserve"> </w:t>
      </w:r>
      <w:r w:rsidRPr="002B2D41">
        <w:rPr>
          <w:rFonts w:cs="Traditional Arabic" w:hint="cs"/>
          <w:sz w:val="34"/>
          <w:szCs w:val="34"/>
          <w:rtl/>
        </w:rPr>
        <w:t>والتكلف لتحسينه ليروق للسامعين قوله، وليستميل به قلوبهم، وأصل السحر فى كلامهم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الصرف، وسمى السحر سحراً لأنه مصروف عن جهته، فهذا المتكلم ببيانه يصرف قلوب السامعين إلى قبول قوله- وإن كان غير حق - فقد يحيل الشئ عن ظاهره ببيانه، ويزيله عن موضعه بلسانه إرادة للتلـبيس عليهم فيصير بمنزلة الـسحر الذى هو تخــييل لما لا حقـيقة فيه له</w:t>
      </w:r>
      <w:r w:rsidR="00FE591B"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وقد يكون المقصود مدح البيان، والحث على تحسين الكلام، وتحبير الألفاظ لأن أحد القرينين وهو قوله </w:t>
      </w:r>
      <w:r w:rsidR="00302706" w:rsidRPr="002B2D41">
        <w:rPr>
          <w:rFonts w:ascii="AGA Arabesque" w:hAnsi="AGA Arabesque"/>
          <w:sz w:val="34"/>
          <w:szCs w:val="34"/>
        </w:rPr>
        <w:t></w:t>
      </w:r>
      <w:r w:rsidRPr="002B2D41">
        <w:rPr>
          <w:rFonts w:cs="Traditional Arabic" w:hint="cs"/>
          <w:sz w:val="34"/>
          <w:szCs w:val="34"/>
          <w:rtl/>
        </w:rPr>
        <w:t xml:space="preserve"> " </w:t>
      </w:r>
      <w:r w:rsidRPr="002B2D41">
        <w:rPr>
          <w:rFonts w:cs="Traditional Arabic" w:hint="cs"/>
          <w:b/>
          <w:bCs/>
          <w:sz w:val="34"/>
          <w:szCs w:val="34"/>
          <w:rtl/>
        </w:rPr>
        <w:t xml:space="preserve">إن من الشعر حكمة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4"/>
      </w:r>
      <w:r w:rsidR="008D3F72" w:rsidRPr="002B2D41">
        <w:rPr>
          <w:rFonts w:cs="Traditional Arabic" w:hint="cs"/>
          <w:sz w:val="34"/>
          <w:szCs w:val="34"/>
          <w:vertAlign w:val="superscript"/>
          <w:rtl/>
        </w:rPr>
        <w:t>)</w:t>
      </w:r>
      <w:r w:rsidRPr="002B2D41">
        <w:rPr>
          <w:rFonts w:cs="Traditional Arabic" w:hint="cs"/>
          <w:sz w:val="34"/>
          <w:szCs w:val="34"/>
          <w:rtl/>
        </w:rPr>
        <w:t xml:space="preserve"> علــى طريق المدح فكذلك القرين الآخــر </w:t>
      </w:r>
      <w:r w:rsidRPr="002B2D41">
        <w:rPr>
          <w:rFonts w:cs="Traditional Arabic" w:hint="cs"/>
          <w:sz w:val="34"/>
          <w:szCs w:val="34"/>
          <w:vertAlign w:val="superscript"/>
          <w:rtl/>
        </w:rPr>
        <w:t>(</w:t>
      </w:r>
      <w:r w:rsidRPr="002B2D41">
        <w:rPr>
          <w:rStyle w:val="a4"/>
          <w:rFonts w:cs="Traditional Arabic"/>
          <w:sz w:val="34"/>
          <w:szCs w:val="34"/>
          <w:rtl/>
        </w:rPr>
        <w:footnoteReference w:id="25"/>
      </w:r>
      <w:r w:rsidR="008D3F72" w:rsidRPr="002B2D41">
        <w:rPr>
          <w:rFonts w:cs="Traditional Arabic" w:hint="cs"/>
          <w:sz w:val="34"/>
          <w:szCs w:val="34"/>
          <w:vertAlign w:val="superscript"/>
          <w:rtl/>
        </w:rPr>
        <w:t>)</w:t>
      </w:r>
      <w:r w:rsidRPr="002B2D41">
        <w:rPr>
          <w:rFonts w:cs="Traditional Arabic" w:hint="cs"/>
          <w:sz w:val="34"/>
          <w:szCs w:val="34"/>
          <w:rtl/>
        </w:rPr>
        <w:t xml:space="preserve"> وســواء أكان المقصـود هو ذم التكلف والتصنع فى الكلام أو مدح البيان </w:t>
      </w:r>
      <w:r w:rsidRPr="002B2D41">
        <w:rPr>
          <w:rFonts w:cs="Traditional Arabic" w:hint="cs"/>
          <w:sz w:val="34"/>
          <w:szCs w:val="34"/>
          <w:rtl/>
        </w:rPr>
        <w:lastRenderedPageBreak/>
        <w:t xml:space="preserve">فهذا الحديث دليل من أدلة عناية النبى </w:t>
      </w:r>
      <w:r w:rsidR="00302706" w:rsidRPr="002B2D41">
        <w:rPr>
          <w:rFonts w:ascii="AGA Arabesque" w:hAnsi="AGA Arabesque"/>
          <w:sz w:val="34"/>
          <w:szCs w:val="34"/>
        </w:rPr>
        <w:t></w:t>
      </w:r>
      <w:r w:rsidRPr="002B2D41">
        <w:rPr>
          <w:rFonts w:cs="Traditional Arabic" w:hint="cs"/>
          <w:sz w:val="34"/>
          <w:szCs w:val="34"/>
          <w:rtl/>
        </w:rPr>
        <w:t xml:space="preserve"> بإصلاح الكلام ومدح الاعتدال فيه، وذم التكلف، كذلك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من الشعر لحكمة</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ومعنى الحديث أن من الشعر كلاماً نافعاً يمنع من الجهل والسفه، وأراد به ما نظمه الشعراء من المواعظ والأمثال التى ينتـفع بها النـاس. قال الشافعى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والشـعر كلام، فحسنه حسن الكلام، وفضله على الكلام أنه سـائر. وفى ذلك رد لمـن زعم أن الشعر كله قبيح مذموم يشهد لذلك التوكيد بـ" </w:t>
      </w:r>
      <w:r w:rsidRPr="002B2D41">
        <w:rPr>
          <w:rFonts w:cs="Traditional Arabic" w:hint="cs"/>
          <w:b/>
          <w:bCs/>
          <w:sz w:val="34"/>
          <w:szCs w:val="34"/>
          <w:rtl/>
        </w:rPr>
        <w:t>إن</w:t>
      </w:r>
      <w:r w:rsidRPr="002B2D41">
        <w:rPr>
          <w:rFonts w:cs="Traditional Arabic" w:hint="cs"/>
          <w:sz w:val="34"/>
          <w:szCs w:val="34"/>
          <w:rtl/>
        </w:rPr>
        <w:t xml:space="preserve">، </w:t>
      </w:r>
      <w:r w:rsidRPr="002B2D41">
        <w:rPr>
          <w:rFonts w:cs="Traditional Arabic" w:hint="cs"/>
          <w:b/>
          <w:bCs/>
          <w:sz w:val="34"/>
          <w:szCs w:val="34"/>
          <w:rtl/>
        </w:rPr>
        <w:t>واللام</w:t>
      </w:r>
      <w:r w:rsidRPr="002B2D41">
        <w:rPr>
          <w:rFonts w:cs="Traditional Arabic" w:hint="cs"/>
          <w:sz w:val="34"/>
          <w:szCs w:val="34"/>
          <w:rtl/>
        </w:rPr>
        <w:t xml:space="preserve"> " ولذلك أثنى النبى </w:t>
      </w:r>
      <w:r w:rsidR="00302706" w:rsidRPr="002B2D41">
        <w:rPr>
          <w:rFonts w:ascii="AGA Arabesque" w:hAnsi="AGA Arabesque"/>
          <w:sz w:val="34"/>
          <w:szCs w:val="34"/>
        </w:rPr>
        <w:t></w:t>
      </w:r>
      <w:r w:rsidRPr="002B2D41">
        <w:rPr>
          <w:rFonts w:cs="Traditional Arabic" w:hint="cs"/>
          <w:sz w:val="34"/>
          <w:szCs w:val="34"/>
          <w:rtl/>
        </w:rPr>
        <w:t xml:space="preserve"> على قول لبيد فقال " </w:t>
      </w:r>
      <w:r w:rsidRPr="002B2D41">
        <w:rPr>
          <w:rFonts w:cs="Traditional Arabic" w:hint="cs"/>
          <w:b/>
          <w:bCs/>
          <w:sz w:val="34"/>
          <w:szCs w:val="34"/>
          <w:rtl/>
        </w:rPr>
        <w:t>أصـدق كلـمة قالها الـشاعر كلـمة لبيد</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ألا كل شـئ ما خـلا الله باطـل</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6"/>
      </w:r>
      <w:r w:rsidR="008D3F72" w:rsidRPr="002B2D41">
        <w:rPr>
          <w:rFonts w:cs="Traditional Arabic" w:hint="cs"/>
          <w:sz w:val="34"/>
          <w:szCs w:val="34"/>
          <w:vertAlign w:val="superscript"/>
          <w:rtl/>
        </w:rPr>
        <w:t>)</w:t>
      </w:r>
      <w:r w:rsidRPr="002B2D41">
        <w:rPr>
          <w:rFonts w:cs="Traditional Arabic" w:hint="cs"/>
          <w:sz w:val="34"/>
          <w:szCs w:val="34"/>
          <w:rtl/>
        </w:rPr>
        <w:t xml:space="preserve"> ففى الحديث منقبة لـ " لبيد" وهو صحابى ،و إنما كان أصدق لأنه موافق لأصدق الكلام، وهو قوله </w:t>
      </w:r>
      <w:r w:rsidR="00960569" w:rsidRPr="002B2D41">
        <w:rPr>
          <w:rFonts w:cs="Traditional Arabic" w:hint="cs"/>
          <w:sz w:val="34"/>
          <w:szCs w:val="34"/>
          <w:rtl/>
        </w:rPr>
        <w:t>تعالى: ﴿</w:t>
      </w:r>
      <w:r w:rsidRPr="002B2D41">
        <w:rPr>
          <w:rFonts w:cs="Traditional Arabic" w:hint="cs"/>
          <w:b/>
          <w:bCs/>
          <w:sz w:val="34"/>
          <w:szCs w:val="34"/>
          <w:rtl/>
        </w:rPr>
        <w:t>كل من عليها فان</w:t>
      </w:r>
      <w:r w:rsidR="008D3F72" w:rsidRPr="002B2D41">
        <w:rPr>
          <w:rFonts w:cs="Traditional Arabic" w:hint="cs"/>
          <w:b/>
          <w:bCs/>
          <w:sz w:val="34"/>
          <w:szCs w:val="34"/>
          <w:rtl/>
        </w:rPr>
        <w:t>)</w:t>
      </w:r>
      <w:r w:rsidRPr="002B2D41">
        <w:rPr>
          <w:rFonts w:cs="Traditional Arabic" w:hint="cs"/>
          <w:sz w:val="34"/>
          <w:szCs w:val="34"/>
          <w:rtl/>
        </w:rPr>
        <w:t xml:space="preserve"> (الرحمن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26) ولقد قال </w:t>
      </w:r>
      <w:r w:rsidR="00302706" w:rsidRPr="002B2D41">
        <w:rPr>
          <w:rFonts w:ascii="AGA Arabesque" w:hAnsi="AGA Arabesque" w:cs="Traditional Arabic"/>
          <w:sz w:val="34"/>
          <w:szCs w:val="34"/>
        </w:rPr>
        <w:t></w:t>
      </w:r>
      <w:r w:rsidRPr="002B2D41">
        <w:rPr>
          <w:rFonts w:cs="Traditional Arabic" w:hint="cs"/>
          <w:sz w:val="34"/>
          <w:szCs w:val="34"/>
          <w:rtl/>
        </w:rPr>
        <w:t xml:space="preserve"> عن أمية ابن أبى الصلت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كاد أن يسـلم فى شعره</w:t>
      </w:r>
      <w:r w:rsidRPr="002B2D41">
        <w:rPr>
          <w:rFonts w:cs="Traditional Arabic" w:hint="cs"/>
          <w:sz w:val="34"/>
          <w:szCs w:val="34"/>
          <w:rtl/>
        </w:rPr>
        <w:t xml:space="preserve"> " وذلك بعد أن أنــشده الشريد بن سويد الثـقفى الصـحابى مـن شـعره مـائة بيت " </w:t>
      </w:r>
      <w:r w:rsidRPr="002B2D41">
        <w:rPr>
          <w:rFonts w:cs="Traditional Arabic" w:hint="cs"/>
          <w:sz w:val="34"/>
          <w:szCs w:val="34"/>
          <w:vertAlign w:val="superscript"/>
          <w:rtl/>
        </w:rPr>
        <w:t>(</w:t>
      </w:r>
      <w:r w:rsidRPr="002B2D41">
        <w:rPr>
          <w:rStyle w:val="a4"/>
          <w:rFonts w:cs="Traditional Arabic"/>
          <w:sz w:val="34"/>
          <w:szCs w:val="34"/>
          <w:rtl/>
        </w:rPr>
        <w:footnoteReference w:id="27"/>
      </w:r>
      <w:r w:rsidR="008D3F72" w:rsidRPr="002B2D41">
        <w:rPr>
          <w:rFonts w:cs="Traditional Arabic" w:hint="cs"/>
          <w:sz w:val="34"/>
          <w:szCs w:val="34"/>
          <w:vertAlign w:val="superscript"/>
          <w:rtl/>
        </w:rPr>
        <w:t>)</w:t>
      </w:r>
      <w:r w:rsidRPr="002B2D41">
        <w:rPr>
          <w:rFonts w:cs="Traditional Arabic" w:hint="cs"/>
          <w:sz w:val="34"/>
          <w:szCs w:val="34"/>
          <w:rtl/>
        </w:rPr>
        <w:t xml:space="preserve"> ولقد قال </w:t>
      </w:r>
      <w:r w:rsidR="00302706" w:rsidRPr="002B2D41">
        <w:rPr>
          <w:rFonts w:ascii="AGA Arabesque" w:hAnsi="AGA Arabesque" w:cs="Traditional Arabic"/>
          <w:sz w:val="34"/>
          <w:szCs w:val="34"/>
        </w:rPr>
        <w:t></w:t>
      </w:r>
      <w:r w:rsidRPr="002B2D41">
        <w:rPr>
          <w:rFonts w:cs="Traditional Arabic" w:hint="cs"/>
          <w:sz w:val="34"/>
          <w:szCs w:val="34"/>
          <w:rtl/>
        </w:rPr>
        <w:t xml:space="preserve"> يوم قريظة لحسان بن ثابت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اهج المشركين، فإن جبريل معك</w:t>
      </w:r>
      <w:r w:rsidRPr="002B2D41">
        <w:rPr>
          <w:rFonts w:cs="Traditional Arabic" w:hint="cs"/>
          <w:sz w:val="34"/>
          <w:szCs w:val="34"/>
          <w:rtl/>
        </w:rPr>
        <w:t xml:space="preserve"> " وكان يقول 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أجب عنى، اللهم أيده بروح القدس</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8"/>
      </w:r>
      <w:r w:rsidR="008D3F72" w:rsidRPr="002B2D41">
        <w:rPr>
          <w:rFonts w:cs="Traditional Arabic" w:hint="cs"/>
          <w:sz w:val="34"/>
          <w:szCs w:val="34"/>
          <w:vertAlign w:val="superscript"/>
          <w:rtl/>
        </w:rPr>
        <w:t>)</w:t>
      </w:r>
      <w:r w:rsidRPr="002B2D41">
        <w:rPr>
          <w:rFonts w:cs="Traditional Arabic" w:hint="cs"/>
          <w:sz w:val="34"/>
          <w:szCs w:val="34"/>
          <w:rtl/>
        </w:rPr>
        <w:t xml:space="preserve"> ويقول 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روح القدس لا يزال يؤيدك ما نافحت عن الله ورسوله</w:t>
      </w:r>
      <w:r w:rsidRPr="002B2D41">
        <w:rPr>
          <w:rFonts w:cs="Traditional Arabic" w:hint="cs"/>
          <w:sz w:val="34"/>
          <w:szCs w:val="34"/>
          <w:rtl/>
        </w:rPr>
        <w:t xml:space="preserve"> "، وقالت عائشة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سمعت رسول الله </w:t>
      </w:r>
      <w:r w:rsidR="00302706" w:rsidRPr="002B2D41">
        <w:rPr>
          <w:rFonts w:ascii="AGA Arabesque" w:hAnsi="AGA Arabesque" w:cs="Traditional Arabic"/>
          <w:sz w:val="34"/>
          <w:szCs w:val="34"/>
        </w:rPr>
        <w:t></w:t>
      </w:r>
      <w:r w:rsidRPr="002B2D41">
        <w:rPr>
          <w:rFonts w:cs="Traditional Arabic" w:hint="cs"/>
          <w:sz w:val="34"/>
          <w:szCs w:val="34"/>
          <w:rtl/>
        </w:rPr>
        <w:t xml:space="preserve">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هجاهم حسان فشفى واشتفى</w:t>
      </w:r>
      <w:r w:rsidRPr="002B2D41">
        <w:rPr>
          <w:rFonts w:cs="Traditional Arabic" w:hint="cs"/>
          <w:sz w:val="34"/>
          <w:szCs w:val="34"/>
          <w:rtl/>
        </w:rPr>
        <w:t xml:space="preserve"> "( </w:t>
      </w:r>
      <w:r w:rsidRPr="002B2D41">
        <w:rPr>
          <w:rStyle w:val="a4"/>
          <w:rFonts w:cs="Traditional Arabic"/>
          <w:sz w:val="34"/>
          <w:szCs w:val="34"/>
          <w:rtl/>
        </w:rPr>
        <w:footnoteReference w:id="29"/>
      </w:r>
      <w:r w:rsidR="008D3F72" w:rsidRPr="002B2D41">
        <w:rPr>
          <w:rFonts w:cs="Traditional Arabic" w:hint="cs"/>
          <w:sz w:val="34"/>
          <w:szCs w:val="34"/>
          <w:rtl/>
        </w:rPr>
        <w:t>)</w:t>
      </w:r>
      <w:r w:rsidRPr="002B2D41">
        <w:rPr>
          <w:rFonts w:cs="Traditional Arabic" w:hint="cs"/>
          <w:sz w:val="34"/>
          <w:szCs w:val="34"/>
          <w:rtl/>
        </w:rPr>
        <w:t xml:space="preserve"> بل بين فى حديث آخر صحيح أن هجو الكفارأشد عليهم من رشق النبل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اهجوا قريشاً، فإنه أشد عليهم من رشق النبل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0"/>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r w:rsidRPr="002B2D41">
        <w:rPr>
          <w:rFonts w:cs="Traditional Arabic" w:hint="cs"/>
          <w:sz w:val="34"/>
          <w:szCs w:val="34"/>
          <w:rtl/>
        </w:rPr>
        <w:t>فهنا الشعر الهادف الحسن النافع سلاح ماضٍ من أسلحة الدعوة والجهاد</w:t>
      </w:r>
      <w:r w:rsidRPr="002B2D41">
        <w:rPr>
          <w:rFonts w:cs="Traditional Arabic" w:hint="cs"/>
          <w:sz w:val="34"/>
          <w:szCs w:val="34"/>
          <w:vertAlign w:val="superscript"/>
          <w:rtl/>
        </w:rPr>
        <w:t>(</w:t>
      </w:r>
      <w:r w:rsidRPr="002B2D41">
        <w:rPr>
          <w:rStyle w:val="a4"/>
          <w:rFonts w:cs="Traditional Arabic"/>
          <w:sz w:val="34"/>
          <w:szCs w:val="34"/>
          <w:rtl/>
        </w:rPr>
        <w:footnoteReference w:id="31"/>
      </w:r>
      <w:r w:rsidR="008D3F72" w:rsidRPr="002B2D41">
        <w:rPr>
          <w:rFonts w:cs="Traditional Arabic" w:hint="cs"/>
          <w:sz w:val="34"/>
          <w:szCs w:val="34"/>
          <w:vertAlign w:val="superscript"/>
          <w:rtl/>
        </w:rPr>
        <w:t>)</w:t>
      </w:r>
      <w:r w:rsidRPr="002B2D41">
        <w:rPr>
          <w:rFonts w:cs="Traditional Arabic" w:hint="cs"/>
          <w:sz w:val="34"/>
          <w:szCs w:val="34"/>
          <w:rtl/>
        </w:rPr>
        <w:t xml:space="preserve"> ومن خلال هذه الأحاديث نلمح أنها تمدح الكلام شعره ونثره إذا جاء على وفق الطبع بعيداً عن التكلف مع </w:t>
      </w:r>
      <w:r w:rsidRPr="002B2D41">
        <w:rPr>
          <w:rFonts w:cs="Traditional Arabic" w:hint="cs"/>
          <w:sz w:val="34"/>
          <w:szCs w:val="34"/>
          <w:rtl/>
        </w:rPr>
        <w:lastRenderedPageBreak/>
        <w:t>صـحة المعنى، وقوة البيان، وسمو الهدف والغاية. وهنا يتضح لنا عناية البيان النبوى بالبيان والكلام شعره ونثره.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أما ما جاء فى الجانب الآخر و هو ذم التـكلف فى الكلام، وفى طـريقة أدائه فلـقد قال رسول الله صـلى الله عليه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هلك المتنطعون</w:t>
      </w:r>
      <w:r w:rsidRPr="002B2D41">
        <w:rPr>
          <w:rFonts w:cs="Traditional Arabic" w:hint="cs"/>
          <w:sz w:val="34"/>
          <w:szCs w:val="34"/>
          <w:rtl/>
        </w:rPr>
        <w:t xml:space="preserve"> " قالها ثلاثاً </w:t>
      </w:r>
      <w:r w:rsidRPr="002B2D41">
        <w:rPr>
          <w:rFonts w:cs="Traditional Arabic" w:hint="cs"/>
          <w:sz w:val="34"/>
          <w:szCs w:val="34"/>
          <w:vertAlign w:val="superscript"/>
          <w:rtl/>
        </w:rPr>
        <w:t>(</w:t>
      </w:r>
      <w:r w:rsidRPr="002B2D41">
        <w:rPr>
          <w:rStyle w:val="a4"/>
          <w:rFonts w:cs="Traditional Arabic"/>
          <w:sz w:val="34"/>
          <w:szCs w:val="34"/>
          <w:rtl/>
        </w:rPr>
        <w:footnoteReference w:id="32"/>
      </w:r>
      <w:r w:rsidR="008D3F72" w:rsidRPr="002B2D41">
        <w:rPr>
          <w:rFonts w:cs="Traditional Arabic" w:hint="cs"/>
          <w:sz w:val="34"/>
          <w:szCs w:val="34"/>
          <w:vertAlign w:val="superscript"/>
          <w:rtl/>
        </w:rPr>
        <w:t>)</w:t>
      </w:r>
      <w:r w:rsidRPr="002B2D41">
        <w:rPr>
          <w:rFonts w:cs="Traditional Arabic" w:hint="cs"/>
          <w:sz w:val="34"/>
          <w:szCs w:val="34"/>
          <w:rtl/>
        </w:rPr>
        <w:t xml:space="preserve"> والمتنطعون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هم المتعمقون الغالون فى خوضهم فيما لا يعنيهم من الكلام </w:t>
      </w:r>
      <w:r w:rsidRPr="002B2D41">
        <w:rPr>
          <w:rFonts w:cs="Traditional Arabic" w:hint="cs"/>
          <w:sz w:val="34"/>
          <w:szCs w:val="34"/>
          <w:vertAlign w:val="superscript"/>
          <w:rtl/>
        </w:rPr>
        <w:t>(</w:t>
      </w:r>
      <w:r w:rsidRPr="002B2D41">
        <w:rPr>
          <w:rStyle w:val="a4"/>
          <w:rFonts w:cs="Traditional Arabic"/>
          <w:sz w:val="34"/>
          <w:szCs w:val="34"/>
          <w:rtl/>
        </w:rPr>
        <w:footnoteReference w:id="33"/>
      </w:r>
      <w:r w:rsidR="008D3F72" w:rsidRPr="002B2D41">
        <w:rPr>
          <w:rFonts w:cs="Traditional Arabic" w:hint="cs"/>
          <w:sz w:val="34"/>
          <w:szCs w:val="34"/>
          <w:vertAlign w:val="superscript"/>
          <w:rtl/>
        </w:rPr>
        <w:t>)</w:t>
      </w:r>
      <w:r w:rsidRPr="002B2D41">
        <w:rPr>
          <w:rFonts w:cs="Traditional Arabic" w:hint="cs"/>
          <w:sz w:val="34"/>
          <w:szCs w:val="34"/>
          <w:rtl/>
        </w:rPr>
        <w:t xml:space="preserve"> والأصل فى المتنطع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الذى يتكلم بأقصى حلقه مأخوذ من النطع، وهو الغـار الأعـلى، وردد القول ثلاثاً تهويلاً وتنبيهاً على ما فيه من الغائلة، وتحريضاً على التيقظ والتبصر دونه، وكم تحت هذه الكلمة من مصيبة تعود على أهل اللسان والمتكلفين فى القول الذين يرومون بسبك الكلام سبى قلوب الرجال. وكما يقول الطيبى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لعل المذموم من هذا ما يكون القصد فيه مقصوراً على مراعاة اللفظ</w:t>
      </w:r>
      <w:r w:rsidR="00FE591B" w:rsidRPr="002B2D41">
        <w:rPr>
          <w:rFonts w:cs="Traditional Arabic" w:hint="cs"/>
          <w:sz w:val="34"/>
          <w:szCs w:val="34"/>
          <w:rtl/>
        </w:rPr>
        <w:t xml:space="preserve"> </w:t>
      </w:r>
      <w:r w:rsidRPr="002B2D41">
        <w:rPr>
          <w:rFonts w:cs="Traditional Arabic" w:hint="cs"/>
          <w:sz w:val="34"/>
          <w:szCs w:val="34"/>
          <w:rtl/>
        </w:rPr>
        <w:t xml:space="preserve">ويجئ المعنى تابعاً له، وأما إذا كان العكس فيرفع الكلام إلى الدرجة القصوى " </w:t>
      </w:r>
      <w:r w:rsidRPr="002B2D41">
        <w:rPr>
          <w:rFonts w:cs="Traditional Arabic" w:hint="cs"/>
          <w:sz w:val="34"/>
          <w:szCs w:val="34"/>
          <w:vertAlign w:val="superscript"/>
          <w:rtl/>
        </w:rPr>
        <w:t>(</w:t>
      </w:r>
      <w:r w:rsidRPr="002B2D41">
        <w:rPr>
          <w:rStyle w:val="a4"/>
          <w:rFonts w:cs="Traditional Arabic"/>
          <w:sz w:val="34"/>
          <w:szCs w:val="34"/>
          <w:rtl/>
        </w:rPr>
        <w:footnoteReference w:id="34"/>
      </w:r>
      <w:r w:rsidR="008D3F72" w:rsidRPr="002B2D41">
        <w:rPr>
          <w:rFonts w:cs="Traditional Arabic" w:hint="cs"/>
          <w:sz w:val="34"/>
          <w:szCs w:val="34"/>
          <w:vertAlign w:val="superscript"/>
          <w:rtl/>
        </w:rPr>
        <w:t>)</w:t>
      </w:r>
      <w:r w:rsidRPr="002B2D41">
        <w:rPr>
          <w:rFonts w:cs="Traditional Arabic" w:hint="cs"/>
          <w:sz w:val="34"/>
          <w:szCs w:val="34"/>
          <w:rtl/>
        </w:rPr>
        <w:t xml:space="preserve"> وفى الحديث</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أحبكم إلىّ وأقربكم منى يوم القيامة أحاسنكم أخلاقاً، وإن أبغضكم إلىّ وأبعدكم منى مساويكم أخلاقاً الثرثارون المتشّدقون المتفيهقون </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35"/>
      </w:r>
      <w:r w:rsidR="008D3F72" w:rsidRPr="002B2D41">
        <w:rPr>
          <w:rFonts w:cs="Traditional Arabic" w:hint="cs"/>
          <w:sz w:val="34"/>
          <w:szCs w:val="34"/>
          <w:vertAlign w:val="superscript"/>
          <w:rtl/>
        </w:rPr>
        <w:t>)</w:t>
      </w:r>
      <w:r w:rsidRPr="002B2D41">
        <w:rPr>
          <w:rFonts w:cs="Traditional Arabic" w:hint="cs"/>
          <w:sz w:val="34"/>
          <w:szCs w:val="34"/>
          <w:rtl/>
        </w:rPr>
        <w:t xml:space="preserve"> والثرثارون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هم الذين يكثرون الكلام تكلفاً وخروجاً عن الحق. والثرثرة</w:t>
      </w:r>
      <w:r w:rsidR="00FE591B" w:rsidRPr="002B2D41">
        <w:rPr>
          <w:rFonts w:cs="Traditional Arabic" w:hint="cs"/>
          <w:sz w:val="34"/>
          <w:szCs w:val="34"/>
          <w:rtl/>
        </w:rPr>
        <w:t xml:space="preserve"> </w:t>
      </w:r>
      <w:r w:rsidRPr="002B2D41">
        <w:rPr>
          <w:rFonts w:cs="Traditional Arabic" w:hint="cs"/>
          <w:sz w:val="34"/>
          <w:szCs w:val="34"/>
          <w:rtl/>
        </w:rPr>
        <w:t>كثرة الكلام وترديده</w:t>
      </w:r>
      <w:r w:rsidR="00FE591B" w:rsidRPr="002B2D41">
        <w:rPr>
          <w:rFonts w:cs="Traditional Arabic" w:hint="cs"/>
          <w:sz w:val="34"/>
          <w:szCs w:val="34"/>
          <w:rtl/>
        </w:rPr>
        <w:t xml:space="preserve"> </w:t>
      </w:r>
      <w:r w:rsidRPr="002B2D41">
        <w:rPr>
          <w:rFonts w:cs="Traditional Arabic" w:hint="cs"/>
          <w:sz w:val="34"/>
          <w:szCs w:val="34"/>
          <w:rtl/>
        </w:rPr>
        <w:t>والمتشدقون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هم المتوسعون فى الكلام من غير احتياط واحتراز.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أراد بالمتشدق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المستهزئ بالناس يلوى شدقه لهم</w:t>
      </w:r>
      <w:r w:rsidR="00FE591B" w:rsidRPr="002B2D41">
        <w:rPr>
          <w:rFonts w:cs="Traditional Arabic" w:hint="cs"/>
          <w:sz w:val="34"/>
          <w:szCs w:val="34"/>
          <w:rtl/>
        </w:rPr>
        <w:t xml:space="preserve"> </w:t>
      </w:r>
      <w:r w:rsidRPr="002B2D41">
        <w:rPr>
          <w:rFonts w:cs="Traditional Arabic" w:hint="cs"/>
          <w:sz w:val="34"/>
          <w:szCs w:val="34"/>
          <w:rtl/>
        </w:rPr>
        <w:t>وعليهم. والمتفيهقون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هم الذين يتوسعون فى الكلام ويفتحون به أفواههم، مأخوذ من الفهق وهو الامتلاء والاتساع. 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فهقت الأناء ففهق فهقاً، وبئر مفهاق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كثير الماء</w:t>
      </w:r>
      <w:r w:rsidR="00FE591B" w:rsidRPr="002B2D41">
        <w:rPr>
          <w:rFonts w:cs="Traditional Arabic" w:hint="cs"/>
          <w:sz w:val="34"/>
          <w:szCs w:val="34"/>
          <w:rtl/>
        </w:rPr>
        <w:t xml:space="preserve"> </w:t>
      </w:r>
      <w:r w:rsidRPr="002B2D41">
        <w:rPr>
          <w:rFonts w:cs="Traditional Arabic" w:hint="cs"/>
          <w:sz w:val="34"/>
          <w:szCs w:val="34"/>
          <w:rtl/>
        </w:rPr>
        <w:t>ولقد جاء تفسير المتفيهقين فى حديث آخر بالمتكبرين، فلقد روى الترمذى نحواً من حديث جابر رضى الله عنه، وفــى روايتـه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قد علمنا الثرثارين والمتشدقين</w:t>
      </w:r>
      <w:r w:rsidR="00FE591B" w:rsidRPr="002B2D41">
        <w:rPr>
          <w:rFonts w:cs="Traditional Arabic" w:hint="cs"/>
          <w:sz w:val="34"/>
          <w:szCs w:val="34"/>
          <w:rtl/>
        </w:rPr>
        <w:t xml:space="preserve"> </w:t>
      </w:r>
      <w:r w:rsidRPr="002B2D41">
        <w:rPr>
          <w:rFonts w:cs="Traditional Arabic" w:hint="cs"/>
          <w:sz w:val="34"/>
          <w:szCs w:val="34"/>
          <w:rtl/>
        </w:rPr>
        <w:t>فما المتفيهقون</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المتكبرون</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6"/>
      </w:r>
      <w:r w:rsidR="008D3F72" w:rsidRPr="002B2D41">
        <w:rPr>
          <w:rFonts w:cs="Traditional Arabic" w:hint="cs"/>
          <w:sz w:val="34"/>
          <w:szCs w:val="34"/>
          <w:vertAlign w:val="superscript"/>
          <w:rtl/>
        </w:rPr>
        <w:t>)</w:t>
      </w:r>
      <w:r w:rsidRPr="002B2D41">
        <w:rPr>
          <w:rFonts w:cs="Traditional Arabic" w:hint="cs"/>
          <w:sz w:val="34"/>
          <w:szCs w:val="34"/>
          <w:rtl/>
        </w:rPr>
        <w:t xml:space="preserve"> وقال </w:t>
      </w:r>
      <w:r w:rsidR="00302706" w:rsidRPr="002B2D41">
        <w:rPr>
          <w:rFonts w:ascii="AGA Arabesque" w:hAnsi="AGA Arabesque" w:cs="Traditional Arabic"/>
          <w:sz w:val="34"/>
          <w:szCs w:val="34"/>
        </w:rPr>
        <w:lastRenderedPageBreak/>
        <w:t></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لا تقوم الساعة حتى يخرج قوم يأكلون بألسنتهم كما تأكل البقربألسنتها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7"/>
      </w:r>
      <w:r w:rsidR="008D3F72" w:rsidRPr="002B2D41">
        <w:rPr>
          <w:rFonts w:cs="Traditional Arabic" w:hint="cs"/>
          <w:sz w:val="34"/>
          <w:szCs w:val="34"/>
          <w:vertAlign w:val="superscript"/>
          <w:rtl/>
        </w:rPr>
        <w:t>)</w:t>
      </w:r>
      <w:r w:rsidRPr="002B2D41">
        <w:rPr>
          <w:rFonts w:cs="Traditional Arabic" w:hint="cs"/>
          <w:sz w:val="34"/>
          <w:szCs w:val="34"/>
          <w:rtl/>
        </w:rPr>
        <w:t xml:space="preserve"> فسائر الدواب تأخذ من نبات الأرض بأسنانها، والبقرة بلسانها، فضرب بها المثل ليبين أنهم فى مغزاهم ذلك كالبقرة التى لا تستطيع أن تميز فى رعيها بين الرطب والشوكة، وبين الحلو والمر، بل تلف الكل بلسانها لفاً، فكذلك هؤلاء الذين يتخذون ألسنتهم ذريعة إلى مأكلهم لا يميزون بين الحق والباطل، والحلال والحرام، سماعون للكذب أكالون للسحت </w:t>
      </w:r>
      <w:r w:rsidRPr="002B2D41">
        <w:rPr>
          <w:rFonts w:cs="Traditional Arabic" w:hint="cs"/>
          <w:sz w:val="34"/>
          <w:szCs w:val="34"/>
          <w:vertAlign w:val="superscript"/>
          <w:rtl/>
        </w:rPr>
        <w:t>(</w:t>
      </w:r>
      <w:r w:rsidRPr="002B2D41">
        <w:rPr>
          <w:rStyle w:val="a4"/>
          <w:rFonts w:cs="Traditional Arabic"/>
          <w:sz w:val="34"/>
          <w:szCs w:val="34"/>
          <w:rtl/>
        </w:rPr>
        <w:footnoteReference w:id="3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ويكمل هذا الحديث حديث آخر وهو 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الله يبغض البليغ من الرجال الذى يتخلل بلسانه تخلل الباقرة بلسانها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9"/>
      </w:r>
      <w:r w:rsidR="008D3F72" w:rsidRPr="002B2D41">
        <w:rPr>
          <w:rFonts w:cs="Traditional Arabic" w:hint="cs"/>
          <w:sz w:val="34"/>
          <w:szCs w:val="34"/>
          <w:vertAlign w:val="superscript"/>
          <w:rtl/>
        </w:rPr>
        <w:t>)</w:t>
      </w:r>
      <w:r w:rsidRPr="002B2D41">
        <w:rPr>
          <w:rFonts w:cs="Traditional Arabic" w:hint="cs"/>
          <w:sz w:val="34"/>
          <w:szCs w:val="34"/>
          <w:rtl/>
        </w:rPr>
        <w:t xml:space="preserve"> " والذى يتخلل بلسانه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 الذى يتشدق فى الكلام، ويفخم به لسانه، ويلفه كما تلف البقرة الكلأ بلسانها لفاً "</w:t>
      </w:r>
      <w:r w:rsidRPr="002B2D41">
        <w:rPr>
          <w:rFonts w:cs="Traditional Arabic" w:hint="cs"/>
          <w:sz w:val="34"/>
          <w:szCs w:val="34"/>
          <w:vertAlign w:val="superscript"/>
          <w:rtl/>
        </w:rPr>
        <w:t>(</w:t>
      </w:r>
      <w:r w:rsidRPr="002B2D41">
        <w:rPr>
          <w:rStyle w:val="a4"/>
          <w:rFonts w:cs="Traditional Arabic"/>
          <w:sz w:val="34"/>
          <w:szCs w:val="34"/>
          <w:rtl/>
        </w:rPr>
        <w:footnoteReference w:id="4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فهذه الأحاديث وغيرها تذم التكلف فى الكلام، والمبالغة فيه بالتقعير والتشدق والتصنع إظهاراً للفصاحة والقوة فى الكلام، وقد جاء التمثيل بالبقرة من الدواب على سبيل الذم لهذا الفعل، وبين أن هذا التكلف والتعالى على الناس بتفخيم الكلام باللسان مما يبغضه الله.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وبهذا يكون البيان النبوى قد وضع حدوداً عامة، وخطوطاً عريضة للبيان الحسن المقبول ووضع علامات يعرف بها التكلف فى الكلام.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ويقول ابن القيم وهو يتحدث عن هديه </w:t>
      </w:r>
      <w:r w:rsidR="00302706" w:rsidRPr="002B2D41">
        <w:rPr>
          <w:rFonts w:ascii="AGA Arabesque" w:hAnsi="AGA Arabesque" w:cs="Traditional Arabic"/>
          <w:sz w:val="34"/>
          <w:szCs w:val="34"/>
        </w:rPr>
        <w:t></w:t>
      </w:r>
      <w:r w:rsidRPr="002B2D41">
        <w:rPr>
          <w:rFonts w:cs="Traditional Arabic" w:hint="cs"/>
          <w:sz w:val="34"/>
          <w:szCs w:val="34"/>
          <w:rtl/>
        </w:rPr>
        <w:t xml:space="preserve"> فى حفظ المنطق، واختيار الألفاظ</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كان يتخير فى خطابه، ويختار لأمته أحسن الألفاظ وأجملها وألطفها، وأبعدها من ألفاظ أهل الجفاء والغلظة والفحش، فلم يكن فاحشاً ولا متفحشاً، ولاصخاباً ولا فظاً، وكان يكره أن يستعمل اللفظ الشريف المصون فى حق من ليس كذلك، وأن يستعمل اللفظ المهين المكروه فى حق من ليس من أهله " </w:t>
      </w:r>
      <w:r w:rsidRPr="002B2D41">
        <w:rPr>
          <w:rFonts w:cs="Traditional Arabic" w:hint="cs"/>
          <w:sz w:val="34"/>
          <w:szCs w:val="34"/>
          <w:vertAlign w:val="superscript"/>
          <w:rtl/>
        </w:rPr>
        <w:t>(</w:t>
      </w:r>
      <w:r w:rsidRPr="002B2D41">
        <w:rPr>
          <w:rStyle w:val="a4"/>
          <w:rFonts w:cs="Traditional Arabic"/>
          <w:sz w:val="34"/>
          <w:szCs w:val="34"/>
          <w:rtl/>
        </w:rPr>
        <w:footnoteReference w:id="41"/>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فالبيان المحمود ما كان بعيداً عن التكلف مع وضوح المعنى وشرفه وقوته وموافقته للطبع</w:t>
      </w:r>
      <w:r w:rsidR="00FE591B" w:rsidRPr="002B2D41">
        <w:rPr>
          <w:rFonts w:cs="Traditional Arabic" w:hint="cs"/>
          <w:sz w:val="34"/>
          <w:szCs w:val="34"/>
          <w:rtl/>
        </w:rPr>
        <w:t xml:space="preserve"> </w:t>
      </w:r>
      <w:r w:rsidRPr="002B2D41">
        <w:rPr>
          <w:rFonts w:cs="Traditional Arabic" w:hint="cs"/>
          <w:sz w:val="34"/>
          <w:szCs w:val="34"/>
          <w:rtl/>
        </w:rPr>
        <w:t>وعدم التصنع والتكلف فى أدائه، ووضع الإيجاز فى</w:t>
      </w:r>
      <w:r w:rsidR="00FE591B" w:rsidRPr="002B2D41">
        <w:rPr>
          <w:rFonts w:cs="Traditional Arabic" w:hint="cs"/>
          <w:sz w:val="34"/>
          <w:szCs w:val="34"/>
          <w:rtl/>
        </w:rPr>
        <w:t xml:space="preserve"> </w:t>
      </w:r>
      <w:r w:rsidRPr="002B2D41">
        <w:rPr>
          <w:rFonts w:cs="Traditional Arabic" w:hint="cs"/>
          <w:sz w:val="34"/>
          <w:szCs w:val="34"/>
          <w:rtl/>
        </w:rPr>
        <w:t>موضعه والإطناب فى</w:t>
      </w:r>
      <w:r w:rsidR="00FE591B" w:rsidRPr="002B2D41">
        <w:rPr>
          <w:rFonts w:cs="Traditional Arabic" w:hint="cs"/>
          <w:sz w:val="34"/>
          <w:szCs w:val="34"/>
          <w:rtl/>
        </w:rPr>
        <w:t xml:space="preserve"> </w:t>
      </w:r>
      <w:r w:rsidRPr="002B2D41">
        <w:rPr>
          <w:rFonts w:cs="Traditional Arabic" w:hint="cs"/>
          <w:sz w:val="34"/>
          <w:szCs w:val="34"/>
          <w:rtl/>
        </w:rPr>
        <w:t>موضعه. والبيان المذموم ما كان متكلفاً خارجاً عن حد الاعتدال مشتملاً على التصنع و التقعير فى الكلام</w:t>
      </w:r>
      <w:r w:rsidR="00FE591B" w:rsidRPr="002B2D41">
        <w:rPr>
          <w:rFonts w:cs="Traditional Arabic" w:hint="cs"/>
          <w:sz w:val="34"/>
          <w:szCs w:val="34"/>
          <w:rtl/>
        </w:rPr>
        <w:t xml:space="preserve"> </w:t>
      </w:r>
      <w:r w:rsidRPr="002B2D41">
        <w:rPr>
          <w:rFonts w:cs="Traditional Arabic" w:hint="cs"/>
          <w:sz w:val="34"/>
          <w:szCs w:val="34"/>
          <w:rtl/>
        </w:rPr>
        <w:t>والتفاصح والمبالغة فى إظهار القوة فى البيان مع سوء الأداء بملء الفم</w:t>
      </w:r>
      <w:r w:rsidR="00FE591B" w:rsidRPr="002B2D41">
        <w:rPr>
          <w:rFonts w:cs="Traditional Arabic" w:hint="cs"/>
          <w:sz w:val="34"/>
          <w:szCs w:val="34"/>
          <w:rtl/>
        </w:rPr>
        <w:t xml:space="preserve"> </w:t>
      </w:r>
      <w:r w:rsidRPr="002B2D41">
        <w:rPr>
          <w:rFonts w:cs="Traditional Arabic" w:hint="cs"/>
          <w:sz w:val="34"/>
          <w:szCs w:val="34"/>
          <w:rtl/>
        </w:rPr>
        <w:t>بالكلام، والتوسع فيه من غير احتياط وتحرز.</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وكما يقول الإمام النووى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يكره التقعير فى الكلام</w:t>
      </w:r>
      <w:r w:rsidR="00FE591B" w:rsidRPr="002B2D41">
        <w:rPr>
          <w:rFonts w:cs="Traditional Arabic" w:hint="cs"/>
          <w:sz w:val="34"/>
          <w:szCs w:val="34"/>
          <w:rtl/>
        </w:rPr>
        <w:t xml:space="preserve"> </w:t>
      </w:r>
      <w:r w:rsidRPr="002B2D41">
        <w:rPr>
          <w:rFonts w:cs="Traditional Arabic" w:hint="cs"/>
          <w:sz w:val="34"/>
          <w:szCs w:val="34"/>
          <w:rtl/>
        </w:rPr>
        <w:t>بالتشدق، وتكلف السجع والفصاحة، والتصنع بالمقدمات التى يعتادها المتـفاصحون، وزخارف القول، فكل ذلك من التـكلف المـذموم، وكذلك التحرى فى دقائق الإعراب، ووحشى اللغة فى مخاطبة العوام، بل ينبغى أن يقصد فى مخاطبته إياهم لفظاً يفهمونه فهماً جلياً، ولا يدخل فى الذم تحسين الخطب والمواعظ إذا لم يكن فيها إفراط</w:t>
      </w:r>
      <w:r w:rsidR="00FE591B" w:rsidRPr="002B2D41">
        <w:rPr>
          <w:rFonts w:cs="Traditional Arabic" w:hint="cs"/>
          <w:sz w:val="34"/>
          <w:szCs w:val="34"/>
          <w:rtl/>
        </w:rPr>
        <w:t xml:space="preserve"> </w:t>
      </w:r>
      <w:r w:rsidRPr="002B2D41">
        <w:rPr>
          <w:rFonts w:cs="Traditional Arabic" w:hint="cs"/>
          <w:sz w:val="34"/>
          <w:szCs w:val="34"/>
          <w:rtl/>
        </w:rPr>
        <w:t xml:space="preserve">وإغراب لأن المقـصود منها تهييج القلوب إلى طاعة الله تعالى، ولحسن اللفظ فى هذا أثر ظاهر " </w:t>
      </w:r>
      <w:r w:rsidRPr="002B2D41">
        <w:rPr>
          <w:rFonts w:cs="Traditional Arabic" w:hint="cs"/>
          <w:sz w:val="34"/>
          <w:szCs w:val="34"/>
          <w:vertAlign w:val="superscript"/>
          <w:rtl/>
        </w:rPr>
        <w:t>(</w:t>
      </w:r>
      <w:r w:rsidRPr="002B2D41">
        <w:rPr>
          <w:rStyle w:val="a4"/>
          <w:rFonts w:cs="Traditional Arabic"/>
          <w:sz w:val="34"/>
          <w:szCs w:val="34"/>
          <w:rtl/>
        </w:rPr>
        <w:footnoteReference w:id="42"/>
      </w:r>
      <w:r w:rsidRPr="002B2D41">
        <w:rPr>
          <w:rFonts w:cs="Traditional Arabic" w:hint="cs"/>
          <w:sz w:val="34"/>
          <w:szCs w:val="34"/>
          <w:vertAlign w:val="superscript"/>
          <w:rtl/>
        </w:rPr>
        <w:t>)</w:t>
      </w:r>
    </w:p>
    <w:p w:rsidR="00194BBA" w:rsidRPr="002B2D41" w:rsidRDefault="00194BBA">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194BBA">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الثالث</w:t>
      </w:r>
      <w:r w:rsidR="008D3F72" w:rsidRPr="002B2D41">
        <w:rPr>
          <w:rFonts w:cs="Traditional Arabic" w:hint="cs"/>
          <w:b/>
          <w:bCs/>
          <w:sz w:val="34"/>
          <w:szCs w:val="34"/>
          <w:rtl/>
        </w:rPr>
        <w:t xml:space="preserve">: </w:t>
      </w:r>
      <w:r w:rsidRPr="002B2D41">
        <w:rPr>
          <w:rFonts w:cs="Traditional Arabic" w:hint="cs"/>
          <w:b/>
          <w:bCs/>
          <w:sz w:val="34"/>
          <w:szCs w:val="34"/>
          <w:rtl/>
        </w:rPr>
        <w:t>أثر الحديث فى اللغة والبلاغة والأدب</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كان لعناية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بالبيان وإصلاحه أكبر الأثر فى اللغة، والبلاغة، والأدب، فالضوابط التى ذكرها البلاغيون فى بلاغة الكلام، وفى الإيجاز، وغير ذلك من مباحث البلاغة إنما ترجع أصولها إلى البيان النبوى بعد القرآن الكريم؛ ولهذا عكف العلماء على هذا البيان المبدع يدرسـونه، ويحـفظونه</w:t>
      </w:r>
      <w:r w:rsidR="00FE591B" w:rsidRPr="002B2D41">
        <w:rPr>
          <w:rFonts w:cs="Traditional Arabic" w:hint="cs"/>
          <w:sz w:val="34"/>
          <w:szCs w:val="34"/>
          <w:rtl/>
        </w:rPr>
        <w:t xml:space="preserve"> </w:t>
      </w:r>
      <w:r w:rsidRPr="002B2D41">
        <w:rPr>
          <w:rFonts w:cs="Traditional Arabic" w:hint="cs"/>
          <w:sz w:val="34"/>
          <w:szCs w:val="34"/>
          <w:rtl/>
        </w:rPr>
        <w:t>ويشرحونه، ويستنبطون منه الأفكار</w:t>
      </w:r>
      <w:r w:rsidR="00FE591B" w:rsidRPr="002B2D41">
        <w:rPr>
          <w:rFonts w:cs="Traditional Arabic" w:hint="cs"/>
          <w:sz w:val="34"/>
          <w:szCs w:val="34"/>
          <w:rtl/>
        </w:rPr>
        <w:t xml:space="preserve"> </w:t>
      </w:r>
      <w:r w:rsidRPr="002B2D41">
        <w:rPr>
          <w:rFonts w:cs="Traditional Arabic" w:hint="cs"/>
          <w:sz w:val="34"/>
          <w:szCs w:val="34"/>
          <w:rtl/>
        </w:rPr>
        <w:t>ويستخلصون منه المعانى والأسرار، ويستشهدون به لمسائل البلاغة كما فى علم المعانى، والبيان، والبديع، ويحتجون به فى اللغة، النحو</w:t>
      </w:r>
      <w:r w:rsidRPr="002B2D41">
        <w:rPr>
          <w:rFonts w:cs="Traditional Arabic" w:hint="cs"/>
          <w:sz w:val="34"/>
          <w:szCs w:val="34"/>
          <w:vertAlign w:val="superscript"/>
          <w:rtl/>
        </w:rPr>
        <w:t>(</w:t>
      </w:r>
      <w:r w:rsidRPr="002B2D41">
        <w:rPr>
          <w:rStyle w:val="a4"/>
          <w:rFonts w:cs="Traditional Arabic"/>
          <w:sz w:val="34"/>
          <w:szCs w:val="34"/>
          <w:rtl/>
        </w:rPr>
        <w:footnoteReference w:id="43"/>
      </w:r>
      <w:r w:rsidR="008D3F72" w:rsidRPr="002B2D41">
        <w:rPr>
          <w:rFonts w:cs="Traditional Arabic" w:hint="cs"/>
          <w:sz w:val="34"/>
          <w:szCs w:val="34"/>
          <w:vertAlign w:val="superscript"/>
          <w:rtl/>
        </w:rPr>
        <w:t>)</w:t>
      </w:r>
      <w:r w:rsidRPr="002B2D41">
        <w:rPr>
          <w:rFonts w:cs="Traditional Arabic" w:hint="cs"/>
          <w:sz w:val="34"/>
          <w:szCs w:val="34"/>
          <w:rtl/>
        </w:rPr>
        <w:t xml:space="preserve"> ويقول الرافعى عن تأثيره </w:t>
      </w:r>
      <w:r w:rsidR="00302706" w:rsidRPr="002B2D41">
        <w:rPr>
          <w:rFonts w:ascii="AGA Arabesque" w:hAnsi="AGA Arabesque" w:cs="Traditional Arabic"/>
          <w:sz w:val="34"/>
          <w:szCs w:val="34"/>
        </w:rPr>
        <w:t></w:t>
      </w:r>
      <w:r w:rsidRPr="002B2D41">
        <w:rPr>
          <w:rFonts w:cs="Traditional Arabic" w:hint="cs"/>
          <w:sz w:val="34"/>
          <w:szCs w:val="34"/>
          <w:rtl/>
        </w:rPr>
        <w:t xml:space="preserve"> فى اللغة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إن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كان على حد الكفاية فى قدرته على الوضع، والشقيق من الألفاظ، وانتزاع المذاهب البيانية حتى اقتضب ألفاظاً كثيرة لم تسمع من العرب قبله، ولم توجد فى متقدم كلامها، وهى تعد من حسنات البيان، لم يتـفق لأحد مثـلها فى حـسن بلاغتها، وقوة دلالتها، وغرابة القريحة اللغوية فى تأليفها وتنضيدها، وكلها قد صار مثلاً</w:t>
      </w:r>
      <w:r w:rsidR="00FE591B" w:rsidRPr="002B2D41">
        <w:rPr>
          <w:rFonts w:cs="Traditional Arabic" w:hint="cs"/>
          <w:sz w:val="34"/>
          <w:szCs w:val="34"/>
          <w:rtl/>
        </w:rPr>
        <w:t xml:space="preserve"> </w:t>
      </w:r>
      <w:r w:rsidRPr="002B2D41">
        <w:rPr>
          <w:rFonts w:cs="Traditional Arabic" w:hint="cs"/>
          <w:sz w:val="34"/>
          <w:szCs w:val="34"/>
          <w:rtl/>
        </w:rPr>
        <w:t>وأصبح ميراثاً خـالدا ًفى البـيان العربى مـثل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هذا حين حمى الوطيس</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4"/>
      </w:r>
      <w:r w:rsidR="008D3F72" w:rsidRPr="002B2D41">
        <w:rPr>
          <w:rFonts w:cs="Traditional Arabic" w:hint="cs"/>
          <w:sz w:val="34"/>
          <w:szCs w:val="34"/>
          <w:vertAlign w:val="superscript"/>
          <w:rtl/>
        </w:rPr>
        <w:t>)</w:t>
      </w:r>
      <w:r w:rsidRPr="002B2D41">
        <w:rPr>
          <w:rFonts w:cs="Traditional Arabic" w:hint="cs"/>
          <w:sz w:val="34"/>
          <w:szCs w:val="34"/>
          <w:rtl/>
        </w:rPr>
        <w:t xml:space="preserve"> وهذا ضرب عزيز من الكلام يجتذبه البلغاء ويطبعون على قالبه وكلما كثر فى اللغة لانت أعطافه واستبصرت طرق الصنعة إليه، وما من بليغ أحدث فى العربية منه ما أحدثه النبى صلى الله عليه، فهذه فى الأوضاع التركيبية. والثانية فى الأوضاع المفردة مما يكون مجازه مجاز الإيجاز والاقتضاب، وهذا الباب كانت تتصرف فيه العرب بالاشتقاق والمجاز فتضع الألفاظ وتنقلها من معنى إلى معنى غير أنها فى أكثر ذلك إنما تتسع فى شئ موجود ولا توجد معدوماً، فلم يعرف لأحد من بلغائهم وضع بعينه يكون هو انفرد به وأحدثه فى اللغة، ويكون العرب قد تابعوه عليه إلا ما ندر ولا يعد شيئاً بخلاف المأثور عنه </w:t>
      </w:r>
      <w:r w:rsidR="00302706" w:rsidRPr="002B2D41">
        <w:rPr>
          <w:rFonts w:ascii="AGA Arabesque" w:hAnsi="AGA Arabesque" w:cs="Traditional Arabic"/>
          <w:sz w:val="34"/>
          <w:szCs w:val="34"/>
        </w:rPr>
        <w:t></w:t>
      </w:r>
      <w:r w:rsidRPr="002B2D41">
        <w:rPr>
          <w:rFonts w:cs="Traditional Arabic" w:hint="cs"/>
          <w:sz w:val="34"/>
          <w:szCs w:val="34"/>
          <w:rtl/>
        </w:rPr>
        <w:t xml:space="preserve"> فى مثل ذلك فهو كثير تعد منه الأسماء والمصطلحات الشرعية مما لم يرد فى القرآن الكريم، ومنه ألفاظ كان العرب أنفسهم يسألونه عنها، ويعجبون لانفراده بها، وهم عرب مثله كما عجبوا لفصاحته التى اخـتص بها، ولم يخرج من بين أظهرهم... ومن ذلك كتبه الغريبة التى كان يمليها ويبعث بها إلى قبائل العرب يخاطبهم فيها بلحونهم، ولا يعد ألفاظهم وعباراتهم فيما يريد أن يلقيه إليهم...، وما ندرى أى ذلك أعجب</w:t>
      </w:r>
      <w:r w:rsidR="00E857D8" w:rsidRPr="002B2D41">
        <w:rPr>
          <w:rFonts w:cs="Traditional Arabic" w:hint="cs"/>
          <w:sz w:val="34"/>
          <w:szCs w:val="34"/>
          <w:rtl/>
        </w:rPr>
        <w:t>؟</w:t>
      </w:r>
      <w:r w:rsidRPr="002B2D41">
        <w:rPr>
          <w:rFonts w:cs="Traditional Arabic" w:hint="cs"/>
          <w:sz w:val="34"/>
          <w:szCs w:val="34"/>
          <w:rtl/>
        </w:rPr>
        <w:t xml:space="preserve"> أن ينفرد</w:t>
      </w:r>
      <w:r w:rsidR="00FE591B" w:rsidRPr="002B2D41">
        <w:rPr>
          <w:rFonts w:cs="Traditional Arabic" w:hint="cs"/>
          <w:sz w:val="34"/>
          <w:szCs w:val="34"/>
          <w:rtl/>
        </w:rPr>
        <w:t xml:space="preserve"> </w:t>
      </w:r>
      <w:r w:rsidRPr="002B2D41">
        <w:rPr>
          <w:rFonts w:cs="Traditional Arabic" w:hint="cs"/>
          <w:sz w:val="34"/>
          <w:szCs w:val="34"/>
          <w:rtl/>
        </w:rPr>
        <w:t xml:space="preserve">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بمعرفة هذا الغريب من ألسنة العرب دون قومه و غير قومه ممن ليس ذلك فى لسانهم عن غير تعليم و لا تلقين و لا رواية، أو أن يكون قومه من قريش قد ضربوا فى الأرض للتجارة حتـى اشتق اسـمهم مـنها و خالطوا العرب وسمعوا مناطقهم فى </w:t>
      </w:r>
      <w:r w:rsidRPr="002B2D41">
        <w:rPr>
          <w:rFonts w:cs="Traditional Arabic" w:hint="cs"/>
          <w:sz w:val="34"/>
          <w:szCs w:val="34"/>
          <w:rtl/>
        </w:rPr>
        <w:lastRenderedPageBreak/>
        <w:t xml:space="preserve">أرضهم، و حين يتوافـدون فى مواسـم الحـج ،وهم مـع ذلك لا يعلـمون مـن هـذا الغـريب بعض ما يعـلمه..." </w:t>
      </w:r>
      <w:r w:rsidRPr="002B2D41">
        <w:rPr>
          <w:rFonts w:cs="Traditional Arabic" w:hint="cs"/>
          <w:sz w:val="34"/>
          <w:szCs w:val="34"/>
          <w:vertAlign w:val="superscript"/>
          <w:rtl/>
        </w:rPr>
        <w:t>(</w:t>
      </w:r>
      <w:r w:rsidRPr="002B2D41">
        <w:rPr>
          <w:rStyle w:val="a4"/>
          <w:rFonts w:cs="Traditional Arabic"/>
          <w:sz w:val="34"/>
          <w:szCs w:val="34"/>
          <w:rtl/>
        </w:rPr>
        <w:footnoteReference w:id="45"/>
      </w:r>
      <w:r w:rsidR="008D3F72" w:rsidRPr="002B2D41">
        <w:rPr>
          <w:rFonts w:cs="Traditional Arabic" w:hint="cs"/>
          <w:sz w:val="34"/>
          <w:szCs w:val="34"/>
          <w:vertAlign w:val="superscript"/>
          <w:rtl/>
        </w:rPr>
        <w:t>)</w:t>
      </w:r>
      <w:r w:rsidRPr="002B2D41">
        <w:rPr>
          <w:rFonts w:cs="Traditional Arabic" w:hint="cs"/>
          <w:sz w:val="34"/>
          <w:szCs w:val="34"/>
          <w:rtl/>
        </w:rPr>
        <w:t xml:space="preserve"> و كما أثر الحديث فى اللغة فى مفـرداتها و تراكيبها، وأوضاعها، وجدد فى هذه النواحي كان له أكبر الأثر فى الحفاظ عليها، و توسـيع مادتها اللغوية ،كذلك فى نـشأة الكتابة التاريخية، و هذا غير ما نشأ عنه من علوم شرعية مما بعث على نهضة علميه رائعة. وعن هذا الجانب يقول أ.د. شوقي ضيف </w:t>
      </w:r>
      <w:r w:rsidR="008D3F72" w:rsidRPr="002B2D41">
        <w:rPr>
          <w:rFonts w:cs="Traditional Arabic" w:hint="cs"/>
          <w:sz w:val="34"/>
          <w:szCs w:val="34"/>
          <w:rtl/>
        </w:rPr>
        <w:t xml:space="preserve">: </w:t>
      </w:r>
      <w:r w:rsidRPr="002B2D41">
        <w:rPr>
          <w:rFonts w:cs="Traditional Arabic" w:hint="cs"/>
          <w:sz w:val="34"/>
          <w:szCs w:val="34"/>
          <w:rtl/>
        </w:rPr>
        <w:t xml:space="preserve">" فإن للحديث هو الأخر أثراً فيهما ( أى فى اللغة و الأدب) و إن كان لا يبلغ أثر القران لأنه دونه فى البلاغة و إن كان قائله أفصح العرب قاطبة، و يمكن أن نلاحظ أثره في أنه عاون القرآن في انتشار العربية و في حفظها و بقائها، وكان له أثر فى توسيع المادة اللغوية بما أشاع من ألفاظ دينية و فقهية لم تكن تستخدم من قبل هذا الاستخدام الخاص، و قد أقبل العلماء في مختلف الأمصار الإسلامية و على تعاقب الأعصار يدرسونه و يحفظونه و يشرحونه و يستنبطون منه. و حقاً أن كثرته رويت بالمعنى، ولكن هذا لا يقلل من قيمته اللغوية إذا كانت ألفاظه عربية سليمة، وبالتالى هى كنز ثمين، و قد استمد المتأدبون من هذا الكنز فى رسائلهم و أشعارهم ما أضاف إليها </w:t>
      </w:r>
      <w:r w:rsidRPr="002B2D41">
        <w:rPr>
          <w:rFonts w:cs="Traditional Arabic"/>
          <w:sz w:val="34"/>
          <w:szCs w:val="34"/>
          <w:rtl/>
        </w:rPr>
        <w:t>–</w:t>
      </w:r>
      <w:r w:rsidRPr="002B2D41">
        <w:rPr>
          <w:rFonts w:cs="Traditional Arabic" w:hint="cs"/>
          <w:sz w:val="34"/>
          <w:szCs w:val="34"/>
          <w:rtl/>
        </w:rPr>
        <w:t xml:space="preserve"> على مر العصور </w:t>
      </w:r>
      <w:r w:rsidRPr="002B2D41">
        <w:rPr>
          <w:rFonts w:cs="Traditional Arabic"/>
          <w:sz w:val="34"/>
          <w:szCs w:val="34"/>
          <w:rtl/>
        </w:rPr>
        <w:t>–</w:t>
      </w:r>
      <w:r w:rsidRPr="002B2D41">
        <w:rPr>
          <w:rFonts w:cs="Traditional Arabic" w:hint="cs"/>
          <w:sz w:val="34"/>
          <w:szCs w:val="34"/>
          <w:rtl/>
        </w:rPr>
        <w:t xml:space="preserve"> رونقاً و طلاوة، وما يزال ذلك شأنهم إلى اليوم، وقد جاءت فيه أحرف غريبة من لغات القبائل إذ كان الرسول يخاطب بعض وفود العرب بلغاتهم... و من تأثيره أيضاً نشأة الكتابة التاريخية لا فى السيرة فحسب بل أيضاً فى تراجم المحدثين للحكم لهم أو عليهم فيما نقل عنهم. ومن غير شك هو السبب فى أن المسلمين أشد الأمم عناية بتواريخ رجالهم على نحو ما نعرف فى مثل طبقات ابن سعد، وأسد الغابة، والإصابة، والاستيعاب، وميزان الاعتدال، فالحديث هو الذى فتح باب الكتابة التاريخية، و هيأ لظهور كتب الطبقات</w:t>
      </w:r>
      <w:r w:rsidR="00FE591B" w:rsidRPr="002B2D41">
        <w:rPr>
          <w:rFonts w:cs="Traditional Arabic" w:hint="cs"/>
          <w:sz w:val="34"/>
          <w:szCs w:val="34"/>
          <w:rtl/>
        </w:rPr>
        <w:t xml:space="preserve"> </w:t>
      </w:r>
      <w:r w:rsidRPr="002B2D41">
        <w:rPr>
          <w:rFonts w:cs="Traditional Arabic" w:hint="cs"/>
          <w:sz w:val="34"/>
          <w:szCs w:val="34"/>
          <w:rtl/>
        </w:rPr>
        <w:t xml:space="preserve">فى كل فن. و هذا غير ما نشأ عنه من علوم الحديث، وغير مشاركته فى علم التفسير والفقه مما بعث على نهضة علمية رائعة " </w:t>
      </w:r>
      <w:r w:rsidRPr="002B2D41">
        <w:rPr>
          <w:rFonts w:cs="Traditional Arabic" w:hint="cs"/>
          <w:sz w:val="34"/>
          <w:szCs w:val="34"/>
          <w:vertAlign w:val="superscript"/>
          <w:rtl/>
        </w:rPr>
        <w:t>(</w:t>
      </w:r>
      <w:r w:rsidRPr="002B2D41">
        <w:rPr>
          <w:rStyle w:val="a4"/>
          <w:rFonts w:cs="Traditional Arabic"/>
          <w:sz w:val="34"/>
          <w:szCs w:val="34"/>
          <w:rtl/>
        </w:rPr>
        <w:footnoteReference w:id="46"/>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r w:rsidRPr="002B2D41">
        <w:rPr>
          <w:rFonts w:cs="Traditional Arabic" w:hint="cs"/>
          <w:b/>
          <w:bCs/>
          <w:sz w:val="34"/>
          <w:szCs w:val="34"/>
          <w:rtl/>
        </w:rPr>
        <w:t>وعن أثر الحديث النبوى فى البلاغة</w:t>
      </w:r>
      <w:r w:rsidRPr="002B2D41">
        <w:rPr>
          <w:rFonts w:cs="Traditional Arabic" w:hint="cs"/>
          <w:sz w:val="34"/>
          <w:szCs w:val="34"/>
          <w:rtl/>
        </w:rPr>
        <w:t xml:space="preserve"> يقول أ.د محمود مهدى السامرائى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الحديث النبوى هو المنبع الثانى للفكر الدينى، وقد أثر هذا المنبع فى كلا الاتجاهين البلاغيين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العلمى والأدبى، فهو يؤثر فى البلاغة باعتباره المصدر الثانى للتشريع بعد القرآن الكريم، وباعتبار بلاغته الرفيعة... فالنصوص القرآنية والنبوية كانت سبباً فى نشأة علوم كثيرة تعد من المنابع الفكرية الدينية التى أثرت فى الاتجاه العلمى للبلاغة كالدراسات القرآنية ودراسات أصول الفقه، ودراسات العقائد "</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Style w:val="a4"/>
          <w:rFonts w:cs="Traditional Arabic"/>
          <w:sz w:val="34"/>
          <w:szCs w:val="34"/>
          <w:rtl/>
        </w:rPr>
        <w:footnoteReference w:id="47"/>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ويقول فى موضع آخر من كتابه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الحديث هو كلام الرسول </w:t>
      </w:r>
      <w:r w:rsidR="00302706" w:rsidRPr="002B2D41">
        <w:rPr>
          <w:rFonts w:ascii="AGA Arabesque" w:hAnsi="AGA Arabesque" w:cs="Traditional Arabic"/>
          <w:sz w:val="34"/>
          <w:szCs w:val="34"/>
        </w:rPr>
        <w:t></w:t>
      </w:r>
      <w:r w:rsidRPr="002B2D41">
        <w:rPr>
          <w:rFonts w:cs="Traditional Arabic" w:hint="cs"/>
          <w:sz w:val="34"/>
          <w:szCs w:val="34"/>
          <w:rtl/>
        </w:rPr>
        <w:t xml:space="preserve">، </w:t>
      </w:r>
      <w:r w:rsidRPr="002B2D41">
        <w:rPr>
          <w:rFonts w:cs="Traditional Arabic" w:hint="cs"/>
          <w:sz w:val="34"/>
          <w:szCs w:val="34"/>
          <w:rtl/>
        </w:rPr>
        <w:lastRenderedPageBreak/>
        <w:t>وهو المصدر التـشريعى الثانى</w:t>
      </w:r>
      <w:r w:rsidR="00FE591B" w:rsidRPr="002B2D41">
        <w:rPr>
          <w:rFonts w:cs="Traditional Arabic" w:hint="cs"/>
          <w:sz w:val="34"/>
          <w:szCs w:val="34"/>
          <w:rtl/>
        </w:rPr>
        <w:t xml:space="preserve"> </w:t>
      </w:r>
      <w:r w:rsidRPr="002B2D41">
        <w:rPr>
          <w:rFonts w:cs="Traditional Arabic" w:hint="cs"/>
          <w:sz w:val="34"/>
          <w:szCs w:val="34"/>
          <w:rtl/>
        </w:rPr>
        <w:t>بـعد</w:t>
      </w:r>
      <w:r w:rsidR="00FE591B" w:rsidRPr="002B2D41">
        <w:rPr>
          <w:rFonts w:cs="Traditional Arabic" w:hint="cs"/>
          <w:sz w:val="34"/>
          <w:szCs w:val="34"/>
          <w:rtl/>
        </w:rPr>
        <w:t xml:space="preserve"> </w:t>
      </w:r>
      <w:r w:rsidRPr="002B2D41">
        <w:rPr>
          <w:rFonts w:cs="Traditional Arabic" w:hint="cs"/>
          <w:sz w:val="34"/>
          <w:szCs w:val="34"/>
          <w:rtl/>
        </w:rPr>
        <w:t>القـرآن، وبلاغته فى الذروة من كلام العرب، و للرسول أقوال تدل على مبلغ عنايته بفن القول منها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أبغضكم إلى الثرثارون المتفيهقون</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8"/>
      </w:r>
      <w:r w:rsidR="008D3F72" w:rsidRPr="002B2D41">
        <w:rPr>
          <w:rFonts w:cs="Traditional Arabic" w:hint="cs"/>
          <w:sz w:val="34"/>
          <w:szCs w:val="34"/>
          <w:vertAlign w:val="superscript"/>
          <w:rtl/>
        </w:rPr>
        <w:t>)</w:t>
      </w:r>
      <w:r w:rsidRPr="002B2D41">
        <w:rPr>
          <w:rFonts w:cs="Traditional Arabic" w:hint="cs"/>
          <w:sz w:val="34"/>
          <w:szCs w:val="34"/>
          <w:rtl/>
        </w:rPr>
        <w:t xml:space="preserve"> وقد أراد الرسول أن ينـقى المسلم أقواله مما يشـين فجاء فى الحـديث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الله يبغض الرجل الذى يتخلل بلسانه كما تخلل الباقرة الخلا بلسانها </w:t>
      </w:r>
      <w:r w:rsidR="00B05E34"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49"/>
      </w:r>
      <w:r w:rsidR="008D3F72" w:rsidRPr="002B2D41">
        <w:rPr>
          <w:rFonts w:cs="Traditional Arabic" w:hint="cs"/>
          <w:sz w:val="34"/>
          <w:szCs w:val="34"/>
          <w:vertAlign w:val="superscript"/>
          <w:rtl/>
        </w:rPr>
        <w:t>)</w:t>
      </w:r>
      <w:r w:rsidRPr="002B2D41">
        <w:rPr>
          <w:rFonts w:cs="Traditional Arabic" w:hint="cs"/>
          <w:sz w:val="34"/>
          <w:szCs w:val="34"/>
          <w:rtl/>
        </w:rPr>
        <w:t xml:space="preserve"> ولعمرى إذا كان الرسول يحرص على أن يكون كلام المسلمين جميلاً فكيف يـكون حرصـه عـلى كـلامه... " وهذا بعض ما ذكره الأدباء والباحثون حول أثر البيان النبوى فى اللغة والبلاغة والأدب، وهو غيض من فيض، ومن يتصفح فيما كتبه اللغويون والبلاغيون والأدباء من مؤلفات يرى الاستشهاد فى اللغة بالأحاديث النبوية، ويرى الاستشهاد بالحديث فى القواعد والضوابط البلاغية، ويرى التأثر بالأسلوب النبوى فى الكتابة عند طائفة كبيرة من الأدباء فيما يتعلق بالإيجاز، والبعد عن التكلف، وانتقاء الألفاظ، وشرف المعنى واستقامته</w:t>
      </w:r>
      <w:r w:rsidR="00FE591B" w:rsidRPr="002B2D41">
        <w:rPr>
          <w:rFonts w:cs="Traditional Arabic" w:hint="cs"/>
          <w:sz w:val="34"/>
          <w:szCs w:val="34"/>
          <w:rtl/>
        </w:rPr>
        <w:t xml:space="preserve"> </w:t>
      </w:r>
      <w:r w:rsidRPr="002B2D41">
        <w:rPr>
          <w:rFonts w:cs="Traditional Arabic" w:hint="cs"/>
          <w:sz w:val="34"/>
          <w:szCs w:val="34"/>
          <w:rtl/>
        </w:rPr>
        <w:t xml:space="preserve">وغير ذلك، وهذا الأسلوب هو ما أشاد به الجاحظ، والشريف الرضى، وابن الأثير </w:t>
      </w:r>
      <w:r w:rsidRPr="002B2D41">
        <w:rPr>
          <w:rFonts w:cs="Traditional Arabic" w:hint="cs"/>
          <w:sz w:val="34"/>
          <w:szCs w:val="34"/>
          <w:vertAlign w:val="superscript"/>
          <w:rtl/>
        </w:rPr>
        <w:t>(</w:t>
      </w:r>
      <w:r w:rsidRPr="002B2D41">
        <w:rPr>
          <w:rStyle w:val="a4"/>
          <w:rFonts w:cs="Traditional Arabic"/>
          <w:sz w:val="34"/>
          <w:szCs w:val="34"/>
          <w:rtl/>
        </w:rPr>
        <w:footnoteReference w:id="50"/>
      </w:r>
      <w:r w:rsidR="008D3F72" w:rsidRPr="002B2D41">
        <w:rPr>
          <w:rFonts w:cs="Traditional Arabic" w:hint="cs"/>
          <w:sz w:val="34"/>
          <w:szCs w:val="34"/>
          <w:vertAlign w:val="superscript"/>
          <w:rtl/>
        </w:rPr>
        <w:t>)</w:t>
      </w:r>
      <w:r w:rsidRPr="002B2D41">
        <w:rPr>
          <w:rFonts w:cs="Traditional Arabic" w:hint="cs"/>
          <w:sz w:val="34"/>
          <w:szCs w:val="34"/>
          <w:rtl/>
        </w:rPr>
        <w:t>، وغيرهم من الأدباء والبلاغيين</w:t>
      </w:r>
      <w:r w:rsidR="00FE591B" w:rsidRPr="002B2D41">
        <w:rPr>
          <w:rFonts w:cs="Traditional Arabic" w:hint="cs"/>
          <w:sz w:val="34"/>
          <w:szCs w:val="34"/>
          <w:rtl/>
        </w:rPr>
        <w:t xml:space="preserve"> </w:t>
      </w:r>
      <w:r w:rsidRPr="002B2D41">
        <w:rPr>
          <w:rFonts w:cs="Traditional Arabic" w:hint="cs"/>
          <w:sz w:val="34"/>
          <w:szCs w:val="34"/>
          <w:rtl/>
        </w:rPr>
        <w:t>ويراجع تفصيل ذلك فى البيان النبوى للأستاذ الدكتور / محمد رجب البيومى.</w:t>
      </w:r>
    </w:p>
    <w:p w:rsidR="00B05E34" w:rsidRPr="002B2D41" w:rsidRDefault="00B05E34">
      <w:pPr>
        <w:bidi w:val="0"/>
        <w:spacing w:after="200" w:line="276" w:lineRule="auto"/>
        <w:rPr>
          <w:rFonts w:cs="Traditional Arabic"/>
          <w:b/>
          <w:bCs/>
          <w:i/>
          <w:iCs/>
          <w:sz w:val="34"/>
          <w:szCs w:val="34"/>
          <w:rtl/>
        </w:rPr>
      </w:pPr>
      <w:r w:rsidRPr="002B2D41">
        <w:rPr>
          <w:rFonts w:cs="Traditional Arabic"/>
          <w:b/>
          <w:bCs/>
          <w:i/>
          <w:iCs/>
          <w:sz w:val="34"/>
          <w:szCs w:val="34"/>
          <w:rtl/>
        </w:rPr>
        <w:br w:type="page"/>
      </w:r>
    </w:p>
    <w:p w:rsidR="00C96335" w:rsidRPr="002B2D41" w:rsidRDefault="00D9284B" w:rsidP="00D9284B">
      <w:pPr>
        <w:spacing w:after="120" w:line="228" w:lineRule="auto"/>
        <w:ind w:firstLine="425"/>
        <w:jc w:val="center"/>
        <w:rPr>
          <w:rFonts w:cs="Traditional Arabic"/>
          <w:b/>
          <w:bCs/>
          <w:i/>
          <w:iCs/>
          <w:sz w:val="34"/>
          <w:szCs w:val="34"/>
          <w:rtl/>
        </w:rPr>
      </w:pPr>
      <w:r w:rsidRPr="002B2D41">
        <w:rPr>
          <w:rFonts w:cs="Traditional Arabic" w:hint="cs"/>
          <w:b/>
          <w:bCs/>
          <w:i/>
          <w:iCs/>
          <w:sz w:val="34"/>
          <w:szCs w:val="34"/>
          <w:rtl/>
        </w:rPr>
        <w:lastRenderedPageBreak/>
        <w:t>الباب الثانى</w:t>
      </w:r>
      <w:r w:rsidR="008D3F72" w:rsidRPr="002B2D41">
        <w:rPr>
          <w:rFonts w:cs="Traditional Arabic" w:hint="cs"/>
          <w:b/>
          <w:bCs/>
          <w:i/>
          <w:iCs/>
          <w:sz w:val="34"/>
          <w:szCs w:val="34"/>
          <w:rtl/>
        </w:rPr>
        <w:t>:</w:t>
      </w:r>
      <w:r w:rsidR="00FE591B" w:rsidRPr="002B2D41">
        <w:rPr>
          <w:rFonts w:cs="Traditional Arabic" w:hint="cs"/>
          <w:b/>
          <w:bCs/>
          <w:i/>
          <w:iCs/>
          <w:sz w:val="34"/>
          <w:szCs w:val="34"/>
          <w:rtl/>
        </w:rPr>
        <w:t xml:space="preserve"> </w:t>
      </w:r>
      <w:r w:rsidRPr="002B2D41">
        <w:rPr>
          <w:rFonts w:cs="Traditional Arabic" w:hint="cs"/>
          <w:b/>
          <w:bCs/>
          <w:i/>
          <w:iCs/>
          <w:sz w:val="34"/>
          <w:szCs w:val="34"/>
          <w:rtl/>
        </w:rPr>
        <w:t xml:space="preserve">أسباب بلاغة النبى </w:t>
      </w:r>
      <w:r w:rsidR="00302706" w:rsidRPr="002B2D41">
        <w:rPr>
          <w:rFonts w:ascii="AGA Arabesque" w:hAnsi="AGA Arabesque" w:cs="Traditional Arabic"/>
          <w:b/>
          <w:bCs/>
          <w:i/>
          <w:iCs/>
          <w:sz w:val="34"/>
          <w:szCs w:val="34"/>
        </w:rPr>
        <w:t></w:t>
      </w:r>
    </w:p>
    <w:p w:rsidR="00D9284B" w:rsidRPr="002B2D41" w:rsidRDefault="00D9284B" w:rsidP="00D9284B">
      <w:pPr>
        <w:spacing w:after="120" w:line="228" w:lineRule="auto"/>
        <w:ind w:firstLine="425"/>
        <w:jc w:val="center"/>
        <w:rPr>
          <w:rFonts w:cs="Traditional Arabic"/>
          <w:b/>
          <w:bCs/>
          <w:sz w:val="34"/>
          <w:szCs w:val="34"/>
          <w:u w:val="single"/>
          <w:rtl/>
        </w:rPr>
      </w:pPr>
      <w:r w:rsidRPr="002B2D41">
        <w:rPr>
          <w:rFonts w:cs="Traditional Arabic" w:hint="cs"/>
          <w:b/>
          <w:bCs/>
          <w:sz w:val="34"/>
          <w:szCs w:val="34"/>
          <w:rtl/>
        </w:rPr>
        <w:t>الفصل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أسباب بلاغته </w:t>
      </w:r>
      <w:r w:rsidR="00302706" w:rsidRPr="002B2D41">
        <w:rPr>
          <w:rFonts w:ascii="AGA Arabesque" w:hAnsi="AGA Arabesque" w:cs="Traditional Arabic"/>
          <w:b/>
          <w:bCs/>
          <w:sz w:val="34"/>
          <w:szCs w:val="34"/>
        </w:rPr>
        <w:t></w:t>
      </w:r>
      <w:r w:rsidR="008D3F72"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b/>
          <w:bCs/>
          <w:sz w:val="34"/>
          <w:szCs w:val="34"/>
          <w:u w:val="single"/>
          <w:rtl/>
        </w:rPr>
      </w:pPr>
      <w:r w:rsidRPr="002B2D41">
        <w:rPr>
          <w:rFonts w:cs="Traditional Arabic" w:hint="cs"/>
          <w:sz w:val="34"/>
          <w:szCs w:val="34"/>
          <w:rtl/>
        </w:rPr>
        <w:t xml:space="preserve">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خاتم النبيين نشأ فى أمة صـناعتها البيان، والفـصاحة أكـبر أمــرهم، والكلام سيد عملهم، ولقد حمل أعباء الرسالة العظيمة لينذر الناس جميعاً، ومن هنا فلابد من الإعداد المناسب لأداء هذه الأمانة، ولابد من توفير الأسباب، وتهيئه الظروف التى تساعد على أداء هذه المهمة العظيمة الجسيمة، وهى هداية الناس، وإخراجهم من الظلمات إلى النور، ولأجل ذلك كانت هناك عوامل وأسباب أثرت فى بلاغته </w:t>
      </w:r>
      <w:r w:rsidR="00302706" w:rsidRPr="002B2D41">
        <w:rPr>
          <w:rFonts w:ascii="AGA Arabesque" w:hAnsi="AGA Arabesque" w:cs="Traditional Arabic"/>
          <w:sz w:val="34"/>
          <w:szCs w:val="34"/>
        </w:rPr>
        <w:t></w:t>
      </w:r>
      <w:r w:rsidRPr="002B2D41">
        <w:rPr>
          <w:rFonts w:cs="Traditional Arabic" w:hint="cs"/>
          <w:sz w:val="34"/>
          <w:szCs w:val="34"/>
          <w:rtl/>
        </w:rPr>
        <w:t xml:space="preserve">، وسأكتفى هنا بالإشارة إلى أبرزها مراعياً الترتيب بين هذه العوامل فى حياته </w:t>
      </w:r>
      <w:r w:rsidR="00302706" w:rsidRPr="002B2D41">
        <w:rPr>
          <w:rFonts w:ascii="AGA Arabesque" w:hAnsi="AGA Arabesque" w:cs="Traditional Arabic"/>
          <w:sz w:val="34"/>
          <w:szCs w:val="34"/>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أولا</w:t>
      </w:r>
      <w:r w:rsidRPr="002B2D41">
        <w:rPr>
          <w:rFonts w:cs="Traditional Arabic" w:hint="cs"/>
          <w:b/>
          <w:bCs/>
          <w:sz w:val="34"/>
          <w:szCs w:val="34"/>
          <w:rtl/>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u w:val="single"/>
          <w:rtl/>
        </w:rPr>
        <w:t>النشأة والبيئة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الناحية لها أثر كبير فى بلاغته </w:t>
      </w:r>
      <w:r w:rsidR="00302706" w:rsidRPr="002B2D41">
        <w:rPr>
          <w:rFonts w:ascii="AGA Arabesque" w:hAnsi="AGA Arabesque" w:cs="Traditional Arabic"/>
          <w:sz w:val="34"/>
          <w:szCs w:val="34"/>
        </w:rPr>
        <w:t></w:t>
      </w:r>
      <w:r w:rsidRPr="002B2D41">
        <w:rPr>
          <w:rFonts w:cs="Traditional Arabic" w:hint="cs"/>
          <w:sz w:val="34"/>
          <w:szCs w:val="34"/>
          <w:rtl/>
        </w:rPr>
        <w:t xml:space="preserve">، فاكتساب المنطق واللغة يرجع للطبيعة والمخالطة والمحاكاة، والنبى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نشأ وتقلب فى أفصح القبائل وأخلصها منطقاً، وأعذبها بياناً، فكان مولده فى بنى هاشم، وأخواله فى بنى زهرة، ورضاعه فى بنى سعد، ومنشؤه فى قريش، ومتزوجه فى بنى أسد، ومهاجرته إلى بنى عمرو وهم الأوس والخزرج من الأنصار، لم يخرج عن هؤلاء فى النشأة واللغة، ولقد كان فى قريش وبنى سعد وحدهم ما يقوم بالعرب جملة، ولقد جاء فى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أنا أفصح العرب بيد أنى من قريش، ونشأت فى بنى سعد بن بكر</w:t>
      </w:r>
      <w:r w:rsidRPr="002B2D41">
        <w:rPr>
          <w:rFonts w:cs="Traditional Arabic" w:hint="cs"/>
          <w:sz w:val="34"/>
          <w:szCs w:val="34"/>
          <w:rtl/>
        </w:rPr>
        <w:t xml:space="preserve"> " ( </w:t>
      </w:r>
      <w:r w:rsidRPr="002B2D41">
        <w:rPr>
          <w:rStyle w:val="a4"/>
          <w:rFonts w:cs="Traditional Arabic"/>
          <w:sz w:val="34"/>
          <w:szCs w:val="34"/>
          <w:rtl/>
        </w:rPr>
        <w:footnoteReference w:id="51"/>
      </w:r>
      <w:r w:rsidR="008D3F72" w:rsidRPr="002B2D41">
        <w:rPr>
          <w:rFonts w:cs="Traditional Arabic" w:hint="cs"/>
          <w:sz w:val="34"/>
          <w:szCs w:val="34"/>
          <w:rtl/>
        </w:rPr>
        <w:t>)</w:t>
      </w:r>
      <w:r w:rsidRPr="002B2D41">
        <w:rPr>
          <w:rFonts w:cs="Traditional Arabic" w:hint="cs"/>
          <w:sz w:val="34"/>
          <w:szCs w:val="34"/>
          <w:rtl/>
        </w:rPr>
        <w:t xml:space="preserve">، وبنو سعد بن بكر كانوا من العرب الضاربة حول مكة، وكان أطفال القرشيين يتبدون فيهم وفى غيرهم يطلبون بذلك نشأة الفصاحة </w:t>
      </w:r>
      <w:r w:rsidRPr="002B2D41">
        <w:rPr>
          <w:rFonts w:cs="Traditional Arabic" w:hint="cs"/>
          <w:sz w:val="34"/>
          <w:szCs w:val="34"/>
          <w:vertAlign w:val="superscript"/>
          <w:rtl/>
        </w:rPr>
        <w:t>(</w:t>
      </w:r>
      <w:r w:rsidRPr="002B2D41">
        <w:rPr>
          <w:rStyle w:val="a4"/>
          <w:rFonts w:cs="Traditional Arabic"/>
          <w:sz w:val="34"/>
          <w:szCs w:val="34"/>
          <w:rtl/>
        </w:rPr>
        <w:footnoteReference w:id="52"/>
      </w:r>
      <w:r w:rsidR="008D3F72" w:rsidRPr="002B2D41">
        <w:rPr>
          <w:rFonts w:cs="Traditional Arabic" w:hint="cs"/>
          <w:sz w:val="34"/>
          <w:szCs w:val="34"/>
          <w:vertAlign w:val="superscript"/>
          <w:rtl/>
        </w:rPr>
        <w:t>)</w:t>
      </w:r>
      <w:r w:rsidRPr="002B2D41">
        <w:rPr>
          <w:rFonts w:cs="Traditional Arabic" w:hint="cs"/>
          <w:sz w:val="34"/>
          <w:szCs w:val="34"/>
          <w:rtl/>
        </w:rPr>
        <w:t xml:space="preserve"> ، والرواة جميعاً على أن بنى سعد بن بكر خصوا من بين القبائل بالفصاحة والبيان.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الجانـب مـن حياته </w:t>
      </w:r>
      <w:r w:rsidR="00302706" w:rsidRPr="002B2D41">
        <w:rPr>
          <w:rFonts w:ascii="AGA Arabesque" w:hAnsi="AGA Arabesque" w:cs="Traditional Arabic"/>
          <w:sz w:val="34"/>
          <w:szCs w:val="34"/>
        </w:rPr>
        <w:t></w:t>
      </w:r>
      <w:r w:rsidRPr="002B2D41">
        <w:rPr>
          <w:rFonts w:cs="Traditional Arabic" w:hint="cs"/>
          <w:sz w:val="34"/>
          <w:szCs w:val="34"/>
          <w:rtl/>
        </w:rPr>
        <w:t xml:space="preserve"> لم يطـعن فيه مــشرك مـن المـشركين لأنـهم يعلمون نشأته وفصاحته، لأنه لم يخرج من بين أظهرهم، ولا جلا عن أرضهم، ففصاحته</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معلومة للخاص والعام منهم، وولادته ونشأته مما لا يخفى على أحد؛ ولهذا لم يجد أعداء الإسلام مغمزاً يطعنون به فى بلاغته وفصاحته لأنهم كانوا يعلمـون أنه على حد الكفاية فيهما. ولكن هل النشأة وحدها كافية فى أن يصل المرء إلى أعلى درجات الفصاحة، ويتربع على قمة البيان البشرى</w:t>
      </w:r>
      <w:r w:rsidR="00E857D8" w:rsidRPr="002B2D41">
        <w:rPr>
          <w:rFonts w:cs="Traditional Arabic" w:hint="cs"/>
          <w:sz w:val="34"/>
          <w:szCs w:val="34"/>
          <w:rtl/>
        </w:rPr>
        <w:t>؟</w:t>
      </w:r>
      <w:r w:rsidRPr="002B2D41">
        <w:rPr>
          <w:rFonts w:cs="Traditional Arabic" w:hint="cs"/>
          <w:sz w:val="34"/>
          <w:szCs w:val="34"/>
          <w:rtl/>
        </w:rPr>
        <w:t xml:space="preserve"> بالطبع لا؛ لأن هذا الجانب يشاركه فيه </w:t>
      </w:r>
      <w:r w:rsidR="00302706" w:rsidRPr="002B2D41">
        <w:rPr>
          <w:rFonts w:ascii="AGA Arabesque" w:hAnsi="AGA Arabesque" w:cs="Traditional Arabic"/>
          <w:sz w:val="34"/>
          <w:szCs w:val="34"/>
        </w:rPr>
        <w:t></w:t>
      </w:r>
      <w:r w:rsidRPr="002B2D41">
        <w:rPr>
          <w:rFonts w:cs="Traditional Arabic" w:hint="cs"/>
          <w:sz w:val="34"/>
          <w:szCs w:val="34"/>
          <w:rtl/>
        </w:rPr>
        <w:t xml:space="preserve"> كثير من الفصحاء والبلغاء أمثال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قس بن ساعدة، وأمية بن الصلت، ولبـيد بن ربيعة، وغيرهم من الفصحاء والشعراء، ولكن لم يصل أحدهم إلى هذا المستوى من الفصاحة والبلاغة، ولذلك فلابد من وجود أسباب أخرى لبلاغته </w:t>
      </w:r>
      <w:r w:rsidR="00302706" w:rsidRPr="002B2D41">
        <w:rPr>
          <w:rFonts w:ascii="AGA Arabesque" w:hAnsi="AGA Arabesque" w:cs="Traditional Arabic"/>
          <w:sz w:val="34"/>
          <w:szCs w:val="34"/>
        </w:rPr>
        <w:t></w:t>
      </w:r>
      <w:r w:rsidRPr="002B2D41">
        <w:rPr>
          <w:rFonts w:cs="Traditional Arabic" w:hint="cs"/>
          <w:sz w:val="34"/>
          <w:szCs w:val="34"/>
          <w:rtl/>
        </w:rPr>
        <w:t xml:space="preserve"> غير النشأة واللغة، لابد من وجود سبب آخر لهذه البلاغة ساهم فى إعلاء شأنها، ورفع ذكرها إلى هذا المستوى من البيان، وهو السبب التالى.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Pr="002B2D41">
        <w:rPr>
          <w:rFonts w:cs="Traditional Arabic" w:hint="cs"/>
          <w:b/>
          <w:bCs/>
          <w:sz w:val="34"/>
          <w:szCs w:val="34"/>
          <w:rtl/>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u w:val="single"/>
          <w:rtl/>
        </w:rPr>
        <w:t>الفطرة النقية والإعداد الربانى والاصطفاء</w:t>
      </w:r>
      <w:r w:rsidR="008D3F72"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ويبدو لى أن الفطرة النقية، والإعداد الربانى، والاصطفاء مما ساهم فى بلاغته </w:t>
      </w:r>
      <w:r w:rsidR="00302706" w:rsidRPr="002B2D41">
        <w:rPr>
          <w:rFonts w:ascii="AGA Arabesque" w:hAnsi="AGA Arabesque" w:cs="Traditional Arabic"/>
          <w:sz w:val="34"/>
          <w:szCs w:val="34"/>
        </w:rPr>
        <w:t></w:t>
      </w:r>
      <w:r w:rsidRPr="002B2D41">
        <w:rPr>
          <w:rFonts w:cs="Traditional Arabic" w:hint="cs"/>
          <w:sz w:val="34"/>
          <w:szCs w:val="34"/>
          <w:rtl/>
        </w:rPr>
        <w:t xml:space="preserve">، وسأجمع بين هذه الأسباب فى الكلام؛ لأن الربط بين هذه الأمور من الأهمية بمكان فى بيانه </w:t>
      </w:r>
      <w:r w:rsidR="00302706" w:rsidRPr="002B2D41">
        <w:rPr>
          <w:rFonts w:ascii="AGA Arabesque" w:hAnsi="AGA Arabesque" w:cs="Traditional Arabic"/>
          <w:sz w:val="34"/>
          <w:szCs w:val="34"/>
        </w:rPr>
        <w:t></w:t>
      </w:r>
      <w:r w:rsidRPr="002B2D41">
        <w:rPr>
          <w:rFonts w:cs="Traditional Arabic" w:hint="cs"/>
          <w:sz w:val="34"/>
          <w:szCs w:val="34"/>
          <w:rtl/>
        </w:rPr>
        <w:t>، وسأفصـل فى هـذه الناحية بعض التفصيل</w:t>
      </w:r>
      <w:r w:rsidR="00FE591B" w:rsidRPr="002B2D41">
        <w:rPr>
          <w:rFonts w:cs="Traditional Arabic" w:hint="cs"/>
          <w:sz w:val="34"/>
          <w:szCs w:val="34"/>
          <w:rtl/>
        </w:rPr>
        <w:t xml:space="preserve"> </w:t>
      </w:r>
      <w:r w:rsidRPr="002B2D41">
        <w:rPr>
          <w:rFonts w:cs="Traditional Arabic" w:hint="cs"/>
          <w:sz w:val="34"/>
          <w:szCs w:val="34"/>
          <w:rtl/>
        </w:rPr>
        <w:t>لهذا</w:t>
      </w:r>
      <w:r w:rsidR="00FE591B" w:rsidRPr="002B2D41">
        <w:rPr>
          <w:rFonts w:cs="Traditional Arabic" w:hint="cs"/>
          <w:sz w:val="34"/>
          <w:szCs w:val="34"/>
          <w:rtl/>
        </w:rPr>
        <w:t xml:space="preserve"> </w:t>
      </w:r>
      <w:r w:rsidRPr="002B2D41">
        <w:rPr>
          <w:rFonts w:cs="Traditional Arabic" w:hint="cs"/>
          <w:sz w:val="34"/>
          <w:szCs w:val="34"/>
          <w:rtl/>
        </w:rPr>
        <w:t xml:space="preserve">السـبب؛ ولأن لهذه الناحية مدخلاً فى رسالته </w:t>
      </w:r>
      <w:r w:rsidR="00302706" w:rsidRPr="002B2D41">
        <w:rPr>
          <w:rFonts w:ascii="AGA Arabesque" w:hAnsi="AGA Arabesque" w:cs="Traditional Arabic"/>
          <w:sz w:val="34"/>
          <w:szCs w:val="34"/>
        </w:rPr>
        <w:t></w:t>
      </w:r>
      <w:r w:rsidRPr="002B2D41">
        <w:rPr>
          <w:rFonts w:cs="Traditional Arabic" w:hint="cs"/>
          <w:sz w:val="34"/>
          <w:szCs w:val="34"/>
          <w:rtl/>
        </w:rPr>
        <w:t xml:space="preserve">، وسأتناول هذه الناحية حسب الترتيب التاريخى فى حياته </w:t>
      </w:r>
      <w:r w:rsidR="00302706" w:rsidRPr="002B2D41">
        <w:rPr>
          <w:rFonts w:ascii="AGA Arabesque" w:hAnsi="AGA Arabesque" w:cs="Traditional Arabic"/>
          <w:sz w:val="34"/>
          <w:szCs w:val="34"/>
        </w:rPr>
        <w:t></w:t>
      </w:r>
      <w:r w:rsidRPr="002B2D41">
        <w:rPr>
          <w:rFonts w:cs="Traditional Arabic" w:hint="cs"/>
          <w:sz w:val="34"/>
          <w:szCs w:val="34"/>
          <w:rtl/>
        </w:rPr>
        <w:t xml:space="preserve"> مع الإيجاز، فلقد أشار النبى إلى هذا الاصطفاء فقال </w:t>
      </w:r>
      <w:r w:rsidR="008D3F72" w:rsidRPr="002B2D41">
        <w:rPr>
          <w:rFonts w:cs="Traditional Arabic" w:hint="cs"/>
          <w:sz w:val="34"/>
          <w:szCs w:val="34"/>
          <w:rtl/>
        </w:rPr>
        <w:t xml:space="preserve">: </w:t>
      </w:r>
    </w:p>
    <w:p w:rsidR="00C96335" w:rsidRPr="002B2D41" w:rsidRDefault="00D9284B" w:rsidP="00B05E34">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rtl/>
        </w:rPr>
        <w:t>إن الله اصطفى كنانة من ولد إسماعيل، واصطفى قريشاً</w:t>
      </w:r>
      <w:r w:rsidR="00FE591B" w:rsidRPr="002B2D41">
        <w:rPr>
          <w:rFonts w:cs="Traditional Arabic" w:hint="cs"/>
          <w:b/>
          <w:bCs/>
          <w:sz w:val="34"/>
          <w:szCs w:val="34"/>
          <w:rtl/>
        </w:rPr>
        <w:t xml:space="preserve"> </w:t>
      </w:r>
      <w:r w:rsidRPr="002B2D41">
        <w:rPr>
          <w:rFonts w:cs="Traditional Arabic" w:hint="cs"/>
          <w:b/>
          <w:bCs/>
          <w:sz w:val="34"/>
          <w:szCs w:val="34"/>
          <w:rtl/>
        </w:rPr>
        <w:t>من</w:t>
      </w:r>
      <w:r w:rsidR="00FE591B" w:rsidRPr="002B2D41">
        <w:rPr>
          <w:rFonts w:cs="Traditional Arabic" w:hint="cs"/>
          <w:b/>
          <w:bCs/>
          <w:sz w:val="34"/>
          <w:szCs w:val="34"/>
          <w:rtl/>
        </w:rPr>
        <w:t xml:space="preserve"> </w:t>
      </w:r>
      <w:r w:rsidRPr="002B2D41">
        <w:rPr>
          <w:rFonts w:cs="Traditional Arabic" w:hint="cs"/>
          <w:b/>
          <w:bCs/>
          <w:sz w:val="34"/>
          <w:szCs w:val="34"/>
          <w:rtl/>
        </w:rPr>
        <w:t xml:space="preserve">كنانة، واصطفى من قريش بنى هاشم، واصطفانى من بنى هاشم </w:t>
      </w:r>
      <w:r w:rsidR="00B05E34"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53"/>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ولنبدأ فى بنى سعد حين أخذت الحبيب </w:t>
      </w:r>
      <w:r w:rsidR="00302706" w:rsidRPr="002B2D41">
        <w:rPr>
          <w:rFonts w:ascii="AGA Arabesque" w:hAnsi="AGA Arabesque" w:cs="Traditional Arabic"/>
          <w:sz w:val="34"/>
          <w:szCs w:val="34"/>
        </w:rPr>
        <w:t></w:t>
      </w:r>
      <w:r w:rsidRPr="002B2D41">
        <w:rPr>
          <w:rFonts w:cs="Traditional Arabic" w:hint="cs"/>
          <w:sz w:val="34"/>
          <w:szCs w:val="34"/>
          <w:rtl/>
        </w:rPr>
        <w:t xml:space="preserve"> حليمة السعدية، ورأت فى حياتها وفى قومها من البركة والخير والسعة ما لم تر من قبل، وهنا وقع </w:t>
      </w:r>
      <w:r w:rsidRPr="002B2D41">
        <w:rPr>
          <w:rFonts w:cs="Traditional Arabic" w:hint="cs"/>
          <w:b/>
          <w:bCs/>
          <w:sz w:val="34"/>
          <w:szCs w:val="34"/>
          <w:rtl/>
        </w:rPr>
        <w:t>حادث شق صدره</w:t>
      </w:r>
      <w:r w:rsidRPr="002B2D41">
        <w:rPr>
          <w:rFonts w:cs="Traditional Arabic" w:hint="cs"/>
          <w:sz w:val="34"/>
          <w:szCs w:val="34"/>
          <w:rtl/>
        </w:rPr>
        <w:t xml:space="preserve"> </w:t>
      </w:r>
      <w:r w:rsidR="00302706" w:rsidRPr="002B2D41">
        <w:rPr>
          <w:rFonts w:ascii="AGA Arabesque" w:hAnsi="AGA Arabesque" w:cs="Traditional Arabic"/>
          <w:sz w:val="34"/>
          <w:szCs w:val="34"/>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 فلقد روى مسلم فى صحيحه </w:t>
      </w:r>
      <w:r w:rsidRPr="002B2D41">
        <w:rPr>
          <w:rFonts w:cs="Traditional Arabic" w:hint="cs"/>
          <w:b/>
          <w:bCs/>
          <w:sz w:val="34"/>
          <w:szCs w:val="34"/>
          <w:rtl/>
        </w:rPr>
        <w:t xml:space="preserve">عن أنس رضى الله عنه أن رسول الله </w:t>
      </w:r>
      <w:r w:rsidR="00302706" w:rsidRPr="002B2D41">
        <w:rPr>
          <w:rFonts w:ascii="AGA Arabesque" w:hAnsi="AGA Arabesque" w:cs="Traditional Arabic"/>
          <w:b/>
          <w:bCs/>
          <w:sz w:val="34"/>
          <w:szCs w:val="34"/>
        </w:rPr>
        <w:t></w:t>
      </w:r>
      <w:r w:rsidRPr="002B2D41">
        <w:rPr>
          <w:rFonts w:cs="Traditional Arabic" w:hint="cs"/>
          <w:b/>
          <w:bCs/>
          <w:sz w:val="34"/>
          <w:szCs w:val="34"/>
          <w:rtl/>
        </w:rPr>
        <w:t xml:space="preserve"> أتاه جبريل وهو يلعب مع الغلمان، فأخذه فصرعه فشق عن قلبه، فاستخرج القلب، واستخرج منه علقة سوداء،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هذا حظ الشيطان منك، ثم غسله فى طست من ذهب بماء زمزم، ثم لأمه، ثم أعاده إلى مكانه، وجاء الغلمان يسـعون إلى أمه </w:t>
      </w:r>
      <w:r w:rsidRPr="002B2D41">
        <w:rPr>
          <w:rFonts w:cs="Traditional Arabic"/>
          <w:b/>
          <w:bCs/>
          <w:sz w:val="34"/>
          <w:szCs w:val="34"/>
          <w:rtl/>
        </w:rPr>
        <w:t>–</w:t>
      </w:r>
      <w:r w:rsidRPr="002B2D41">
        <w:rPr>
          <w:rFonts w:cs="Traditional Arabic" w:hint="cs"/>
          <w:b/>
          <w:bCs/>
          <w:sz w:val="34"/>
          <w:szCs w:val="34"/>
          <w:rtl/>
        </w:rPr>
        <w:t xml:space="preserve"> أى ظئره </w:t>
      </w:r>
      <w:r w:rsidRPr="002B2D41">
        <w:rPr>
          <w:rFonts w:cs="Traditional Arabic"/>
          <w:b/>
          <w:bCs/>
          <w:sz w:val="34"/>
          <w:szCs w:val="34"/>
          <w:rtl/>
        </w:rPr>
        <w:t>–</w:t>
      </w:r>
      <w:r w:rsidRPr="002B2D41">
        <w:rPr>
          <w:rFonts w:cs="Traditional Arabic" w:hint="cs"/>
          <w:b/>
          <w:bCs/>
          <w:sz w:val="34"/>
          <w:szCs w:val="34"/>
          <w:rtl/>
        </w:rPr>
        <w:t xml:space="preserve"> فقالوا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إن محمداً قد قتل، فاستقبلوه وهو منتقع اللون. قال أنس</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وقد كنت أرى أثر المخيط ( الإبرة</w:t>
      </w:r>
      <w:r w:rsidR="008D3F72" w:rsidRPr="002B2D41">
        <w:rPr>
          <w:rFonts w:cs="Traditional Arabic" w:hint="cs"/>
          <w:b/>
          <w:bCs/>
          <w:sz w:val="34"/>
          <w:szCs w:val="34"/>
          <w:rtl/>
        </w:rPr>
        <w:t>)</w:t>
      </w:r>
      <w:r w:rsidRPr="002B2D41">
        <w:rPr>
          <w:rFonts w:cs="Traditional Arabic" w:hint="cs"/>
          <w:b/>
          <w:bCs/>
          <w:sz w:val="34"/>
          <w:szCs w:val="34"/>
          <w:rtl/>
        </w:rPr>
        <w:t xml:space="preserve"> فى صدره</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4"/>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sz w:val="34"/>
          <w:szCs w:val="34"/>
          <w:rtl/>
        </w:rPr>
        <w:lastRenderedPageBreak/>
        <w:t xml:space="preserve">وهذه الحادثة لشق الصدر </w:t>
      </w:r>
      <w:r w:rsidRPr="002B2D41">
        <w:rPr>
          <w:rFonts w:cs="Traditional Arabic" w:hint="cs"/>
          <w:sz w:val="34"/>
          <w:szCs w:val="34"/>
          <w:vertAlign w:val="superscript"/>
          <w:rtl/>
        </w:rPr>
        <w:t>(</w:t>
      </w:r>
      <w:r w:rsidRPr="002B2D41">
        <w:rPr>
          <w:rStyle w:val="a4"/>
          <w:rFonts w:cs="Traditional Arabic"/>
          <w:sz w:val="34"/>
          <w:szCs w:val="34"/>
          <w:rtl/>
        </w:rPr>
        <w:footnoteReference w:id="55"/>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r w:rsidRPr="002B2D41">
        <w:rPr>
          <w:rFonts w:cs="Traditional Arabic" w:hint="cs"/>
          <w:sz w:val="34"/>
          <w:szCs w:val="34"/>
          <w:rtl/>
        </w:rPr>
        <w:t>يكملها ما روته حليمة السعدية حيث 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فوالله إنه بعد مقدمنا به بأشهر مع أخيه</w:t>
      </w:r>
      <w:r w:rsidR="00FE591B" w:rsidRPr="002B2D41">
        <w:rPr>
          <w:rFonts w:cs="Traditional Arabic" w:hint="cs"/>
          <w:sz w:val="34"/>
          <w:szCs w:val="34"/>
          <w:rtl/>
        </w:rPr>
        <w:t xml:space="preserve"> </w:t>
      </w:r>
      <w:r w:rsidRPr="002B2D41">
        <w:rPr>
          <w:rFonts w:cs="Traditional Arabic" w:hint="cs"/>
          <w:sz w:val="34"/>
          <w:szCs w:val="34"/>
          <w:rtl/>
        </w:rPr>
        <w:t xml:space="preserve">لفى بهم </w:t>
      </w:r>
      <w:r w:rsidRPr="002B2D41">
        <w:rPr>
          <w:rFonts w:cs="Traditional Arabic" w:hint="cs"/>
          <w:sz w:val="34"/>
          <w:szCs w:val="34"/>
          <w:vertAlign w:val="superscript"/>
          <w:rtl/>
        </w:rPr>
        <w:t>(</w:t>
      </w:r>
      <w:r w:rsidRPr="002B2D41">
        <w:rPr>
          <w:rStyle w:val="a4"/>
          <w:rFonts w:cs="Traditional Arabic"/>
          <w:sz w:val="34"/>
          <w:szCs w:val="34"/>
          <w:rtl/>
        </w:rPr>
        <w:footnoteReference w:id="56"/>
      </w:r>
      <w:r w:rsidR="008D3F72" w:rsidRPr="002B2D41">
        <w:rPr>
          <w:rFonts w:cs="Traditional Arabic" w:hint="cs"/>
          <w:sz w:val="34"/>
          <w:szCs w:val="34"/>
          <w:vertAlign w:val="superscript"/>
          <w:rtl/>
        </w:rPr>
        <w:t>)</w:t>
      </w:r>
      <w:r w:rsidRPr="002B2D41">
        <w:rPr>
          <w:rFonts w:cs="Traditional Arabic" w:hint="cs"/>
          <w:sz w:val="34"/>
          <w:szCs w:val="34"/>
          <w:rtl/>
        </w:rPr>
        <w:t xml:space="preserve"> لنا خلف بيوتنا إذ أتانا أخـوه</w:t>
      </w:r>
      <w:r w:rsidR="00FE591B" w:rsidRPr="002B2D41">
        <w:rPr>
          <w:rFonts w:cs="Traditional Arabic" w:hint="cs"/>
          <w:sz w:val="34"/>
          <w:szCs w:val="34"/>
          <w:rtl/>
        </w:rPr>
        <w:t xml:space="preserve"> </w:t>
      </w:r>
      <w:r w:rsidRPr="002B2D41">
        <w:rPr>
          <w:rFonts w:cs="Traditional Arabic" w:hint="cs"/>
          <w:sz w:val="34"/>
          <w:szCs w:val="34"/>
          <w:rtl/>
        </w:rPr>
        <w:t xml:space="preserve">يشـتد </w:t>
      </w:r>
      <w:r w:rsidRPr="002B2D41">
        <w:rPr>
          <w:rFonts w:cs="Traditional Arabic" w:hint="cs"/>
          <w:sz w:val="34"/>
          <w:szCs w:val="34"/>
          <w:vertAlign w:val="superscript"/>
          <w:rtl/>
        </w:rPr>
        <w:t>(</w:t>
      </w:r>
      <w:r w:rsidRPr="002B2D41">
        <w:rPr>
          <w:rStyle w:val="a4"/>
          <w:rFonts w:cs="Traditional Arabic"/>
          <w:sz w:val="34"/>
          <w:szCs w:val="34"/>
          <w:rtl/>
        </w:rPr>
        <w:footnoteReference w:id="57"/>
      </w:r>
      <w:r w:rsidR="008D3F72" w:rsidRPr="002B2D41">
        <w:rPr>
          <w:rFonts w:cs="Traditional Arabic" w:hint="cs"/>
          <w:sz w:val="34"/>
          <w:szCs w:val="34"/>
          <w:vertAlign w:val="superscript"/>
          <w:rtl/>
        </w:rPr>
        <w:t>)</w:t>
      </w:r>
      <w:r w:rsidRPr="002B2D41">
        <w:rPr>
          <w:rFonts w:cs="Traditional Arabic" w:hint="cs"/>
          <w:sz w:val="34"/>
          <w:szCs w:val="34"/>
          <w:rtl/>
        </w:rPr>
        <w:t xml:space="preserve"> فقال لى ولأبيـه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ذاك أخى القرشى قد أخذه رجلان عليهما ثياب بيض فأضـجعاه، فشـقا بطنه فهما يسـوطانه </w:t>
      </w:r>
      <w:r w:rsidRPr="002B2D41">
        <w:rPr>
          <w:rFonts w:cs="Traditional Arabic" w:hint="cs"/>
          <w:sz w:val="34"/>
          <w:szCs w:val="34"/>
          <w:vertAlign w:val="superscript"/>
          <w:rtl/>
        </w:rPr>
        <w:t>(</w:t>
      </w:r>
      <w:r w:rsidRPr="002B2D41">
        <w:rPr>
          <w:rStyle w:val="a4"/>
          <w:rFonts w:cs="Traditional Arabic"/>
          <w:sz w:val="34"/>
          <w:szCs w:val="34"/>
          <w:rtl/>
        </w:rPr>
        <w:footnoteReference w:id="58"/>
      </w:r>
      <w:r w:rsidR="008D3F72" w:rsidRPr="002B2D41">
        <w:rPr>
          <w:rFonts w:cs="Traditional Arabic" w:hint="cs"/>
          <w:sz w:val="34"/>
          <w:szCs w:val="34"/>
          <w:vertAlign w:val="superscript"/>
          <w:rtl/>
        </w:rPr>
        <w:t>)</w:t>
      </w:r>
      <w:r w:rsidRPr="002B2D41">
        <w:rPr>
          <w:rFonts w:cs="Traditional Arabic" w:hint="cs"/>
          <w:sz w:val="34"/>
          <w:szCs w:val="34"/>
          <w:rtl/>
        </w:rPr>
        <w:t xml:space="preserve"> 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فخرجت أنا وأبوه نحوه فوجدناه قائماً منتقعاً </w:t>
      </w:r>
      <w:r w:rsidRPr="002B2D41">
        <w:rPr>
          <w:rFonts w:cs="Traditional Arabic" w:hint="cs"/>
          <w:sz w:val="34"/>
          <w:szCs w:val="34"/>
          <w:vertAlign w:val="superscript"/>
          <w:rtl/>
        </w:rPr>
        <w:t>(</w:t>
      </w:r>
      <w:r w:rsidRPr="002B2D41">
        <w:rPr>
          <w:rStyle w:val="a4"/>
          <w:rFonts w:cs="Traditional Arabic"/>
          <w:sz w:val="34"/>
          <w:szCs w:val="34"/>
          <w:rtl/>
        </w:rPr>
        <w:footnoteReference w:id="59"/>
      </w:r>
      <w:r w:rsidR="008D3F72" w:rsidRPr="002B2D41">
        <w:rPr>
          <w:rFonts w:cs="Traditional Arabic" w:hint="cs"/>
          <w:sz w:val="34"/>
          <w:szCs w:val="34"/>
          <w:vertAlign w:val="superscript"/>
          <w:rtl/>
        </w:rPr>
        <w:t>)</w:t>
      </w:r>
      <w:r w:rsidRPr="002B2D41">
        <w:rPr>
          <w:rFonts w:cs="Traditional Arabic" w:hint="cs"/>
          <w:sz w:val="34"/>
          <w:szCs w:val="34"/>
          <w:rtl/>
        </w:rPr>
        <w:t xml:space="preserve"> وجهه 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فالتزمته والتزمه أبوه، فقلنا 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مالك يا بنى،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جاءنى رجلان عليهما ثياب</w:t>
      </w:r>
      <w:r w:rsidR="00FE591B" w:rsidRPr="002B2D41">
        <w:rPr>
          <w:rFonts w:cs="Traditional Arabic" w:hint="cs"/>
          <w:sz w:val="34"/>
          <w:szCs w:val="34"/>
          <w:rtl/>
        </w:rPr>
        <w:t xml:space="preserve"> </w:t>
      </w:r>
      <w:r w:rsidRPr="002B2D41">
        <w:rPr>
          <w:rFonts w:cs="Traditional Arabic" w:hint="cs"/>
          <w:sz w:val="34"/>
          <w:szCs w:val="34"/>
          <w:rtl/>
        </w:rPr>
        <w:t>بيض فاضجعانى</w:t>
      </w:r>
      <w:r w:rsidR="00FE591B" w:rsidRPr="002B2D41">
        <w:rPr>
          <w:rFonts w:cs="Traditional Arabic" w:hint="cs"/>
          <w:sz w:val="34"/>
          <w:szCs w:val="34"/>
          <w:rtl/>
        </w:rPr>
        <w:t xml:space="preserve"> </w:t>
      </w:r>
      <w:r w:rsidRPr="002B2D41">
        <w:rPr>
          <w:rFonts w:cs="Traditional Arabic" w:hint="cs"/>
          <w:sz w:val="34"/>
          <w:szCs w:val="34"/>
          <w:rtl/>
        </w:rPr>
        <w:t>وشقا بطنى فالتمسا فيه شيئاً لا أدرى ما هو. 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فرجعنا به إلى خبائنا " </w:t>
      </w:r>
      <w:r w:rsidRPr="002B2D41">
        <w:rPr>
          <w:rFonts w:cs="Traditional Arabic" w:hint="cs"/>
          <w:sz w:val="34"/>
          <w:szCs w:val="34"/>
          <w:vertAlign w:val="superscript"/>
          <w:rtl/>
        </w:rPr>
        <w:t>(</w:t>
      </w:r>
      <w:r w:rsidRPr="002B2D41">
        <w:rPr>
          <w:rStyle w:val="a4"/>
          <w:rFonts w:cs="Traditional Arabic"/>
          <w:sz w:val="34"/>
          <w:szCs w:val="34"/>
          <w:rtl/>
        </w:rPr>
        <w:footnoteReference w:id="6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7644B1">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 ولقد وقع حادث شق الصدر هذا فى السنة الرابعة أو الخامسة من مولده </w:t>
      </w:r>
      <w:r w:rsidR="00302706" w:rsidRPr="002B2D41">
        <w:rPr>
          <w:rFonts w:ascii="AGA Arabesque" w:hAnsi="AGA Arabesque" w:cs="Traditional Arabic"/>
          <w:sz w:val="34"/>
          <w:szCs w:val="34"/>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1"/>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وأمثاله مما يجب فيه التسليم، ولا يتعرض له بتأويل من طريق المجاز والاتساع؛ إذ لا ضرورة فى ذلك؛ إذ هو خبر صادق مصدوق عن قدرة القادر. ويجدر بى هنا أن أنقل ما ذكره </w:t>
      </w:r>
      <w:r w:rsidRPr="002B2D41">
        <w:rPr>
          <w:rFonts w:cs="Traditional Arabic" w:hint="cs"/>
          <w:sz w:val="34"/>
          <w:szCs w:val="34"/>
          <w:rtl/>
        </w:rPr>
        <w:lastRenderedPageBreak/>
        <w:t>الطيبى حول قول جبريل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هذا حظ الشيطان منك</w:t>
      </w:r>
      <w:r w:rsidRPr="002B2D41">
        <w:rPr>
          <w:rFonts w:cs="Traditional Arabic" w:hint="cs"/>
          <w:sz w:val="34"/>
          <w:szCs w:val="34"/>
          <w:rtl/>
        </w:rPr>
        <w:t xml:space="preserve"> " لأنه متصل بما نحن بصدده تمام الاتصال.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النـبى </w:t>
      </w:r>
      <w:r w:rsidR="00302706" w:rsidRPr="002B2D41">
        <w:rPr>
          <w:rFonts w:ascii="AGA Arabesque" w:hAnsi="AGA Arabesque" w:cs="Traditional Arabic"/>
          <w:sz w:val="34"/>
          <w:szCs w:val="34"/>
        </w:rPr>
        <w:t></w:t>
      </w:r>
      <w:r w:rsidR="00FE591B" w:rsidRPr="002B2D41">
        <w:rPr>
          <w:rFonts w:cs="Traditional Arabic" w:hint="cs"/>
          <w:sz w:val="34"/>
          <w:szCs w:val="34"/>
          <w:rtl/>
        </w:rPr>
        <w:t xml:space="preserve"> </w:t>
      </w:r>
      <w:r w:rsidRPr="002B2D41">
        <w:rPr>
          <w:rFonts w:cs="Traditional Arabic" w:hint="cs"/>
          <w:sz w:val="34"/>
          <w:szCs w:val="34"/>
          <w:rtl/>
        </w:rPr>
        <w:t>لـما</w:t>
      </w:r>
      <w:r w:rsidR="00FE591B" w:rsidRPr="002B2D41">
        <w:rPr>
          <w:rFonts w:cs="Traditional Arabic" w:hint="cs"/>
          <w:sz w:val="34"/>
          <w:szCs w:val="34"/>
          <w:rtl/>
        </w:rPr>
        <w:t xml:space="preserve"> </w:t>
      </w:r>
      <w:r w:rsidRPr="002B2D41">
        <w:rPr>
          <w:rFonts w:cs="Traditional Arabic" w:hint="cs"/>
          <w:sz w:val="34"/>
          <w:szCs w:val="34"/>
          <w:rtl/>
        </w:rPr>
        <w:t xml:space="preserve">كان بشراً متعلقاً عما انعلق عنه سائر البشر، ولا ينكر ذلك لقوله </w:t>
      </w:r>
      <w:r w:rsidR="00960569" w:rsidRPr="002B2D41">
        <w:rPr>
          <w:rFonts w:cs="Traditional Arabic" w:hint="cs"/>
          <w:sz w:val="34"/>
          <w:szCs w:val="34"/>
          <w:rtl/>
        </w:rPr>
        <w:t>تعالى: ﴿</w:t>
      </w:r>
      <w:r w:rsidR="007644B1" w:rsidRPr="002B2D41">
        <w:rPr>
          <w:rFonts w:cs="Traditional Arabic"/>
          <w:sz w:val="34"/>
          <w:szCs w:val="34"/>
          <w:rtl/>
        </w:rPr>
        <w:t xml:space="preserve"> قُلْ إِنَّمَا أَنَا بَشَرٌ مِثْلُكُمْ يُوحَى إِلَيَّ</w:t>
      </w:r>
      <w:r w:rsidRPr="002B2D41">
        <w:rPr>
          <w:rFonts w:cs="Traditional Arabic" w:hint="cs"/>
          <w:b/>
          <w:bCs/>
          <w:sz w:val="34"/>
          <w:szCs w:val="34"/>
          <w:rtl/>
        </w:rPr>
        <w:t>...</w:t>
      </w:r>
      <w:r w:rsidR="007644B1" w:rsidRPr="002B2D41">
        <w:rPr>
          <w:rFonts w:cs="Traditional Arabic"/>
          <w:b/>
          <w:bCs/>
          <w:sz w:val="34"/>
          <w:szCs w:val="34"/>
          <w:rtl/>
        </w:rPr>
        <w:t>﴾</w:t>
      </w:r>
      <w:r w:rsidRPr="002B2D41">
        <w:rPr>
          <w:rFonts w:cs="Traditional Arabic" w:hint="cs"/>
          <w:sz w:val="34"/>
          <w:szCs w:val="34"/>
          <w:rtl/>
        </w:rPr>
        <w:t xml:space="preserve"> ( الكهف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110) والعلقة فى الإنسان أصل المفاسد؛ ولهذا قال جبريل بعدما أخرجها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هذا حظ الشيطان منك " فعصمه من آفته وطمعه، كما أسلم له شيطانه على يده، قدر الله فى سابقة لطفه أن يخرج حظ الشيطان منه، فجعله قدسياً طاهر الأصل والعنصر، منور القلب، مقدس الجسم، مستعداً لقبول الوحى السماوى، والفيض الإلهى لا يتطرق إليه هواجس النفس " </w:t>
      </w:r>
      <w:r w:rsidRPr="002B2D41">
        <w:rPr>
          <w:rFonts w:cs="Traditional Arabic" w:hint="cs"/>
          <w:sz w:val="34"/>
          <w:szCs w:val="34"/>
          <w:vertAlign w:val="superscript"/>
          <w:rtl/>
        </w:rPr>
        <w:t>(</w:t>
      </w:r>
      <w:r w:rsidRPr="002B2D41">
        <w:rPr>
          <w:rStyle w:val="a4"/>
          <w:rFonts w:cs="Traditional Arabic"/>
          <w:sz w:val="34"/>
          <w:szCs w:val="34"/>
          <w:rtl/>
        </w:rPr>
        <w:footnoteReference w:id="62"/>
      </w:r>
      <w:r w:rsidR="008D3F72" w:rsidRPr="002B2D41">
        <w:rPr>
          <w:rFonts w:cs="Traditional Arabic" w:hint="cs"/>
          <w:sz w:val="34"/>
          <w:szCs w:val="34"/>
          <w:vertAlign w:val="superscript"/>
          <w:rtl/>
        </w:rPr>
        <w:t>)</w:t>
      </w:r>
      <w:r w:rsidRPr="002B2D41">
        <w:rPr>
          <w:rFonts w:cs="Traditional Arabic" w:hint="cs"/>
          <w:sz w:val="34"/>
          <w:szCs w:val="34"/>
          <w:rtl/>
        </w:rPr>
        <w:t xml:space="preserve"> وإذا خطونا خطوة أخرى نحو مكة نجد أن عبد المطلب جد النبى </w:t>
      </w:r>
      <w:r w:rsidR="00302706" w:rsidRPr="002B2D41">
        <w:rPr>
          <w:rFonts w:ascii="AGA Arabesque" w:hAnsi="AGA Arabesque"/>
          <w:sz w:val="34"/>
          <w:szCs w:val="34"/>
        </w:rPr>
        <w:t></w:t>
      </w:r>
      <w:r w:rsidR="00FE591B" w:rsidRPr="002B2D41">
        <w:rPr>
          <w:rFonts w:cs="Traditional Arabic" w:hint="cs"/>
          <w:sz w:val="34"/>
          <w:szCs w:val="34"/>
          <w:rtl/>
        </w:rPr>
        <w:t xml:space="preserve"> </w:t>
      </w:r>
      <w:r w:rsidRPr="002B2D41">
        <w:rPr>
          <w:rFonts w:cs="Traditional Arabic" w:hint="cs"/>
          <w:sz w:val="34"/>
          <w:szCs w:val="34"/>
          <w:rtl/>
        </w:rPr>
        <w:t xml:space="preserve">كان يشعر بتميز النبى من سائر الناس، فلقد روى ابن هشام " أنه كان يوضع لعبد المطلب فراش فى ظل الكعبة فكان بنوه يجلسون حول فراشه حتى يخرج إليه لا يجلس عليه أحد من بنيه إجلالاً له، فكان رسول الله يأتى وهو غلام جفر </w:t>
      </w:r>
      <w:r w:rsidRPr="002B2D41">
        <w:rPr>
          <w:rFonts w:cs="Traditional Arabic" w:hint="cs"/>
          <w:sz w:val="34"/>
          <w:szCs w:val="34"/>
          <w:vertAlign w:val="superscript"/>
          <w:rtl/>
        </w:rPr>
        <w:t>(</w:t>
      </w:r>
      <w:r w:rsidRPr="002B2D41">
        <w:rPr>
          <w:rStyle w:val="a4"/>
          <w:rFonts w:cs="Traditional Arabic"/>
          <w:sz w:val="34"/>
          <w:szCs w:val="34"/>
          <w:rtl/>
        </w:rPr>
        <w:footnoteReference w:id="63"/>
      </w:r>
      <w:r w:rsidR="008D3F72" w:rsidRPr="002B2D41">
        <w:rPr>
          <w:rFonts w:cs="Traditional Arabic" w:hint="cs"/>
          <w:sz w:val="34"/>
          <w:szCs w:val="34"/>
          <w:vertAlign w:val="superscript"/>
          <w:rtl/>
        </w:rPr>
        <w:t>)</w:t>
      </w:r>
      <w:r w:rsidRPr="002B2D41">
        <w:rPr>
          <w:rFonts w:cs="Traditional Arabic" w:hint="cs"/>
          <w:sz w:val="34"/>
          <w:szCs w:val="34"/>
          <w:rtl/>
        </w:rPr>
        <w:t xml:space="preserve"> فيجلس عليه، فيأخذه أعمامه ليؤخروه عنه، فيقول عبد المطلب إذا رأى ذلك</w:t>
      </w:r>
      <w:r w:rsidR="00FE591B" w:rsidRPr="002B2D41">
        <w:rPr>
          <w:rFonts w:cs="Traditional Arabic" w:hint="cs"/>
          <w:sz w:val="34"/>
          <w:szCs w:val="34"/>
          <w:rtl/>
        </w:rPr>
        <w:t xml:space="preserve"> </w:t>
      </w:r>
      <w:r w:rsidRPr="002B2D41">
        <w:rPr>
          <w:rFonts w:cs="Traditional Arabic" w:hint="cs"/>
          <w:sz w:val="34"/>
          <w:szCs w:val="34"/>
          <w:rtl/>
        </w:rPr>
        <w:t>منهم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دعوا ابنى هذا فوالله إن له لشأناً، ثم يجلس معه على فراشه، ويمسح ظهره، ويسره ما يراه يصنع " </w:t>
      </w:r>
      <w:r w:rsidRPr="002B2D41">
        <w:rPr>
          <w:rFonts w:cs="Traditional Arabic" w:hint="cs"/>
          <w:sz w:val="34"/>
          <w:szCs w:val="34"/>
          <w:vertAlign w:val="superscript"/>
          <w:rtl/>
        </w:rPr>
        <w:t>(</w:t>
      </w:r>
      <w:r w:rsidRPr="002B2D41">
        <w:rPr>
          <w:rStyle w:val="a4"/>
          <w:rFonts w:cs="Traditional Arabic"/>
          <w:sz w:val="34"/>
          <w:szCs w:val="34"/>
          <w:rtl/>
        </w:rPr>
        <w:footnoteReference w:id="64"/>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التميز، والاصطفاء، والفطرة النقية قد لاحظها أبوطالب أيضاً، فلقد أخرج ابن عساكر عن جلهمة بن عرفطة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قدمت مكة وهم فى قحط، فقالت قريش</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يا أبا طالب أقحط الوادى، وأجدب العيال ، فهلم فاستسق، فخرج </w:t>
      </w:r>
      <w:r w:rsidR="0093553C" w:rsidRPr="002B2D41">
        <w:rPr>
          <w:rFonts w:cs="Traditional Arabic" w:hint="cs"/>
          <w:sz w:val="34"/>
          <w:szCs w:val="34"/>
          <w:rtl/>
        </w:rPr>
        <w:t>أبو طالب ومعه غلام كأنه شمس دجن</w:t>
      </w:r>
      <w:r w:rsidRPr="002B2D41">
        <w:rPr>
          <w:rFonts w:cs="Traditional Arabic" w:hint="cs"/>
          <w:sz w:val="34"/>
          <w:szCs w:val="34"/>
          <w:vertAlign w:val="superscript"/>
          <w:rtl/>
        </w:rPr>
        <w:t>(</w:t>
      </w:r>
      <w:r w:rsidRPr="002B2D41">
        <w:rPr>
          <w:rStyle w:val="a4"/>
          <w:rFonts w:cs="Traditional Arabic"/>
          <w:sz w:val="34"/>
          <w:szCs w:val="34"/>
          <w:rtl/>
        </w:rPr>
        <w:footnoteReference w:id="65"/>
      </w:r>
      <w:r w:rsidR="008D3F72" w:rsidRPr="002B2D41">
        <w:rPr>
          <w:rFonts w:cs="Traditional Arabic" w:hint="cs"/>
          <w:sz w:val="34"/>
          <w:szCs w:val="34"/>
          <w:vertAlign w:val="superscript"/>
          <w:rtl/>
        </w:rPr>
        <w:t>)</w:t>
      </w:r>
      <w:r w:rsidRPr="002B2D41">
        <w:rPr>
          <w:rFonts w:cs="Traditional Arabic" w:hint="cs"/>
          <w:sz w:val="34"/>
          <w:szCs w:val="34"/>
          <w:rtl/>
        </w:rPr>
        <w:t xml:space="preserve"> تجلت عنه سحابة قثماء </w:t>
      </w:r>
      <w:r w:rsidRPr="002B2D41">
        <w:rPr>
          <w:rFonts w:cs="Traditional Arabic" w:hint="cs"/>
          <w:sz w:val="34"/>
          <w:szCs w:val="34"/>
          <w:vertAlign w:val="superscript"/>
          <w:rtl/>
        </w:rPr>
        <w:t>(</w:t>
      </w:r>
      <w:r w:rsidRPr="002B2D41">
        <w:rPr>
          <w:rStyle w:val="a4"/>
          <w:rFonts w:cs="Traditional Arabic"/>
          <w:sz w:val="34"/>
          <w:szCs w:val="34"/>
          <w:rtl/>
        </w:rPr>
        <w:footnoteReference w:id="66"/>
      </w:r>
      <w:r w:rsidR="008D3F72" w:rsidRPr="002B2D41">
        <w:rPr>
          <w:rFonts w:cs="Traditional Arabic" w:hint="cs"/>
          <w:sz w:val="34"/>
          <w:szCs w:val="34"/>
          <w:vertAlign w:val="superscript"/>
          <w:rtl/>
        </w:rPr>
        <w:t>)</w:t>
      </w:r>
      <w:r w:rsidRPr="002B2D41">
        <w:rPr>
          <w:rFonts w:cs="Traditional Arabic" w:hint="cs"/>
          <w:sz w:val="34"/>
          <w:szCs w:val="34"/>
          <w:rtl/>
        </w:rPr>
        <w:t xml:space="preserve"> حوله أغيلمة، فأخذه أبوطالب فألصق ظهره بالكعبة... فأقبل السحاب من ههنا وههنا وأغدق واغدودق وانفجر الوادى وأخضب النادى والبادى، وإلى هذا أشار أبوطالب حين قال</w:t>
      </w:r>
      <w:r w:rsidR="008D3F72" w:rsidRPr="002B2D41">
        <w:rPr>
          <w:rFonts w:cs="Traditional Arabic" w:hint="cs"/>
          <w:sz w:val="34"/>
          <w:szCs w:val="34"/>
          <w:rtl/>
        </w:rPr>
        <w:t>:</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t>وأبيض يستسقى الغمام بوجهه</w:t>
      </w:r>
      <w:r w:rsidR="00FE591B" w:rsidRPr="002B2D41">
        <w:rPr>
          <w:rFonts w:cs="Traditional Arabic" w:hint="cs"/>
          <w:b/>
          <w:bCs/>
          <w:sz w:val="34"/>
          <w:szCs w:val="34"/>
          <w:rtl/>
        </w:rPr>
        <w:t xml:space="preserve"> </w:t>
      </w:r>
      <w:r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ثمال اليتامى عصمة للأرامل</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ومما يتصل بالإعداد الربانى ما رواه ابن الأثير أنه </w:t>
      </w:r>
      <w:r w:rsidR="00302706" w:rsidRPr="002B2D41">
        <w:rPr>
          <w:rFonts w:ascii="AGA Arabesque" w:hAnsi="AGA Arabesque"/>
          <w:sz w:val="34"/>
          <w:szCs w:val="34"/>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ما هممت بشئ مما كان أهل الجاهلية يعملون غير مرتين كل ذلك يحول الله بينى وبينه ثم ما هممت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به حتى أكرمنى الله برسالته. قلت ليلة للغلام الذى يرعى معى الغنم بأعلى مكة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لو أبصرت لى غنمى حتى أدخل مكة وأسمر بها كما يسمر الشباب،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أفعل، فخرجت حتى إذا كنت عند أول دار مكة سـمعت عزفاً فقلت</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ما هذا</w:t>
      </w:r>
      <w:r w:rsidR="00E857D8" w:rsidRPr="002B2D41">
        <w:rPr>
          <w:rFonts w:cs="Traditional Arabic" w:hint="cs"/>
          <w:b/>
          <w:bCs/>
          <w:sz w:val="34"/>
          <w:szCs w:val="34"/>
          <w:rtl/>
        </w:rPr>
        <w:t>؟</w:t>
      </w:r>
      <w:r w:rsidRPr="002B2D41">
        <w:rPr>
          <w:rFonts w:cs="Traditional Arabic" w:hint="cs"/>
          <w:b/>
          <w:bCs/>
          <w:sz w:val="34"/>
          <w:szCs w:val="34"/>
          <w:rtl/>
        </w:rPr>
        <w:t xml:space="preserve"> فقالوا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عرس فـلان بفـلانة</w:t>
      </w:r>
      <w:r w:rsidR="00FE591B" w:rsidRPr="002B2D41">
        <w:rPr>
          <w:rFonts w:cs="Traditional Arabic" w:hint="cs"/>
          <w:b/>
          <w:bCs/>
          <w:sz w:val="34"/>
          <w:szCs w:val="34"/>
          <w:rtl/>
        </w:rPr>
        <w:t xml:space="preserve"> </w:t>
      </w:r>
      <w:r w:rsidRPr="002B2D41">
        <w:rPr>
          <w:rFonts w:cs="Traditional Arabic" w:hint="cs"/>
          <w:b/>
          <w:bCs/>
          <w:sz w:val="34"/>
          <w:szCs w:val="34"/>
          <w:rtl/>
        </w:rPr>
        <w:t>فجلست أسمع، فضرب الله على أذنى فنمت، فما أيقظنى إلا حر الشمس، فعدت إلى صاحبى فسألنى فأخبرته</w:t>
      </w:r>
      <w:r w:rsidR="00FE591B" w:rsidRPr="002B2D41">
        <w:rPr>
          <w:rFonts w:cs="Traditional Arabic" w:hint="cs"/>
          <w:b/>
          <w:bCs/>
          <w:sz w:val="34"/>
          <w:szCs w:val="34"/>
          <w:rtl/>
        </w:rPr>
        <w:t xml:space="preserve"> </w:t>
      </w:r>
      <w:r w:rsidRPr="002B2D41">
        <w:rPr>
          <w:rFonts w:cs="Traditional Arabic" w:hint="cs"/>
          <w:b/>
          <w:bCs/>
          <w:sz w:val="34"/>
          <w:szCs w:val="34"/>
          <w:rtl/>
        </w:rPr>
        <w:t xml:space="preserve">ثم قلت ليلة أخرى مثل ذلك، ودخلت بمكة، فأصابنى مثل أول ليلة، ثم ما هممت بسؤ " </w:t>
      </w:r>
      <w:r w:rsidRPr="002B2D41">
        <w:rPr>
          <w:rFonts w:cs="Traditional Arabic" w:hint="cs"/>
          <w:sz w:val="34"/>
          <w:szCs w:val="34"/>
          <w:vertAlign w:val="superscript"/>
          <w:rtl/>
        </w:rPr>
        <w:t>(</w:t>
      </w:r>
      <w:r w:rsidRPr="002B2D41">
        <w:rPr>
          <w:rStyle w:val="a4"/>
          <w:rFonts w:cs="Traditional Arabic"/>
          <w:sz w:val="34"/>
          <w:szCs w:val="34"/>
          <w:rtl/>
        </w:rPr>
        <w:footnoteReference w:id="67"/>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وإذا خطونا خطوة أخرى فى مرحلة شبابه </w:t>
      </w:r>
      <w:r w:rsidR="00302706" w:rsidRPr="002B2D41">
        <w:rPr>
          <w:rFonts w:ascii="AGA Arabesque" w:hAnsi="AGA Arabesque"/>
          <w:sz w:val="34"/>
          <w:szCs w:val="34"/>
        </w:rPr>
        <w:t></w:t>
      </w:r>
      <w:r w:rsidRPr="002B2D41">
        <w:rPr>
          <w:rFonts w:cs="Traditional Arabic" w:hint="cs"/>
          <w:sz w:val="34"/>
          <w:szCs w:val="34"/>
          <w:rtl/>
        </w:rPr>
        <w:t xml:space="preserve"> لنرى مظاهر الفطرة النقية و العناية الربانية فنصل إلى بناء الكعبة، فلقد روى البخارى فى صحيحه من حديث جابر ابن عبد الله رضى الله عنهما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لما بنيت الكعبة ذهب رسول الله </w:t>
      </w:r>
      <w:r w:rsidR="00302706" w:rsidRPr="002B2D41">
        <w:rPr>
          <w:rFonts w:ascii="AGA Arabesque" w:hAnsi="AGA Arabesque"/>
          <w:sz w:val="34"/>
          <w:szCs w:val="34"/>
        </w:rPr>
        <w:t></w:t>
      </w:r>
      <w:r w:rsidRPr="002B2D41">
        <w:rPr>
          <w:rFonts w:cs="Traditional Arabic" w:hint="cs"/>
          <w:sz w:val="34"/>
          <w:szCs w:val="34"/>
          <w:rtl/>
        </w:rPr>
        <w:t xml:space="preserve"> وعباس ينقلان الحجارة، فقال عباس للنبى </w:t>
      </w:r>
      <w:r w:rsidR="00302706" w:rsidRPr="002B2D41">
        <w:rPr>
          <w:rFonts w:ascii="AGA Arabesque" w:hAnsi="AGA Arabesque"/>
          <w:sz w:val="34"/>
          <w:szCs w:val="34"/>
        </w:rPr>
        <w:t></w:t>
      </w:r>
      <w:r w:rsidR="00FE591B" w:rsidRPr="002B2D41">
        <w:rPr>
          <w:rFonts w:cs="Traditional Arabic" w:hint="cs"/>
          <w:sz w:val="34"/>
          <w:szCs w:val="34"/>
          <w:rtl/>
        </w:rPr>
        <w:t xml:space="preserve">: </w:t>
      </w:r>
      <w:r w:rsidRPr="002B2D41">
        <w:rPr>
          <w:rFonts w:cs="Traditional Arabic" w:hint="cs"/>
          <w:sz w:val="34"/>
          <w:szCs w:val="34"/>
          <w:rtl/>
        </w:rPr>
        <w:t>اجعل إزارك على رقبتك يقيك من الحجارة، فخر إلى الأرض، وطمحت عيناه إلى السماء ثم أفاق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إزارى، فشد عليه إزاره </w:t>
      </w:r>
      <w:r w:rsidRPr="002B2D41">
        <w:rPr>
          <w:rFonts w:cs="Traditional Arabic" w:hint="cs"/>
          <w:sz w:val="34"/>
          <w:szCs w:val="34"/>
          <w:rtl/>
        </w:rPr>
        <w:t>"</w:t>
      </w:r>
      <w:r w:rsidRPr="002B2D41">
        <w:rPr>
          <w:rFonts w:cs="Traditional Arabic" w:hint="cs"/>
          <w:b/>
          <w:bCs/>
          <w:sz w:val="34"/>
          <w:szCs w:val="34"/>
          <w:rtl/>
        </w:rPr>
        <w:t xml:space="preserve">، وفى رواية </w:t>
      </w:r>
      <w:r w:rsidRPr="002B2D41">
        <w:rPr>
          <w:rFonts w:cs="Traditional Arabic" w:hint="cs"/>
          <w:sz w:val="34"/>
          <w:szCs w:val="34"/>
          <w:rtl/>
        </w:rPr>
        <w:t>"</w:t>
      </w:r>
      <w:r w:rsidRPr="002B2D41">
        <w:rPr>
          <w:rFonts w:cs="Traditional Arabic" w:hint="cs"/>
          <w:b/>
          <w:bCs/>
          <w:sz w:val="34"/>
          <w:szCs w:val="34"/>
          <w:rtl/>
        </w:rPr>
        <w:t xml:space="preserve"> فما رؤيت له عورة بعد ذلك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إن هنا خصوصية للنبى </w:t>
      </w:r>
      <w:r w:rsidR="00302706" w:rsidRPr="002B2D41">
        <w:rPr>
          <w:rFonts w:ascii="AGA Arabesque" w:hAnsi="AGA Arabesque"/>
          <w:sz w:val="34"/>
          <w:szCs w:val="34"/>
        </w:rPr>
        <w:t></w:t>
      </w:r>
      <w:r w:rsidRPr="002B2D41">
        <w:rPr>
          <w:rFonts w:cs="Traditional Arabic" w:hint="cs"/>
          <w:sz w:val="34"/>
          <w:szCs w:val="34"/>
          <w:rtl/>
        </w:rPr>
        <w:t>، ومظهر من مظاهر العناية الربانية لأنه قد جاء فى بعض الروايات</w:t>
      </w:r>
      <w:r w:rsidR="00FE591B" w:rsidRPr="002B2D41">
        <w:rPr>
          <w:rFonts w:cs="Traditional Arabic" w:hint="cs"/>
          <w:sz w:val="34"/>
          <w:szCs w:val="34"/>
          <w:rtl/>
        </w:rPr>
        <w:t xml:space="preserve"> </w:t>
      </w:r>
      <w:r w:rsidRPr="002B2D41">
        <w:rPr>
          <w:rFonts w:cs="Traditional Arabic" w:hint="cs"/>
          <w:sz w:val="34"/>
          <w:szCs w:val="34"/>
          <w:rtl/>
        </w:rPr>
        <w:t xml:space="preserve">أنه نودى" </w:t>
      </w:r>
      <w:r w:rsidRPr="002B2D41">
        <w:rPr>
          <w:rFonts w:cs="Traditional Arabic" w:hint="cs"/>
          <w:b/>
          <w:bCs/>
          <w:sz w:val="34"/>
          <w:szCs w:val="34"/>
          <w:rtl/>
        </w:rPr>
        <w:t>استر عورتك</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9"/>
      </w:r>
      <w:r w:rsidR="008D3F72" w:rsidRPr="002B2D41">
        <w:rPr>
          <w:rFonts w:cs="Traditional Arabic" w:hint="cs"/>
          <w:sz w:val="34"/>
          <w:szCs w:val="34"/>
          <w:vertAlign w:val="superscript"/>
          <w:rtl/>
        </w:rPr>
        <w:t>)</w:t>
      </w:r>
      <w:r w:rsidRPr="002B2D41">
        <w:rPr>
          <w:rFonts w:cs="Traditional Arabic" w:hint="cs"/>
          <w:sz w:val="34"/>
          <w:szCs w:val="34"/>
          <w:rtl/>
        </w:rPr>
        <w:t xml:space="preserve"> " ولقد كان سن الرسول وقتها خمساً وثلاثين سنة " </w:t>
      </w:r>
      <w:r w:rsidRPr="002B2D41">
        <w:rPr>
          <w:rFonts w:cs="Traditional Arabic" w:hint="cs"/>
          <w:sz w:val="34"/>
          <w:szCs w:val="34"/>
          <w:vertAlign w:val="superscript"/>
          <w:rtl/>
        </w:rPr>
        <w:t>(</w:t>
      </w:r>
      <w:r w:rsidRPr="002B2D41">
        <w:rPr>
          <w:rStyle w:val="a4"/>
          <w:rFonts w:cs="Traditional Arabic"/>
          <w:sz w:val="34"/>
          <w:szCs w:val="34"/>
          <w:rtl/>
        </w:rPr>
        <w:footnoteReference w:id="70"/>
      </w:r>
      <w:r w:rsidR="008D3F72" w:rsidRPr="002B2D41">
        <w:rPr>
          <w:rFonts w:cs="Traditional Arabic" w:hint="cs"/>
          <w:sz w:val="34"/>
          <w:szCs w:val="34"/>
          <w:vertAlign w:val="superscript"/>
          <w:rtl/>
        </w:rPr>
        <w:t>)</w:t>
      </w:r>
      <w:r w:rsidRPr="002B2D41">
        <w:rPr>
          <w:rFonts w:cs="Traditional Arabic" w:hint="cs"/>
          <w:sz w:val="34"/>
          <w:szCs w:val="34"/>
          <w:rtl/>
        </w:rPr>
        <w:t xml:space="preserve"> ولنصل إلى صواب الرأى النابع من الفطرة النقية والعناية الإلهية</w:t>
      </w:r>
      <w:r w:rsidR="00FE591B" w:rsidRPr="002B2D41">
        <w:rPr>
          <w:rFonts w:cs="Traditional Arabic" w:hint="cs"/>
          <w:sz w:val="34"/>
          <w:szCs w:val="34"/>
          <w:rtl/>
        </w:rPr>
        <w:t xml:space="preserve"> </w:t>
      </w:r>
      <w:r w:rsidRPr="002B2D41">
        <w:rPr>
          <w:rFonts w:cs="Traditional Arabic" w:hint="cs"/>
          <w:sz w:val="34"/>
          <w:szCs w:val="34"/>
          <w:rtl/>
        </w:rPr>
        <w:t>فبعد أن جددت قريش بناء الكعبة، وبلغ البنيان موضع الحجر الأسود اختلفوا فيمن يمتاز بشرف وضعه فى مكانه، واستمر النزاع أربعة ليالٍ أو خمساً، واشتد حتى كاد يتحول إلى حرب ضروس فى أرض الحرم</w:t>
      </w:r>
      <w:r w:rsidR="00FE591B" w:rsidRPr="002B2D41">
        <w:rPr>
          <w:rFonts w:cs="Traditional Arabic" w:hint="cs"/>
          <w:sz w:val="34"/>
          <w:szCs w:val="34"/>
          <w:rtl/>
        </w:rPr>
        <w:t xml:space="preserve"> </w:t>
      </w:r>
      <w:r w:rsidRPr="002B2D41">
        <w:rPr>
          <w:rFonts w:cs="Traditional Arabic" w:hint="cs"/>
          <w:sz w:val="34"/>
          <w:szCs w:val="34"/>
          <w:rtl/>
        </w:rPr>
        <w:t xml:space="preserve">إلا أن أبا أمية بن المغيرة المخزومى عرض عليهم أن يحكّموا فيما شجر بينهم أول داخل عليهم من باب المسجد، وشاء الله أن يكون ذلك رسول الله </w:t>
      </w:r>
      <w:r w:rsidR="00302706" w:rsidRPr="002B2D41">
        <w:rPr>
          <w:rFonts w:ascii="AGA Arabesque" w:hAnsi="AGA Arabesque"/>
          <w:sz w:val="34"/>
          <w:szCs w:val="34"/>
        </w:rPr>
        <w:t></w:t>
      </w:r>
      <w:r w:rsidRPr="002B2D41">
        <w:rPr>
          <w:rFonts w:cs="Traditional Arabic" w:hint="cs"/>
          <w:sz w:val="34"/>
          <w:szCs w:val="34"/>
          <w:rtl/>
        </w:rPr>
        <w:t xml:space="preserve"> ، فلما رأوه هتفوا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هذا الأمين رضيناه هذا محمد، وهنا نلاحظ أن النبى </w:t>
      </w:r>
      <w:r w:rsidR="00302706" w:rsidRPr="002B2D41">
        <w:rPr>
          <w:rFonts w:ascii="AGA Arabesque" w:hAnsi="AGA Arabesque"/>
          <w:sz w:val="34"/>
          <w:szCs w:val="34"/>
        </w:rPr>
        <w:t></w:t>
      </w:r>
      <w:r w:rsidRPr="002B2D41">
        <w:rPr>
          <w:rFonts w:cs="Traditional Arabic" w:hint="cs"/>
          <w:sz w:val="34"/>
          <w:szCs w:val="34"/>
          <w:rtl/>
        </w:rPr>
        <w:t xml:space="preserve"> كان معروفاً ومشهوراً بالأمانة والصدق بينهم قـبل أن ينزل عليه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الوحى كما صح فى الأحاديث </w:t>
      </w:r>
      <w:r w:rsidRPr="002B2D41">
        <w:rPr>
          <w:rFonts w:cs="Traditional Arabic" w:hint="cs"/>
          <w:sz w:val="34"/>
          <w:szCs w:val="34"/>
          <w:vertAlign w:val="superscript"/>
          <w:rtl/>
        </w:rPr>
        <w:t>(</w:t>
      </w:r>
      <w:r w:rsidRPr="002B2D41">
        <w:rPr>
          <w:rStyle w:val="a4"/>
          <w:rFonts w:cs="Traditional Arabic"/>
          <w:sz w:val="34"/>
          <w:szCs w:val="34"/>
          <w:rtl/>
        </w:rPr>
        <w:footnoteReference w:id="71"/>
      </w:r>
      <w:r w:rsidR="008D3F72" w:rsidRPr="002B2D41">
        <w:rPr>
          <w:rFonts w:cs="Traditional Arabic" w:hint="cs"/>
          <w:sz w:val="34"/>
          <w:szCs w:val="34"/>
          <w:vertAlign w:val="superscript"/>
          <w:rtl/>
        </w:rPr>
        <w:t>)</w:t>
      </w:r>
      <w:r w:rsidRPr="002B2D41">
        <w:rPr>
          <w:rFonts w:cs="Traditional Arabic" w:hint="cs"/>
          <w:sz w:val="34"/>
          <w:szCs w:val="34"/>
          <w:rtl/>
        </w:rPr>
        <w:t xml:space="preserve"> ، ولما انتهى إليهم و أخبروه الخبر طلب رداءً فوضع الحجر وسطه، وطلب من رؤساء القبائل المتنازعين أن يمسكوا جميعاً بأطراف الرداء، وأمرهم أن يرفعوه حتى إذا أوصلوه إلى موضعه أخذه بيده فوضعه فى مكانه، وهذا حل حصيف رضى به القوم </w:t>
      </w:r>
      <w:r w:rsidRPr="002B2D41">
        <w:rPr>
          <w:rFonts w:cs="Traditional Arabic" w:hint="cs"/>
          <w:sz w:val="34"/>
          <w:szCs w:val="34"/>
          <w:vertAlign w:val="superscript"/>
          <w:rtl/>
        </w:rPr>
        <w:t>(</w:t>
      </w:r>
      <w:r w:rsidRPr="002B2D41">
        <w:rPr>
          <w:rStyle w:val="a4"/>
          <w:rFonts w:cs="Traditional Arabic"/>
          <w:sz w:val="34"/>
          <w:szCs w:val="34"/>
          <w:rtl/>
        </w:rPr>
        <w:footnoteReference w:id="72"/>
      </w:r>
      <w:r w:rsidR="008D3F72" w:rsidRPr="002B2D41">
        <w:rPr>
          <w:rFonts w:cs="Traditional Arabic" w:hint="cs"/>
          <w:sz w:val="34"/>
          <w:szCs w:val="34"/>
          <w:vertAlign w:val="superscript"/>
          <w:rtl/>
        </w:rPr>
        <w:t>)</w:t>
      </w:r>
      <w:r w:rsidRPr="002B2D41">
        <w:rPr>
          <w:rFonts w:cs="Traditional Arabic" w:hint="cs"/>
          <w:sz w:val="34"/>
          <w:szCs w:val="34"/>
          <w:rtl/>
        </w:rPr>
        <w:t xml:space="preserve"> ولنخط خطوة أخرى قبيل نزول الوحى عليه </w:t>
      </w:r>
      <w:r w:rsidR="00302706" w:rsidRPr="002B2D41">
        <w:rPr>
          <w:rFonts w:ascii="AGA Arabesque" w:hAnsi="AGA Arabesque"/>
          <w:sz w:val="34"/>
          <w:szCs w:val="34"/>
        </w:rPr>
        <w:t></w:t>
      </w:r>
      <w:r w:rsidRPr="002B2D41">
        <w:rPr>
          <w:rFonts w:cs="Traditional Arabic" w:hint="cs"/>
          <w:sz w:val="34"/>
          <w:szCs w:val="34"/>
          <w:rtl/>
        </w:rPr>
        <w:t xml:space="preserve"> ، فلقد حبب إليه الخلاء، وكان يخلو بنفسه</w:t>
      </w:r>
      <w:r w:rsidR="00FE591B" w:rsidRPr="002B2D41">
        <w:rPr>
          <w:rFonts w:cs="Traditional Arabic" w:hint="cs"/>
          <w:sz w:val="34"/>
          <w:szCs w:val="34"/>
          <w:rtl/>
        </w:rPr>
        <w:t xml:space="preserve"> </w:t>
      </w:r>
      <w:r w:rsidRPr="002B2D41">
        <w:rPr>
          <w:rFonts w:cs="Traditional Arabic" w:hint="cs"/>
          <w:sz w:val="34"/>
          <w:szCs w:val="34"/>
          <w:rtl/>
        </w:rPr>
        <w:t xml:space="preserve">فى غار حراء </w:t>
      </w:r>
      <w:r w:rsidRPr="002B2D41">
        <w:rPr>
          <w:rFonts w:cs="Traditional Arabic" w:hint="cs"/>
          <w:sz w:val="34"/>
          <w:szCs w:val="34"/>
          <w:vertAlign w:val="superscript"/>
          <w:rtl/>
        </w:rPr>
        <w:t>(</w:t>
      </w:r>
      <w:r w:rsidRPr="002B2D41">
        <w:rPr>
          <w:rStyle w:val="a4"/>
          <w:rFonts w:cs="Traditional Arabic"/>
          <w:sz w:val="34"/>
          <w:szCs w:val="34"/>
          <w:rtl/>
        </w:rPr>
        <w:footnoteReference w:id="73"/>
      </w:r>
      <w:r w:rsidR="008D3F72" w:rsidRPr="002B2D41">
        <w:rPr>
          <w:rFonts w:cs="Traditional Arabic" w:hint="cs"/>
          <w:sz w:val="34"/>
          <w:szCs w:val="34"/>
          <w:vertAlign w:val="superscript"/>
          <w:rtl/>
        </w:rPr>
        <w:t>)</w:t>
      </w:r>
      <w:r w:rsidRPr="002B2D41">
        <w:rPr>
          <w:rFonts w:cs="Traditional Arabic" w:hint="cs"/>
          <w:sz w:val="34"/>
          <w:szCs w:val="34"/>
          <w:rtl/>
        </w:rPr>
        <w:t xml:space="preserve"> فيتحنث فيه، وهو التعبد الليالى ذوات العدد حتى جاءه الحق وهو فى غار حراء، وهذا التعبد قبل النبوة من صفاء الفطرة ونقائها، ومن التفكر والتأمل فى الكون، والانقطاع عن مألوفات البشر فى هذه الخلوة، وله أكبر الأثر فى خشوع القلب، وصفاء الذهن، واستنارة القلب بنور الغيب.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ولقد لاحظت أم المؤمنين خديجة رضى الله عنها </w:t>
      </w:r>
      <w:r w:rsidRPr="002B2D41">
        <w:rPr>
          <w:rFonts w:cs="Traditional Arabic"/>
          <w:sz w:val="34"/>
          <w:szCs w:val="34"/>
          <w:rtl/>
        </w:rPr>
        <w:t>–</w:t>
      </w:r>
      <w:r w:rsidRPr="002B2D41">
        <w:rPr>
          <w:rFonts w:cs="Traditional Arabic" w:hint="cs"/>
          <w:sz w:val="34"/>
          <w:szCs w:val="34"/>
          <w:rtl/>
        </w:rPr>
        <w:t xml:space="preserve"> وهى الزوجة الوحيدة التى كانت مع النبى قبل النبوة وبعدها بفترة من الزمن </w:t>
      </w:r>
      <w:r w:rsidRPr="002B2D41">
        <w:rPr>
          <w:rFonts w:cs="Traditional Arabic"/>
          <w:sz w:val="34"/>
          <w:szCs w:val="34"/>
          <w:rtl/>
        </w:rPr>
        <w:t>–</w:t>
      </w:r>
      <w:r w:rsidRPr="002B2D41">
        <w:rPr>
          <w:rFonts w:cs="Traditional Arabic" w:hint="cs"/>
          <w:sz w:val="34"/>
          <w:szCs w:val="34"/>
          <w:rtl/>
        </w:rPr>
        <w:t xml:space="preserve"> لاحظت هذه الفطرة النقية فيه قبل النبوة، ولاحظت هذا الاصطفاء من الله، فقالت لما أخبرها النبى </w:t>
      </w:r>
      <w:r w:rsidR="00302706" w:rsidRPr="002B2D41">
        <w:rPr>
          <w:rFonts w:ascii="AGA Arabesque" w:hAnsi="AGA Arabesque"/>
          <w:sz w:val="34"/>
          <w:szCs w:val="34"/>
        </w:rPr>
        <w:t></w:t>
      </w:r>
      <w:r w:rsidRPr="002B2D41">
        <w:rPr>
          <w:rFonts w:cs="Traditional Arabic" w:hint="cs"/>
          <w:sz w:val="34"/>
          <w:szCs w:val="34"/>
          <w:rtl/>
        </w:rPr>
        <w:t xml:space="preserve"> بخبر الوحى فى الغار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كلا والله لا يخزيك الله أبدً، إنك لتصل الرحم، و تصدق الحـديث، وتحـمل الكل، وتكسب المعدوم، وتقرى الضيف، وتعين على نوائب الحق</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74"/>
      </w:r>
      <w:r w:rsidR="008D3F72" w:rsidRPr="002B2D41">
        <w:rPr>
          <w:rFonts w:cs="Traditional Arabic" w:hint="cs"/>
          <w:sz w:val="34"/>
          <w:szCs w:val="34"/>
          <w:vertAlign w:val="superscript"/>
          <w:rtl/>
        </w:rPr>
        <w:t>)</w:t>
      </w:r>
      <w:r w:rsidRPr="002B2D41">
        <w:rPr>
          <w:rFonts w:cs="Traditional Arabic" w:hint="cs"/>
          <w:sz w:val="34"/>
          <w:szCs w:val="34"/>
          <w:rtl/>
        </w:rPr>
        <w:t>" ولقد قال أبو سفيان لهرقل لما سأله هل تتهمونه بالكذب قبل أن يقول ما قال</w:t>
      </w:r>
      <w:r w:rsidR="00E857D8" w:rsidRPr="002B2D41">
        <w:rPr>
          <w:rFonts w:cs="Traditional Arabic" w:hint="cs"/>
          <w:sz w:val="34"/>
          <w:szCs w:val="34"/>
          <w:rtl/>
        </w:rPr>
        <w:t>؟</w:t>
      </w:r>
      <w:r w:rsidRPr="002B2D41">
        <w:rPr>
          <w:rFonts w:cs="Traditional Arabic" w:hint="cs"/>
          <w:sz w:val="34"/>
          <w:szCs w:val="34"/>
          <w:rtl/>
        </w:rPr>
        <w:t xml:space="preserve"> 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لا، وهل يغدر</w:t>
      </w:r>
      <w:r w:rsidR="00E857D8" w:rsidRPr="002B2D41">
        <w:rPr>
          <w:rFonts w:cs="Traditional Arabic" w:hint="cs"/>
          <w:sz w:val="34"/>
          <w:szCs w:val="34"/>
          <w:rtl/>
        </w:rPr>
        <w:t>؟</w:t>
      </w:r>
      <w:r w:rsidRPr="002B2D41">
        <w:rPr>
          <w:rFonts w:cs="Traditional Arabic" w:hint="cs"/>
          <w:sz w:val="34"/>
          <w:szCs w:val="34"/>
          <w:rtl/>
        </w:rPr>
        <w:t xml:space="preserve"> 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لا " (5)</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فهذه الشواهد والحقائق</w:t>
      </w:r>
      <w:r w:rsidR="00FE591B" w:rsidRPr="002B2D41">
        <w:rPr>
          <w:rFonts w:cs="Traditional Arabic" w:hint="cs"/>
          <w:sz w:val="34"/>
          <w:szCs w:val="34"/>
          <w:rtl/>
        </w:rPr>
        <w:t xml:space="preserve"> </w:t>
      </w:r>
      <w:r w:rsidRPr="002B2D41">
        <w:rPr>
          <w:rFonts w:cs="Traditional Arabic" w:hint="cs"/>
          <w:sz w:val="34"/>
          <w:szCs w:val="34"/>
          <w:rtl/>
        </w:rPr>
        <w:t>التاريخـية الصحيـحة</w:t>
      </w:r>
      <w:r w:rsidR="00FE591B" w:rsidRPr="002B2D41">
        <w:rPr>
          <w:rFonts w:cs="Traditional Arabic" w:hint="cs"/>
          <w:sz w:val="34"/>
          <w:szCs w:val="34"/>
          <w:rtl/>
        </w:rPr>
        <w:t xml:space="preserve"> </w:t>
      </w:r>
      <w:r w:rsidRPr="002B2D41">
        <w:rPr>
          <w:rFonts w:cs="Traditional Arabic" w:hint="cs"/>
          <w:sz w:val="34"/>
          <w:szCs w:val="34"/>
          <w:rtl/>
        </w:rPr>
        <w:t>الثابتة</w:t>
      </w:r>
      <w:r w:rsidR="00FE591B" w:rsidRPr="002B2D41">
        <w:rPr>
          <w:rFonts w:cs="Traditional Arabic" w:hint="cs"/>
          <w:sz w:val="34"/>
          <w:szCs w:val="34"/>
          <w:rtl/>
        </w:rPr>
        <w:t xml:space="preserve"> </w:t>
      </w:r>
      <w:r w:rsidRPr="002B2D41">
        <w:rPr>
          <w:rFonts w:cs="Traditional Arabic" w:hint="cs"/>
          <w:sz w:val="34"/>
          <w:szCs w:val="34"/>
          <w:rtl/>
        </w:rPr>
        <w:t>يتضح لنا من خلالها</w:t>
      </w:r>
      <w:r w:rsidR="00FE591B" w:rsidRPr="002B2D41">
        <w:rPr>
          <w:rFonts w:cs="Traditional Arabic" w:hint="cs"/>
          <w:sz w:val="34"/>
          <w:szCs w:val="34"/>
          <w:rtl/>
        </w:rPr>
        <w:t xml:space="preserve"> </w:t>
      </w:r>
      <w:r w:rsidRPr="002B2D41">
        <w:rPr>
          <w:rFonts w:cs="Traditional Arabic" w:hint="cs"/>
          <w:sz w:val="34"/>
          <w:szCs w:val="34"/>
          <w:rtl/>
        </w:rPr>
        <w:t>صفـاء</w:t>
      </w:r>
      <w:r w:rsidR="00FE591B" w:rsidRPr="002B2D41">
        <w:rPr>
          <w:rFonts w:cs="Traditional Arabic" w:hint="cs"/>
          <w:sz w:val="34"/>
          <w:szCs w:val="34"/>
          <w:rtl/>
        </w:rPr>
        <w:t xml:space="preserve"> </w:t>
      </w:r>
      <w:r w:rsidRPr="002B2D41">
        <w:rPr>
          <w:rFonts w:cs="Traditional Arabic" w:hint="cs"/>
          <w:sz w:val="34"/>
          <w:szCs w:val="34"/>
          <w:rtl/>
        </w:rPr>
        <w:t xml:space="preserve">الفـطـرة </w:t>
      </w:r>
    </w:p>
    <w:p w:rsidR="00D9284B" w:rsidRPr="002B2D41" w:rsidRDefault="00D9284B" w:rsidP="00D9284B">
      <w:pPr>
        <w:tabs>
          <w:tab w:val="left" w:pos="1419"/>
        </w:tabs>
        <w:spacing w:after="120" w:line="228" w:lineRule="auto"/>
        <w:ind w:firstLine="425"/>
        <w:jc w:val="lowKashida"/>
        <w:rPr>
          <w:rFonts w:cs="Traditional Arabic"/>
          <w:sz w:val="34"/>
          <w:szCs w:val="34"/>
          <w:rtl/>
        </w:rPr>
      </w:pPr>
      <w:r w:rsidRPr="002B2D41">
        <w:rPr>
          <w:rFonts w:cs="Traditional Arabic" w:hint="cs"/>
          <w:sz w:val="34"/>
          <w:szCs w:val="34"/>
          <w:rtl/>
        </w:rPr>
        <w:t>النبوية ونقاءها، وتتجلى لنا من خلالها العناية الإلهية، و يتجلى الإعداد الرباني</w:t>
      </w:r>
      <w:r w:rsidR="00FE591B" w:rsidRPr="002B2D41">
        <w:rPr>
          <w:rFonts w:cs="Traditional Arabic" w:hint="cs"/>
          <w:sz w:val="34"/>
          <w:szCs w:val="34"/>
          <w:rtl/>
        </w:rPr>
        <w:t xml:space="preserve"> </w:t>
      </w:r>
      <w:r w:rsidRPr="002B2D41">
        <w:rPr>
          <w:rFonts w:cs="Traditional Arabic" w:hint="cs"/>
          <w:sz w:val="34"/>
          <w:szCs w:val="34"/>
          <w:rtl/>
        </w:rPr>
        <w:t xml:space="preserve">والاصطفاء للنبى </w:t>
      </w:r>
      <w:r w:rsidR="00302706" w:rsidRPr="002B2D41">
        <w:rPr>
          <w:rFonts w:ascii="AGA Arabesque" w:hAnsi="AGA Arabesque"/>
          <w:sz w:val="34"/>
          <w:szCs w:val="34"/>
        </w:rPr>
        <w:t></w:t>
      </w:r>
      <w:r w:rsidRPr="002B2D41">
        <w:rPr>
          <w:rFonts w:cs="Traditional Arabic" w:hint="cs"/>
          <w:sz w:val="34"/>
          <w:szCs w:val="34"/>
          <w:rtl/>
        </w:rPr>
        <w:t xml:space="preserve">، وهذا كله مما أثر فى بلاغته </w:t>
      </w:r>
      <w:r w:rsidR="00302706" w:rsidRPr="002B2D41">
        <w:rPr>
          <w:rFonts w:ascii="AGA Arabesque" w:hAnsi="AGA Arabesque"/>
          <w:sz w:val="34"/>
          <w:szCs w:val="34"/>
        </w:rPr>
        <w:t></w:t>
      </w:r>
      <w:r w:rsidRPr="002B2D41">
        <w:rPr>
          <w:rFonts w:cs="Traditional Arabic" w:hint="cs"/>
          <w:sz w:val="34"/>
          <w:szCs w:val="34"/>
          <w:rtl/>
        </w:rPr>
        <w:t>.</w:t>
      </w:r>
    </w:p>
    <w:p w:rsidR="00D9284B" w:rsidRPr="002B2D41" w:rsidRDefault="00D9284B" w:rsidP="00D9284B">
      <w:pPr>
        <w:tabs>
          <w:tab w:val="left" w:pos="1419"/>
        </w:tabs>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نور القرآن وهديه</w:t>
      </w:r>
      <w:r w:rsidRPr="002B2D41">
        <w:rPr>
          <w:rFonts w:cs="Traditional Arabic" w:hint="cs"/>
          <w:b/>
          <w:bCs/>
          <w:sz w:val="34"/>
          <w:szCs w:val="34"/>
          <w:rtl/>
        </w:rPr>
        <w:t xml:space="preserve"> </w:t>
      </w:r>
      <w:r w:rsidR="008D3F72" w:rsidRPr="002B2D41">
        <w:rPr>
          <w:rFonts w:cs="Traditional Arabic" w:hint="cs"/>
          <w:b/>
          <w:bCs/>
          <w:sz w:val="34"/>
          <w:szCs w:val="34"/>
          <w:rtl/>
        </w:rPr>
        <w:t xml:space="preserve">: </w:t>
      </w:r>
    </w:p>
    <w:p w:rsidR="00D9284B" w:rsidRPr="002B2D41" w:rsidRDefault="00D9284B" w:rsidP="000A1E52">
      <w:pPr>
        <w:spacing w:after="120" w:line="228" w:lineRule="auto"/>
        <w:ind w:firstLine="425"/>
        <w:jc w:val="lowKashida"/>
        <w:rPr>
          <w:rFonts w:cs="Traditional Arabic"/>
          <w:sz w:val="34"/>
          <w:szCs w:val="34"/>
          <w:rtl/>
        </w:rPr>
      </w:pPr>
      <w:r w:rsidRPr="002B2D41">
        <w:rPr>
          <w:rFonts w:cs="Traditional Arabic" w:hint="cs"/>
          <w:sz w:val="34"/>
          <w:szCs w:val="34"/>
          <w:rtl/>
        </w:rPr>
        <w:t xml:space="preserve">لقد اختارالله محمداً </w:t>
      </w:r>
      <w:r w:rsidR="00302706" w:rsidRPr="002B2D41">
        <w:rPr>
          <w:rFonts w:ascii="AGA Arabesque" w:hAnsi="AGA Arabesque"/>
          <w:sz w:val="34"/>
          <w:szCs w:val="34"/>
        </w:rPr>
        <w:t></w:t>
      </w:r>
      <w:r w:rsidRPr="002B2D41">
        <w:rPr>
          <w:rFonts w:cs="Traditional Arabic" w:hint="cs"/>
          <w:sz w:val="34"/>
          <w:szCs w:val="34"/>
          <w:rtl/>
        </w:rPr>
        <w:t xml:space="preserve"> من بين آلاف الفصحاء من قومه ليعجزهم بفصاحة القرآن، ووكل إليه أن يفسر كتابه، ويبين وحيه حين قال فى محكم التنزيل</w:t>
      </w:r>
      <w:r w:rsidR="008D3F72" w:rsidRPr="002B2D41">
        <w:rPr>
          <w:rFonts w:cs="Traditional Arabic" w:hint="cs"/>
          <w:sz w:val="34"/>
          <w:szCs w:val="34"/>
          <w:rtl/>
        </w:rPr>
        <w:t>:</w:t>
      </w:r>
      <w:r w:rsidR="00FE591B" w:rsidRPr="002B2D41">
        <w:rPr>
          <w:rFonts w:cs="Traditional Arabic" w:hint="cs"/>
          <w:sz w:val="34"/>
          <w:szCs w:val="34"/>
          <w:rtl/>
        </w:rPr>
        <w:t xml:space="preserve"> </w:t>
      </w:r>
      <w:r w:rsidR="0093553C" w:rsidRPr="002B2D41">
        <w:rPr>
          <w:rFonts w:cs="Traditional Arabic"/>
          <w:b/>
          <w:bCs/>
          <w:sz w:val="34"/>
          <w:szCs w:val="34"/>
          <w:rtl/>
        </w:rPr>
        <w:t>﴿</w:t>
      </w:r>
      <w:r w:rsidRPr="002B2D41">
        <w:rPr>
          <w:rFonts w:cs="Traditional Arabic" w:hint="cs"/>
          <w:b/>
          <w:bCs/>
          <w:sz w:val="34"/>
          <w:szCs w:val="34"/>
          <w:rtl/>
        </w:rPr>
        <w:t>...</w:t>
      </w:r>
      <w:r w:rsidR="0093553C" w:rsidRPr="002B2D41">
        <w:rPr>
          <w:rFonts w:cs="Traditional Arabic"/>
          <w:sz w:val="34"/>
          <w:szCs w:val="34"/>
          <w:rtl/>
        </w:rPr>
        <w:t>وَأَنزَلْنَا إِلَيْكَ الذِّكْرَ لِتُبَيِّنَ لِلنَّاسِ مَا نُزِّلَ إِلَيْهِمْ وَلَعَلَّهُمْ يَتَفَكَّرُونَ</w:t>
      </w:r>
      <w:r w:rsidR="0093553C" w:rsidRPr="002B2D41">
        <w:rPr>
          <w:rFonts w:cs="Traditional Arabic"/>
          <w:b/>
          <w:bCs/>
          <w:sz w:val="34"/>
          <w:szCs w:val="34"/>
          <w:rtl/>
        </w:rPr>
        <w:t>﴾</w:t>
      </w:r>
      <w:r w:rsidRPr="002B2D41">
        <w:rPr>
          <w:rFonts w:cs="Traditional Arabic" w:hint="cs"/>
          <w:sz w:val="34"/>
          <w:szCs w:val="34"/>
          <w:rtl/>
        </w:rPr>
        <w:t xml:space="preserve"> ( النحل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44)،</w:t>
      </w:r>
      <w:r w:rsidR="00FE591B" w:rsidRPr="002B2D41">
        <w:rPr>
          <w:rFonts w:cs="Traditional Arabic" w:hint="cs"/>
          <w:sz w:val="34"/>
          <w:szCs w:val="34"/>
          <w:rtl/>
        </w:rPr>
        <w:t xml:space="preserve"> </w:t>
      </w:r>
      <w:r w:rsidRPr="002B2D41">
        <w:rPr>
          <w:rFonts w:cs="Traditional Arabic" w:hint="cs"/>
          <w:sz w:val="34"/>
          <w:szCs w:val="34"/>
          <w:rtl/>
        </w:rPr>
        <w:t>وحين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0093553C" w:rsidRPr="002B2D41">
        <w:rPr>
          <w:rFonts w:cs="Traditional Arabic"/>
          <w:b/>
          <w:bCs/>
          <w:sz w:val="34"/>
          <w:szCs w:val="34"/>
          <w:rtl/>
        </w:rPr>
        <w:t>﴿</w:t>
      </w:r>
      <w:r w:rsidR="00005629" w:rsidRPr="002B2D41">
        <w:rPr>
          <w:rFonts w:cs="Traditional Arabic"/>
          <w:sz w:val="34"/>
          <w:szCs w:val="34"/>
          <w:rtl/>
        </w:rPr>
        <w:t xml:space="preserve"> فَإِنَّمَا يَسَّرْنَاهُ بِلِسَانِكَ لِتُبَشِّرَ بِهِ الْمُتَّقِينَ وَتُنذِرَ بِهِ قَوْماً لُدّاً</w:t>
      </w:r>
      <w:r w:rsidR="00005629" w:rsidRPr="002B2D41">
        <w:rPr>
          <w:rFonts w:cs="Traditional Arabic"/>
          <w:b/>
          <w:bCs/>
          <w:sz w:val="34"/>
          <w:szCs w:val="34"/>
          <w:rtl/>
        </w:rPr>
        <w:t>﴾</w:t>
      </w:r>
      <w:r w:rsidR="00005629" w:rsidRPr="002B2D41">
        <w:rPr>
          <w:rFonts w:cs="Traditional Arabic" w:hint="cs"/>
          <w:sz w:val="34"/>
          <w:szCs w:val="34"/>
          <w:rtl/>
        </w:rPr>
        <w:t xml:space="preserve"> (</w:t>
      </w:r>
      <w:r w:rsidRPr="002B2D41">
        <w:rPr>
          <w:rFonts w:cs="Traditional Arabic" w:hint="cs"/>
          <w:sz w:val="34"/>
          <w:szCs w:val="34"/>
          <w:rtl/>
        </w:rPr>
        <w:t>مـريم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97)، وحـين قـال</w:t>
      </w:r>
      <w:r w:rsidR="008D3F72" w:rsidRPr="002B2D41">
        <w:rPr>
          <w:rFonts w:cs="Traditional Arabic" w:hint="cs"/>
          <w:sz w:val="34"/>
          <w:szCs w:val="34"/>
          <w:rtl/>
        </w:rPr>
        <w:t>:</w:t>
      </w:r>
      <w:r w:rsidR="00FE591B" w:rsidRPr="002B2D41">
        <w:rPr>
          <w:rFonts w:cs="Traditional Arabic" w:hint="cs"/>
          <w:sz w:val="34"/>
          <w:szCs w:val="34"/>
          <w:rtl/>
        </w:rPr>
        <w:t xml:space="preserve"> </w:t>
      </w:r>
      <w:r w:rsidR="00005629" w:rsidRPr="002B2D41">
        <w:rPr>
          <w:rFonts w:cs="Traditional Arabic" w:hint="cs"/>
          <w:b/>
          <w:bCs/>
          <w:sz w:val="34"/>
          <w:szCs w:val="34"/>
          <w:rtl/>
        </w:rPr>
        <w:t>(</w:t>
      </w:r>
      <w:r w:rsidR="00005629" w:rsidRPr="002B2D41">
        <w:rPr>
          <w:sz w:val="34"/>
          <w:szCs w:val="34"/>
          <w:rtl/>
        </w:rPr>
        <w:t>لَقَدْ مَنَّ اللَّهُ عَلَى الْمُؤْمِنِينَ إِذْ بَعَثَ فِيهِمْ رَسُولاً مِنْ أَنْفُسِهِمْ يَتْلُوا عَلَيْهِمْ آيَاتِهِ وَيُزَكِّيهِمْ وَيُعَلِّمُهُمْ الْكِتَابَ وَالْحِكْمَةَ وَإِنْ كَانُوا مِنْ قَبْلُ لَفِي ضَلالٍ مُبِينٍ</w:t>
      </w:r>
      <w:r w:rsidR="00005629" w:rsidRPr="002B2D41">
        <w:rPr>
          <w:rFonts w:cs="Traditional Arabic"/>
          <w:b/>
          <w:bCs/>
          <w:sz w:val="34"/>
          <w:szCs w:val="34"/>
          <w:rtl/>
        </w:rPr>
        <w:t>﴾</w:t>
      </w:r>
      <w:r w:rsidRPr="002B2D41">
        <w:rPr>
          <w:rFonts w:cs="Traditional Arabic" w:hint="cs"/>
          <w:sz w:val="34"/>
          <w:szCs w:val="34"/>
          <w:rtl/>
        </w:rPr>
        <w:t xml:space="preserve"> (آل عمران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164) إلى غير ذلك من الآيات الناطقة بعمل الرسول فى الإبلاغ والتبيين والهداية والتوجيه...، ولقد مكن الله لنبيه فى منبته ونفسه بما بهر به العقول إقناعاً وإفحاماً...، ولقد أخذت آيات القرآن تتوالى فكانت الإجابة الشافية لكل ما جاش فى صدره من خواطر، وفتح الرسول عينيه على هذا البيان الهابط من أرفع سماوات، فإذا به ينقذه من حيرته، ويجيب على أسئلته، ويؤيد وجهة نظره فى الحياة والأشياء، ألم يكن النبى </w:t>
      </w:r>
      <w:r w:rsidR="00302706" w:rsidRPr="002B2D41">
        <w:rPr>
          <w:rFonts w:ascii="AGA Arabesque" w:hAnsi="AGA Arabesque"/>
          <w:sz w:val="34"/>
          <w:szCs w:val="34"/>
        </w:rPr>
        <w:t></w:t>
      </w:r>
      <w:r w:rsidRPr="002B2D41">
        <w:rPr>
          <w:rFonts w:cs="Traditional Arabic" w:hint="cs"/>
          <w:sz w:val="34"/>
          <w:szCs w:val="34"/>
          <w:rtl/>
        </w:rPr>
        <w:t xml:space="preserve"> ينأى عن الأصنام</w:t>
      </w:r>
      <w:r w:rsidR="00E857D8" w:rsidRPr="002B2D41">
        <w:rPr>
          <w:rFonts w:cs="Traditional Arabic" w:hint="cs"/>
          <w:sz w:val="34"/>
          <w:szCs w:val="34"/>
          <w:rtl/>
        </w:rPr>
        <w:t>؟</w:t>
      </w:r>
      <w:r w:rsidRPr="002B2D41">
        <w:rPr>
          <w:rFonts w:cs="Traditional Arabic" w:hint="cs"/>
          <w:sz w:val="34"/>
          <w:szCs w:val="34"/>
          <w:rtl/>
        </w:rPr>
        <w:t xml:space="preserve"> لقد نزل بيان السماء بتحريم عبادة الأصنام، ألم يكن يشيح عن العصبية الحمقاء والتعالى بالانساب</w:t>
      </w:r>
      <w:r w:rsidR="00E857D8" w:rsidRPr="002B2D41">
        <w:rPr>
          <w:rFonts w:cs="Traditional Arabic" w:hint="cs"/>
          <w:sz w:val="34"/>
          <w:szCs w:val="34"/>
          <w:rtl/>
        </w:rPr>
        <w:t>؟</w:t>
      </w:r>
      <w:r w:rsidRPr="002B2D41">
        <w:rPr>
          <w:rFonts w:cs="Traditional Arabic" w:hint="cs"/>
          <w:sz w:val="34"/>
          <w:szCs w:val="34"/>
          <w:rtl/>
        </w:rPr>
        <w:t xml:space="preserve"> لقد نزل بيان السماء بأن الناس من أصل واحد من ذكر وأنثى. إن العناية التى استخلصته لرسالة السماء قد طبعت حياته بطابع السماء حتى إذا جاء زمان الدعوة صادف القرآن نفساً ظامئة، وقلباً تائقاً، وروحاً متطلعاً، فروى الظمأ، وشفى الغليل، وكان ذلك كله التفسير الصادق لقول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00E857D8" w:rsidRPr="002B2D41">
        <w:rPr>
          <w:rFonts w:cs="Traditional Arabic"/>
          <w:b/>
          <w:bCs/>
          <w:sz w:val="34"/>
          <w:szCs w:val="34"/>
          <w:rtl/>
        </w:rPr>
        <w:t>﴿</w:t>
      </w:r>
      <w:r w:rsidR="00E857D8" w:rsidRPr="002B2D41">
        <w:rPr>
          <w:rFonts w:cs="Traditional Arabic"/>
          <w:sz w:val="34"/>
          <w:szCs w:val="34"/>
          <w:rtl/>
        </w:rPr>
        <w:t xml:space="preserve"> وَوَجَدَكَ ضَالاًّ فَهَدَى</w:t>
      </w:r>
      <w:r w:rsidR="00E857D8" w:rsidRPr="002B2D41">
        <w:rPr>
          <w:rFonts w:cs="Traditional Arabic"/>
          <w:b/>
          <w:bCs/>
          <w:sz w:val="34"/>
          <w:szCs w:val="34"/>
          <w:rtl/>
        </w:rPr>
        <w:t>﴾</w:t>
      </w:r>
      <w:r w:rsidRPr="002B2D41">
        <w:rPr>
          <w:rFonts w:cs="Traditional Arabic" w:hint="cs"/>
          <w:sz w:val="34"/>
          <w:szCs w:val="34"/>
          <w:rtl/>
        </w:rPr>
        <w:t xml:space="preserve"> (الضحى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7)... ولقد كانت معانى النبى </w:t>
      </w:r>
      <w:r w:rsidR="00302706" w:rsidRPr="002B2D41">
        <w:rPr>
          <w:rFonts w:ascii="AGA Arabesque" w:hAnsi="AGA Arabesque"/>
          <w:sz w:val="34"/>
          <w:szCs w:val="34"/>
        </w:rPr>
        <w:t></w:t>
      </w:r>
      <w:r w:rsidRPr="002B2D41">
        <w:rPr>
          <w:rFonts w:cs="Traditional Arabic" w:hint="cs"/>
          <w:sz w:val="34"/>
          <w:szCs w:val="34"/>
          <w:rtl/>
        </w:rPr>
        <w:t xml:space="preserve"> فى إرشاداتها ربانية، وكانت ألفاظه معرضاً رائعاً لمعانيه؛ إذ كان القرآن أستاذ معانيه فإن أثره عليه عظيم جليل، فكان القرآن يثبته بمثـل قوله </w:t>
      </w:r>
      <w:r w:rsidRPr="002B2D41">
        <w:rPr>
          <w:rFonts w:cs="Traditional Arabic" w:hint="cs"/>
          <w:sz w:val="34"/>
          <w:szCs w:val="34"/>
          <w:vertAlign w:val="superscript"/>
          <w:rtl/>
        </w:rPr>
        <w:t>(</w:t>
      </w:r>
      <w:r w:rsidRPr="002B2D41">
        <w:rPr>
          <w:rStyle w:val="a4"/>
          <w:rFonts w:cs="Traditional Arabic"/>
          <w:sz w:val="34"/>
          <w:szCs w:val="34"/>
          <w:rtl/>
        </w:rPr>
        <w:footnoteReference w:id="75"/>
      </w:r>
      <w:r w:rsidR="008D3F72" w:rsidRPr="002B2D41">
        <w:rPr>
          <w:rFonts w:cs="Traditional Arabic" w:hint="cs"/>
          <w:sz w:val="34"/>
          <w:szCs w:val="34"/>
          <w:vertAlign w:val="superscript"/>
          <w:rtl/>
        </w:rPr>
        <w:t>)</w:t>
      </w:r>
      <w:r w:rsidR="008D3F72" w:rsidRPr="002B2D41">
        <w:rPr>
          <w:rFonts w:cs="Traditional Arabic" w:hint="cs"/>
          <w:sz w:val="34"/>
          <w:szCs w:val="34"/>
          <w:rtl/>
        </w:rPr>
        <w:t xml:space="preserve">: </w:t>
      </w:r>
      <w:r w:rsidR="008B57F4" w:rsidRPr="002B2D41">
        <w:rPr>
          <w:rFonts w:cs="Traditional Arabic"/>
          <w:b/>
          <w:bCs/>
          <w:sz w:val="34"/>
          <w:szCs w:val="34"/>
          <w:rtl/>
        </w:rPr>
        <w:t>﴿</w:t>
      </w:r>
      <w:r w:rsidR="008B57F4" w:rsidRPr="002B2D41">
        <w:rPr>
          <w:rFonts w:cs="Traditional Arabic"/>
          <w:sz w:val="34"/>
          <w:szCs w:val="34"/>
          <w:rtl/>
        </w:rPr>
        <w:t xml:space="preserve">وَإِنْ كَادُوا لَيَفْتِنُونَكَ عَنْ الَّذِي أَوْحَيْنَا إِلَيْكَ لِتَفْتَرِي عَلَيْنَا غَيْرَهُ وَإِذاً لاتَّخَذُوكَ خَلِيلاً </w:t>
      </w:r>
      <w:r w:rsidR="008B57F4" w:rsidRPr="002B2D41">
        <w:rPr>
          <w:rFonts w:cs="Traditional Arabic" w:hint="cs"/>
          <w:sz w:val="34"/>
          <w:szCs w:val="34"/>
          <w:rtl/>
        </w:rPr>
        <w:t>*</w:t>
      </w:r>
      <w:r w:rsidR="008B57F4" w:rsidRPr="002B2D41">
        <w:rPr>
          <w:rFonts w:cs="Traditional Arabic"/>
          <w:sz w:val="34"/>
          <w:szCs w:val="34"/>
          <w:rtl/>
        </w:rPr>
        <w:t xml:space="preserve"> وَلَوْلا أَنْ ثَبَّتْنَاكَ لَقَدْ كِدْتَ تَرْكَنُ إِلَيْهِمْ شَيْئاً قَلِيلاً </w:t>
      </w:r>
      <w:r w:rsidR="008B57F4" w:rsidRPr="002B2D41">
        <w:rPr>
          <w:rFonts w:cs="Traditional Arabic" w:hint="cs"/>
          <w:sz w:val="34"/>
          <w:szCs w:val="34"/>
          <w:rtl/>
        </w:rPr>
        <w:t>*</w:t>
      </w:r>
      <w:r w:rsidR="008B57F4" w:rsidRPr="002B2D41">
        <w:rPr>
          <w:rFonts w:cs="Traditional Arabic"/>
          <w:sz w:val="34"/>
          <w:szCs w:val="34"/>
          <w:rtl/>
        </w:rPr>
        <w:t xml:space="preserve"> إِذاً لأَذَقْنَاكَ ضِعْفَ الْحَيَاةِ وَضِعْفَ الْمَمَاتِ ثُمَّ لا تَجِدُ لَكَ عَلَيْنَا نَصِيراً </w:t>
      </w:r>
      <w:r w:rsidR="008B57F4" w:rsidRPr="002B2D41">
        <w:rPr>
          <w:rFonts w:cs="Traditional Arabic" w:hint="cs"/>
          <w:sz w:val="34"/>
          <w:szCs w:val="34"/>
          <w:rtl/>
        </w:rPr>
        <w:t>*</w:t>
      </w:r>
      <w:r w:rsidR="008B57F4" w:rsidRPr="002B2D41">
        <w:rPr>
          <w:rFonts w:cs="Traditional Arabic"/>
          <w:sz w:val="34"/>
          <w:szCs w:val="34"/>
          <w:rtl/>
        </w:rPr>
        <w:t xml:space="preserve"> وَإِنْ كَادُوا لَيَسْتَفِزُّونَكَ مِنْ الأَرْضِ لِيُخْرِجُوكَ مِنْهَا وَإِذاً </w:t>
      </w:r>
      <w:r w:rsidR="008B57F4" w:rsidRPr="002B2D41">
        <w:rPr>
          <w:rFonts w:cs="Traditional Arabic"/>
          <w:sz w:val="34"/>
          <w:szCs w:val="34"/>
          <w:rtl/>
        </w:rPr>
        <w:lastRenderedPageBreak/>
        <w:t xml:space="preserve">لا يَلْبَثُونَ خِلافَكَ إِلاَّ قَلِيلاً </w:t>
      </w:r>
      <w:r w:rsidR="008B57F4" w:rsidRPr="002B2D41">
        <w:rPr>
          <w:rFonts w:cs="Traditional Arabic" w:hint="cs"/>
          <w:sz w:val="34"/>
          <w:szCs w:val="34"/>
          <w:rtl/>
        </w:rPr>
        <w:t>*</w:t>
      </w:r>
      <w:r w:rsidR="008B57F4" w:rsidRPr="002B2D41">
        <w:rPr>
          <w:rFonts w:cs="Traditional Arabic"/>
          <w:sz w:val="34"/>
          <w:szCs w:val="34"/>
          <w:rtl/>
        </w:rPr>
        <w:t xml:space="preserve"> سُنَّةَ مَنْ قَدْ أَرْسَلْنَا قَبْلَكَ مِنْ رُسُلِنَا وَلا تَجِدُ لِسُنَّتِنَا تَحْوِيلاً</w:t>
      </w:r>
      <w:r w:rsidR="008B57F4" w:rsidRPr="002B2D41">
        <w:rPr>
          <w:rFonts w:cs="Traditional Arabic"/>
          <w:b/>
          <w:b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76"/>
      </w:r>
      <w:r w:rsidR="008D3F72" w:rsidRPr="002B2D41">
        <w:rPr>
          <w:rFonts w:cs="Traditional Arabic" w:hint="cs"/>
          <w:sz w:val="34"/>
          <w:szCs w:val="34"/>
          <w:vertAlign w:val="superscript"/>
          <w:rtl/>
        </w:rPr>
        <w:t>)</w:t>
      </w:r>
      <w:r w:rsidRPr="002B2D41">
        <w:rPr>
          <w:rFonts w:cs="Traditional Arabic" w:hint="cs"/>
          <w:sz w:val="34"/>
          <w:szCs w:val="34"/>
          <w:rtl/>
        </w:rPr>
        <w:t xml:space="preserve">، وكان يثنى عليه أعظم الثناء، قال </w:t>
      </w:r>
      <w:r w:rsidR="00960569" w:rsidRPr="002B2D41">
        <w:rPr>
          <w:rFonts w:cs="Traditional Arabic" w:hint="cs"/>
          <w:sz w:val="34"/>
          <w:szCs w:val="34"/>
          <w:rtl/>
        </w:rPr>
        <w:t>تعالى: ﴿</w:t>
      </w:r>
      <w:r w:rsidR="000A1E52" w:rsidRPr="002B2D41">
        <w:rPr>
          <w:rFonts w:cs="Traditional Arabic"/>
          <w:sz w:val="34"/>
          <w:szCs w:val="34"/>
          <w:rtl/>
        </w:rPr>
        <w:t>وَإِنَّكَ لَعَلى خُلُقٍ عَظِيمٍ</w:t>
      </w:r>
      <w:r w:rsidR="000A1E52" w:rsidRPr="002B2D41">
        <w:rPr>
          <w:rFonts w:cs="Traditional Arabic"/>
          <w:b/>
          <w:bCs/>
          <w:sz w:val="34"/>
          <w:szCs w:val="34"/>
          <w:rtl/>
        </w:rPr>
        <w:t>﴾</w:t>
      </w:r>
      <w:r w:rsidRPr="002B2D41">
        <w:rPr>
          <w:rFonts w:cs="Traditional Arabic" w:hint="cs"/>
          <w:sz w:val="34"/>
          <w:szCs w:val="34"/>
          <w:rtl/>
        </w:rPr>
        <w:t xml:space="preserve"> (القلم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 إلى آخر ما جاء فى القرآن من حديث عن النبى </w:t>
      </w:r>
      <w:r w:rsidR="00302706" w:rsidRPr="002B2D41">
        <w:rPr>
          <w:rFonts w:ascii="AGA Arabesque" w:hAnsi="AGA Arabesque"/>
          <w:sz w:val="34"/>
          <w:szCs w:val="34"/>
        </w:rPr>
        <w:t></w:t>
      </w:r>
      <w:r w:rsidRPr="002B2D41">
        <w:rPr>
          <w:rFonts w:cs="Traditional Arabic" w:hint="cs"/>
          <w:sz w:val="34"/>
          <w:szCs w:val="34"/>
          <w:rtl/>
        </w:rPr>
        <w:t xml:space="preserve">، ولو مكثنا نعدد المواضع التى جاء فيها ذكر النبى </w:t>
      </w:r>
      <w:r w:rsidR="00302706" w:rsidRPr="002B2D41">
        <w:rPr>
          <w:rFonts w:ascii="AGA Arabesque" w:hAnsi="AGA Arabesque"/>
          <w:sz w:val="34"/>
          <w:szCs w:val="34"/>
        </w:rPr>
        <w:t></w:t>
      </w:r>
      <w:r w:rsidRPr="002B2D41">
        <w:rPr>
          <w:rFonts w:cs="Traditional Arabic" w:hint="cs"/>
          <w:sz w:val="34"/>
          <w:szCs w:val="34"/>
          <w:rtl/>
        </w:rPr>
        <w:t xml:space="preserve"> صراحة وإشارة لضاق بنا المقام، ولخرجنا عن مقصود البحث.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وكما أثر القرآن فى النبى </w:t>
      </w:r>
      <w:r w:rsidR="00302706" w:rsidRPr="002B2D41">
        <w:rPr>
          <w:rFonts w:ascii="AGA Arabesque" w:hAnsi="AGA Arabesque"/>
          <w:sz w:val="34"/>
          <w:szCs w:val="34"/>
        </w:rPr>
        <w:t></w:t>
      </w:r>
      <w:r w:rsidRPr="002B2D41">
        <w:rPr>
          <w:rFonts w:cs="Traditional Arabic" w:hint="cs"/>
          <w:sz w:val="34"/>
          <w:szCs w:val="34"/>
          <w:rtl/>
        </w:rPr>
        <w:t xml:space="preserve"> فى هذه الناحية أى ناحية التوجيه والإرشاد والهداية والتثبيت إلخ </w:t>
      </w:r>
      <w:r w:rsidRPr="002B2D41">
        <w:rPr>
          <w:rFonts w:cs="Traditional Arabic" w:hint="cs"/>
          <w:b/>
          <w:bCs/>
          <w:sz w:val="34"/>
          <w:szCs w:val="34"/>
          <w:rtl/>
        </w:rPr>
        <w:t>أثر أيضاً فى بيانه أعظم الأثر</w:t>
      </w:r>
      <w:r w:rsidRPr="002B2D41">
        <w:rPr>
          <w:rFonts w:cs="Traditional Arabic" w:hint="cs"/>
          <w:sz w:val="34"/>
          <w:szCs w:val="34"/>
          <w:rtl/>
        </w:rPr>
        <w:t xml:space="preserve">، فمثلاً ضرب الأمثال شائع فى القرآن الكريم؛ وذلك لما للمثل من أثر فى توضيح المعقول بالمـحسوس، وتقريب الأمور وتوضيحها، وترسيخها فى الأذهان </w:t>
      </w:r>
      <w:r w:rsidRPr="002B2D41">
        <w:rPr>
          <w:rFonts w:cs="Traditional Arabic" w:hint="cs"/>
          <w:sz w:val="34"/>
          <w:szCs w:val="34"/>
          <w:vertAlign w:val="superscript"/>
          <w:rtl/>
        </w:rPr>
        <w:t>(</w:t>
      </w:r>
      <w:r w:rsidRPr="002B2D41">
        <w:rPr>
          <w:rStyle w:val="a4"/>
          <w:rFonts w:cs="Traditional Arabic"/>
          <w:sz w:val="34"/>
          <w:szCs w:val="34"/>
          <w:rtl/>
        </w:rPr>
        <w:footnoteReference w:id="77"/>
      </w:r>
      <w:r w:rsidR="008D3F72" w:rsidRPr="002B2D41">
        <w:rPr>
          <w:rFonts w:cs="Traditional Arabic" w:hint="cs"/>
          <w:sz w:val="34"/>
          <w:szCs w:val="34"/>
          <w:vertAlign w:val="superscript"/>
          <w:rtl/>
        </w:rPr>
        <w:t>)</w:t>
      </w:r>
      <w:r w:rsidRPr="002B2D41">
        <w:rPr>
          <w:rFonts w:cs="Traditional Arabic" w:hint="cs"/>
          <w:sz w:val="34"/>
          <w:szCs w:val="34"/>
          <w:rtl/>
        </w:rPr>
        <w:t xml:space="preserve"> نجد النبى </w:t>
      </w:r>
      <w:r w:rsidR="00302706" w:rsidRPr="002B2D41">
        <w:rPr>
          <w:rFonts w:ascii="AGA Arabesque" w:hAnsi="AGA Arabesque"/>
          <w:sz w:val="34"/>
          <w:szCs w:val="34"/>
        </w:rPr>
        <w:t></w:t>
      </w:r>
      <w:r w:rsidRPr="002B2D41">
        <w:rPr>
          <w:rFonts w:cs="Traditional Arabic" w:hint="cs"/>
          <w:sz w:val="34"/>
          <w:szCs w:val="34"/>
          <w:rtl/>
        </w:rPr>
        <w:t xml:space="preserve"> قد سلك هذا المسلك فى دعوته، وفى بيان أمور الدين، وبيان خصال الخير التى يحبها الله من إنفاق فى سبيله</w:t>
      </w:r>
      <w:r w:rsidR="00FE591B" w:rsidRPr="002B2D41">
        <w:rPr>
          <w:rFonts w:cs="Traditional Arabic" w:hint="cs"/>
          <w:sz w:val="34"/>
          <w:szCs w:val="34"/>
          <w:rtl/>
        </w:rPr>
        <w:t xml:space="preserve"> </w:t>
      </w:r>
      <w:r w:rsidRPr="002B2D41">
        <w:rPr>
          <w:rFonts w:cs="Traditional Arabic" w:hint="cs"/>
          <w:sz w:val="34"/>
          <w:szCs w:val="34"/>
          <w:rtl/>
        </w:rPr>
        <w:t>وذكر له، كما ضرب الأمثال لخصال الشر التى لا يحبها الله مثل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النفاق، والبخل، ومجالسة الجليس السوء، والذى لا ينتفع بالعلم ولا ينفع غيره إلخ </w:t>
      </w:r>
      <w:r w:rsidRPr="002B2D41">
        <w:rPr>
          <w:rFonts w:cs="Traditional Arabic" w:hint="cs"/>
          <w:sz w:val="34"/>
          <w:szCs w:val="34"/>
          <w:vertAlign w:val="superscript"/>
          <w:rtl/>
        </w:rPr>
        <w:t>(</w:t>
      </w:r>
      <w:r w:rsidRPr="002B2D41">
        <w:rPr>
          <w:rStyle w:val="a4"/>
          <w:rFonts w:cs="Traditional Arabic"/>
          <w:sz w:val="34"/>
          <w:szCs w:val="34"/>
          <w:rtl/>
        </w:rPr>
        <w:footnoteReference w:id="78"/>
      </w:r>
      <w:r w:rsidR="008D3F72" w:rsidRPr="002B2D41">
        <w:rPr>
          <w:rFonts w:cs="Traditional Arabic" w:hint="cs"/>
          <w:sz w:val="34"/>
          <w:szCs w:val="34"/>
          <w:vertAlign w:val="superscript"/>
          <w:rtl/>
        </w:rPr>
        <w:t>)</w:t>
      </w:r>
    </w:p>
    <w:p w:rsidR="00D9284B" w:rsidRPr="002B2D41" w:rsidRDefault="00D9284B" w:rsidP="000A1E52">
      <w:pPr>
        <w:spacing w:after="120" w:line="228" w:lineRule="auto"/>
        <w:ind w:firstLine="425"/>
        <w:jc w:val="lowKashida"/>
        <w:rPr>
          <w:rFonts w:cs="Traditional Arabic"/>
          <w:sz w:val="34"/>
          <w:szCs w:val="34"/>
          <w:rtl/>
        </w:rPr>
      </w:pPr>
      <w:r w:rsidRPr="002B2D41">
        <w:rPr>
          <w:rFonts w:cs="Traditional Arabic" w:hint="cs"/>
          <w:sz w:val="34"/>
          <w:szCs w:val="34"/>
          <w:rtl/>
        </w:rPr>
        <w:t xml:space="preserve">وسأوضح هذه الناحية بمثالين من أمثال الـقرآن مع ذكر ما يقابلهما فى الهدف من البيان النبوى، ومن ذلك الإنفاق فى سيبل الله حيث يقول </w:t>
      </w:r>
      <w:r w:rsidR="00960569" w:rsidRPr="002B2D41">
        <w:rPr>
          <w:rFonts w:cs="Traditional Arabic" w:hint="cs"/>
          <w:sz w:val="34"/>
          <w:szCs w:val="34"/>
          <w:rtl/>
        </w:rPr>
        <w:t>تعالى: ﴿</w:t>
      </w:r>
      <w:r w:rsidR="000A1E52" w:rsidRPr="002B2D41">
        <w:rPr>
          <w:rFonts w:cs="Traditional Arabic"/>
          <w:sz w:val="34"/>
          <w:szCs w:val="34"/>
          <w:rtl/>
        </w:rPr>
        <w:t>مَثَلُ الَّذِينَ يُنفِقُونَ أَمْوَالَهُمْ فِي سَبِيلِ اللَّهِ كَمَثَلِ حَبَّةٍ أَنْبَتَتْ سَبْعَ سَنَابِلَ فِي كُلِّ سُنْبُلَةٍ مِائَةُ حَبَّةٍ وَاللَّهُ يُضَاعِفُ لِمَنْ يَشَاءُ وَاللَّهُ وَاسِعٌ عَلِيمٌ</w:t>
      </w:r>
      <w:r w:rsidR="000A1E52" w:rsidRPr="002B2D41">
        <w:rPr>
          <w:rFonts w:cs="Traditional Arabic"/>
          <w:b/>
          <w:bCs/>
          <w:sz w:val="34"/>
          <w:szCs w:val="34"/>
          <w:rtl/>
        </w:rPr>
        <w:t>﴾</w:t>
      </w:r>
      <w:r w:rsidRPr="002B2D41">
        <w:rPr>
          <w:rFonts w:cs="Traditional Arabic" w:hint="cs"/>
          <w:sz w:val="34"/>
          <w:szCs w:val="34"/>
          <w:rtl/>
        </w:rPr>
        <w:t xml:space="preserve"> (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261)</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 التمثيل للأضعاف كأنها ماثلة بين عينى الناظر" </w:t>
      </w:r>
      <w:r w:rsidRPr="002B2D41">
        <w:rPr>
          <w:rFonts w:cs="Traditional Arabic" w:hint="cs"/>
          <w:sz w:val="34"/>
          <w:szCs w:val="34"/>
          <w:vertAlign w:val="superscript"/>
          <w:rtl/>
        </w:rPr>
        <w:t>(</w:t>
      </w:r>
      <w:r w:rsidRPr="002B2D41">
        <w:rPr>
          <w:rStyle w:val="a4"/>
          <w:rFonts w:cs="Traditional Arabic"/>
          <w:sz w:val="34"/>
          <w:szCs w:val="34"/>
          <w:rtl/>
        </w:rPr>
        <w:footnoteReference w:id="79"/>
      </w:r>
      <w:r w:rsidR="008D3F72" w:rsidRPr="002B2D41">
        <w:rPr>
          <w:rFonts w:cs="Traditional Arabic" w:hint="cs"/>
          <w:sz w:val="34"/>
          <w:szCs w:val="34"/>
          <w:vertAlign w:val="superscript"/>
          <w:rtl/>
        </w:rPr>
        <w:t>)</w:t>
      </w:r>
      <w:r w:rsidRPr="002B2D41">
        <w:rPr>
          <w:rFonts w:cs="Traditional Arabic" w:hint="cs"/>
          <w:sz w:val="34"/>
          <w:szCs w:val="34"/>
          <w:rtl/>
        </w:rPr>
        <w:t xml:space="preserve">، وفى ذات الموضوع وهو الإنفاق يقول </w:t>
      </w:r>
      <w:r w:rsidR="00302706" w:rsidRPr="002B2D41">
        <w:rPr>
          <w:rFonts w:ascii="AGA Arabesque" w:hAnsi="AGA Arabesque"/>
          <w:sz w:val="34"/>
          <w:szCs w:val="34"/>
        </w:rPr>
        <w:t></w:t>
      </w:r>
      <w:r w:rsidRPr="002B2D41">
        <w:rPr>
          <w:rFonts w:cs="Traditional Arabic" w:hint="cs"/>
          <w:sz w:val="34"/>
          <w:szCs w:val="34"/>
          <w:rtl/>
        </w:rPr>
        <w:t xml:space="preserve"> </w:t>
      </w:r>
      <w:r w:rsidR="008D3F72"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80"/>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مثل البخيل والمتصدق كمثل رجلين عليهما جبتان من حديد قد اضطرت أيديهما إلى ثديهما وتراقيهما، فجعل المتصدق كلما تصدق بصدقة انبسطت عنه، والبخيل كلما هم بصدقة قلصت وأخذت كل حلقة</w:t>
      </w:r>
      <w:r w:rsidR="00FE591B" w:rsidRPr="002B2D41">
        <w:rPr>
          <w:rFonts w:cs="Traditional Arabic" w:hint="cs"/>
          <w:b/>
          <w:bCs/>
          <w:sz w:val="34"/>
          <w:szCs w:val="34"/>
          <w:rtl/>
        </w:rPr>
        <w:t xml:space="preserve"> </w:t>
      </w:r>
      <w:r w:rsidRPr="002B2D41">
        <w:rPr>
          <w:rFonts w:cs="Traditional Arabic" w:hint="cs"/>
          <w:b/>
          <w:bCs/>
          <w:sz w:val="34"/>
          <w:szCs w:val="34"/>
          <w:rtl/>
        </w:rPr>
        <w:t xml:space="preserve">بمكانها </w:t>
      </w:r>
      <w:r w:rsidRPr="002B2D41">
        <w:rPr>
          <w:rFonts w:cs="Traditional Arabic" w:hint="cs"/>
          <w:sz w:val="34"/>
          <w:szCs w:val="34"/>
          <w:rtl/>
        </w:rPr>
        <w:t xml:space="preserve">" أوقع فى الحديث المتصدق مقابلاً للبخيل، والمقابل الحقيقى هو السخى إيذاناً بأن السخاوة هى ما أمر به الشرع وندب إليه من الإنفاق لا ما يتعاطاه المبذرون " </w:t>
      </w:r>
      <w:r w:rsidRPr="002B2D41">
        <w:rPr>
          <w:rFonts w:cs="Traditional Arabic" w:hint="cs"/>
          <w:sz w:val="34"/>
          <w:szCs w:val="34"/>
          <w:vertAlign w:val="superscript"/>
          <w:rtl/>
        </w:rPr>
        <w:t>(</w:t>
      </w:r>
      <w:r w:rsidRPr="002B2D41">
        <w:rPr>
          <w:rStyle w:val="a4"/>
          <w:rFonts w:cs="Traditional Arabic"/>
          <w:sz w:val="34"/>
          <w:szCs w:val="34"/>
          <w:rtl/>
        </w:rPr>
        <w:footnoteReference w:id="81"/>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وقال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تصدق بعدل تمرة من كسب طيب ولا يقبل الله إلا الطيب فإن الله يتقبلها بيمينه ثم يربيها لصاحبها كما يربى أحدكم فلوّه حتى تكون مثل الجبل</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82"/>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بل نجد فى بعض الأحاديث يصدر الأمثال بنفس اللفظ الذى يستعمله القرآن</w:t>
      </w:r>
      <w:r w:rsidRPr="002B2D41">
        <w:rPr>
          <w:rFonts w:cs="Traditional Arabic" w:hint="cs"/>
          <w:sz w:val="34"/>
          <w:szCs w:val="34"/>
          <w:rtl/>
        </w:rPr>
        <w:t xml:space="preserve"> </w:t>
      </w:r>
      <w:r w:rsidR="008D3F72" w:rsidRPr="002B2D41">
        <w:rPr>
          <w:rFonts w:cs="Traditional Arabic" w:hint="cs"/>
          <w:sz w:val="34"/>
          <w:szCs w:val="34"/>
          <w:rtl/>
        </w:rPr>
        <w:t xml:space="preserve">: </w:t>
      </w:r>
    </w:p>
    <w:p w:rsidR="00C96335" w:rsidRPr="002B2D41" w:rsidRDefault="00D9284B" w:rsidP="00081221">
      <w:pPr>
        <w:spacing w:after="120" w:line="228" w:lineRule="auto"/>
        <w:ind w:firstLine="425"/>
        <w:jc w:val="lowKashida"/>
        <w:rPr>
          <w:rFonts w:cs="Traditional Arabic"/>
          <w:sz w:val="34"/>
          <w:szCs w:val="34"/>
          <w:rtl/>
        </w:rPr>
      </w:pPr>
      <w:r w:rsidRPr="002B2D41">
        <w:rPr>
          <w:rFonts w:cs="Traditional Arabic" w:hint="cs"/>
          <w:sz w:val="34"/>
          <w:szCs w:val="34"/>
          <w:rtl/>
        </w:rPr>
        <w:t xml:space="preserve">فمثلاً الفعل " </w:t>
      </w:r>
      <w:r w:rsidRPr="002B2D41">
        <w:rPr>
          <w:rFonts w:cs="Traditional Arabic" w:hint="cs"/>
          <w:b/>
          <w:bCs/>
          <w:sz w:val="34"/>
          <w:szCs w:val="34"/>
          <w:rtl/>
        </w:rPr>
        <w:t>ضـرب</w:t>
      </w:r>
      <w:r w:rsidRPr="002B2D41">
        <w:rPr>
          <w:rFonts w:cs="Traditional Arabic" w:hint="cs"/>
          <w:sz w:val="34"/>
          <w:szCs w:val="34"/>
          <w:rtl/>
        </w:rPr>
        <w:t xml:space="preserve"> " يـأتى فى بداية بعـض الأمــثال القرآنيـة، ومـن ذلـك قـوله </w:t>
      </w:r>
      <w:r w:rsidR="00960569" w:rsidRPr="002B2D41">
        <w:rPr>
          <w:rFonts w:cs="Traditional Arabic" w:hint="cs"/>
          <w:sz w:val="34"/>
          <w:szCs w:val="34"/>
          <w:rtl/>
        </w:rPr>
        <w:t>تعالى: ﴿</w:t>
      </w:r>
      <w:r w:rsidR="000A1E52" w:rsidRPr="002B2D41">
        <w:rPr>
          <w:rFonts w:cs="Traditional Arabic"/>
          <w:sz w:val="34"/>
          <w:szCs w:val="34"/>
          <w:rtl/>
        </w:rPr>
        <w:t xml:space="preserve">ضَرَبَ اللَّهُ مَثَلاً عَبْداً مَمْلُوكاً لا يَقْدِرُ عَلَى شَيْءٍ وَمَنْ رَزَقْنَاهُ مِنَّا رِزْقاً حَسَناً فَهُوَ يُنفِقُ مِنْهُ سِرّاً وَجَهْراً هَلْ يَسْتَوُونَ الْحَمْدُ لِلَّهِ بَلْ أَكْثَرُهُمْ لا يَعْلَمُونَ </w:t>
      </w:r>
      <w:r w:rsidR="000A1E52" w:rsidRPr="002B2D41">
        <w:rPr>
          <w:rFonts w:cs="Traditional Arabic" w:hint="cs"/>
          <w:sz w:val="34"/>
          <w:szCs w:val="34"/>
          <w:rtl/>
        </w:rPr>
        <w:t>*</w:t>
      </w:r>
      <w:r w:rsidR="000A1E52" w:rsidRPr="002B2D41">
        <w:rPr>
          <w:rFonts w:cs="Traditional Arabic"/>
          <w:sz w:val="34"/>
          <w:szCs w:val="34"/>
          <w:rtl/>
        </w:rPr>
        <w:t xml:space="preserve"> وَضَرَبَ اللَّهُ مَثَلاً رَجُلَيْنِ أَحَدُهُمَا أَبْكَمُ لا يَقْدِرُ عَلَى شَيْءٍ وَهُوَ كَلٌّ عَلَى مَوْلاهُ أَيْنَمَا يُوَجِّهُّ لا يَأْتِ بِخَيْرٍ هَلْ يَسْتَوِي هُوَ وَمَنْ يَأْمُرُ بِالْعَدْلِ وَهُوَ عَلَى صِرَاطٍ مُسْتَقِيمٍ</w:t>
      </w:r>
      <w:r w:rsidR="000A1E52"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النحل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75، 76</w:t>
      </w:r>
      <w:r w:rsidR="008D3F72" w:rsidRPr="002B2D41">
        <w:rPr>
          <w:rFonts w:cs="Traditional Arabic" w:hint="cs"/>
          <w:sz w:val="34"/>
          <w:szCs w:val="34"/>
          <w:rtl/>
        </w:rPr>
        <w:t>)</w:t>
      </w:r>
      <w:r w:rsidRPr="002B2D41">
        <w:rPr>
          <w:rFonts w:cs="Traditional Arabic" w:hint="cs"/>
          <w:sz w:val="34"/>
          <w:szCs w:val="34"/>
          <w:rtl/>
        </w:rPr>
        <w:t xml:space="preserve"> نراه </w:t>
      </w:r>
      <w:r w:rsidR="00302706" w:rsidRPr="002B2D41">
        <w:rPr>
          <w:rFonts w:ascii="AGA Arabesque" w:hAnsi="AGA Arabesque"/>
          <w:sz w:val="34"/>
          <w:szCs w:val="34"/>
        </w:rPr>
        <w:t></w:t>
      </w:r>
      <w:r w:rsidRPr="002B2D41">
        <w:rPr>
          <w:rFonts w:cs="Traditional Arabic" w:hint="cs"/>
          <w:sz w:val="34"/>
          <w:szCs w:val="34"/>
          <w:rtl/>
        </w:rPr>
        <w:t xml:space="preserve"> يأتى فى صدر بعض الأحاديث بهذا الفعل " </w:t>
      </w:r>
      <w:r w:rsidRPr="002B2D41">
        <w:rPr>
          <w:rFonts w:cs="Traditional Arabic" w:hint="cs"/>
          <w:b/>
          <w:bCs/>
          <w:sz w:val="34"/>
          <w:szCs w:val="34"/>
          <w:rtl/>
        </w:rPr>
        <w:t>ضرب</w:t>
      </w:r>
      <w:r w:rsidRPr="002B2D41">
        <w:rPr>
          <w:rFonts w:cs="Traditional Arabic" w:hint="cs"/>
          <w:sz w:val="34"/>
          <w:szCs w:val="34"/>
          <w:rtl/>
        </w:rPr>
        <w:t xml:space="preserve"> " مع إسناد ضرب المثل إليه سبحانه، 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ضرب الله مثلاً صراطاً مستقيماً، وعن جنبتى الصراط سوران فيهما أبواب مفتحة... </w:t>
      </w:r>
      <w:r w:rsidRPr="002B2D41">
        <w:rPr>
          <w:rFonts w:cs="Traditional Arabic" w:hint="cs"/>
          <w:sz w:val="34"/>
          <w:szCs w:val="34"/>
          <w:rtl/>
        </w:rPr>
        <w:t xml:space="preserve">" الحديث </w:t>
      </w:r>
      <w:r w:rsidRPr="002B2D41">
        <w:rPr>
          <w:rFonts w:cs="Traditional Arabic" w:hint="cs"/>
          <w:sz w:val="34"/>
          <w:szCs w:val="34"/>
          <w:vertAlign w:val="superscript"/>
          <w:rtl/>
        </w:rPr>
        <w:t>(</w:t>
      </w:r>
      <w:r w:rsidRPr="002B2D41">
        <w:rPr>
          <w:rStyle w:val="a4"/>
          <w:rFonts w:cs="Traditional Arabic"/>
          <w:sz w:val="34"/>
          <w:szCs w:val="34"/>
          <w:rtl/>
        </w:rPr>
        <w:footnoteReference w:id="83"/>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المثل النبوى فيه إشارة إلى أكثر من آية من كتاب الله، فقوله " </w:t>
      </w:r>
      <w:r w:rsidRPr="002B2D41">
        <w:rPr>
          <w:rFonts w:cs="Traditional Arabic" w:hint="cs"/>
          <w:b/>
          <w:bCs/>
          <w:sz w:val="34"/>
          <w:szCs w:val="34"/>
          <w:rtl/>
        </w:rPr>
        <w:t>وعن جنبتى الصراط سوران</w:t>
      </w:r>
      <w:r w:rsidRPr="002B2D41">
        <w:rPr>
          <w:rFonts w:cs="Traditional Arabic" w:hint="cs"/>
          <w:sz w:val="34"/>
          <w:szCs w:val="34"/>
          <w:rtl/>
        </w:rPr>
        <w:t xml:space="preserve"> " فيه إشارة إلى قوله </w:t>
      </w:r>
      <w:r w:rsidR="00960569" w:rsidRPr="002B2D41">
        <w:rPr>
          <w:rFonts w:cs="Traditional Arabic" w:hint="cs"/>
          <w:sz w:val="34"/>
          <w:szCs w:val="34"/>
          <w:rtl/>
        </w:rPr>
        <w:t>تعالى: ﴿</w:t>
      </w:r>
      <w:r w:rsidR="00081221" w:rsidRPr="002B2D41">
        <w:rPr>
          <w:rFonts w:cs="Traditional Arabic"/>
          <w:sz w:val="34"/>
          <w:szCs w:val="34"/>
          <w:rtl/>
        </w:rPr>
        <w:t>وَأَنَّ هَذَا صِرَاطِي مُسْتَقِيماً فَاتَّبِعُوهُ وَلا تَتَّبِعُوا السُّبُلَ فَتَفَرَّقَ بِكُمْ عَنْ سَبِيلِهِ</w:t>
      </w:r>
      <w:r w:rsidRPr="002B2D41">
        <w:rPr>
          <w:rFonts w:cs="Traditional Arabic" w:hint="cs"/>
          <w:b/>
          <w:bCs/>
          <w:sz w:val="34"/>
          <w:szCs w:val="34"/>
          <w:rtl/>
        </w:rPr>
        <w:t>...</w:t>
      </w:r>
      <w:r w:rsidR="00081221"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(الأنعام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153) وفى الحديث إشارة إلى المحارم التى لمح إليها قوله </w:t>
      </w:r>
      <w:r w:rsidR="00960569" w:rsidRPr="002B2D41">
        <w:rPr>
          <w:rFonts w:cs="Traditional Arabic" w:hint="cs"/>
          <w:sz w:val="34"/>
          <w:szCs w:val="34"/>
          <w:rtl/>
        </w:rPr>
        <w:t>تعالى: ﴿</w:t>
      </w:r>
      <w:r w:rsidR="00081221" w:rsidRPr="002B2D41">
        <w:rPr>
          <w:rFonts w:cs="Traditional Arabic"/>
          <w:sz w:val="34"/>
          <w:szCs w:val="34"/>
          <w:rtl/>
        </w:rPr>
        <w:t>وَلا تَقْرَبُوا الْفَوَاحِشَ مَا ظَهَرَ مِنْهَا وَمَا بَطَنَ</w:t>
      </w:r>
      <w:r w:rsidRPr="002B2D41">
        <w:rPr>
          <w:rFonts w:cs="Traditional Arabic" w:hint="cs"/>
          <w:b/>
          <w:bCs/>
          <w:sz w:val="34"/>
          <w:szCs w:val="34"/>
          <w:rtl/>
        </w:rPr>
        <w:t>...</w:t>
      </w:r>
      <w:r w:rsidR="00081221" w:rsidRPr="002B2D41">
        <w:rPr>
          <w:rFonts w:cs="Traditional Arabic"/>
          <w:b/>
          <w:bCs/>
          <w:sz w:val="34"/>
          <w:szCs w:val="34"/>
          <w:rtl/>
        </w:rPr>
        <w:t>﴾</w:t>
      </w:r>
      <w:r w:rsidR="00081221" w:rsidRPr="002B2D41">
        <w:rPr>
          <w:rFonts w:cs="Traditional Arabic" w:hint="cs"/>
          <w:sz w:val="34"/>
          <w:szCs w:val="34"/>
          <w:rtl/>
        </w:rPr>
        <w:t xml:space="preserve"> (</w:t>
      </w:r>
      <w:r w:rsidRPr="002B2D41">
        <w:rPr>
          <w:rFonts w:cs="Traditional Arabic" w:hint="cs"/>
          <w:sz w:val="34"/>
          <w:szCs w:val="34"/>
          <w:rtl/>
        </w:rPr>
        <w:t>الأنعام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151) وهذا مثال فيما يتعلق بجانب الأمثال وضربها اتضح من خلاله أثر الأمثال القرآنية فى الأمثال النبوية، وسيأتى تفصيل لهذه الناحية فى الفصل التالى، وهو التفسير النـبوى للقـرآن. </w:t>
      </w:r>
    </w:p>
    <w:p w:rsidR="00B05E34" w:rsidRPr="002B2D41" w:rsidRDefault="00B05E34">
      <w:pPr>
        <w:bidi w:val="0"/>
        <w:spacing w:after="200" w:line="276" w:lineRule="auto"/>
        <w:rPr>
          <w:rFonts w:cs="Traditional Arabic"/>
          <w:b/>
          <w:bCs/>
          <w:sz w:val="34"/>
          <w:szCs w:val="34"/>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lastRenderedPageBreak/>
        <w:t>الفصل الثانى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التفسير النبوى للقرآن</w:t>
      </w:r>
    </w:p>
    <w:p w:rsidR="00D9284B" w:rsidRPr="002B2D41" w:rsidRDefault="00D9284B" w:rsidP="00D9284B">
      <w:pPr>
        <w:pStyle w:val="1"/>
        <w:spacing w:before="0" w:after="120" w:line="228" w:lineRule="auto"/>
        <w:ind w:firstLine="425"/>
        <w:jc w:val="lowKashida"/>
        <w:rPr>
          <w:rFonts w:cs="Traditional Arabic"/>
          <w:b w:val="0"/>
          <w:bCs w:val="0"/>
          <w:sz w:val="34"/>
          <w:szCs w:val="34"/>
          <w:rtl/>
        </w:rPr>
      </w:pPr>
      <w:r w:rsidRPr="002B2D41">
        <w:rPr>
          <w:rFonts w:cs="Traditional Arabic" w:hint="cs"/>
          <w:b w:val="0"/>
          <w:bCs w:val="0"/>
          <w:sz w:val="34"/>
          <w:szCs w:val="34"/>
          <w:rtl/>
        </w:rPr>
        <w:t xml:space="preserve">تطرقت فى الفصل السابق للحديث عن أثر القرآن فى بلاغته </w:t>
      </w:r>
      <w:r w:rsidR="00302706" w:rsidRPr="002B2D41">
        <w:rPr>
          <w:rFonts w:ascii="AGA Arabesque" w:hAnsi="AGA Arabesque"/>
          <w:b w:val="0"/>
          <w:bCs w:val="0"/>
          <w:sz w:val="34"/>
          <w:szCs w:val="34"/>
        </w:rPr>
        <w:t></w:t>
      </w:r>
      <w:r w:rsidRPr="002B2D41">
        <w:rPr>
          <w:rFonts w:cs="Traditional Arabic" w:hint="cs"/>
          <w:b w:val="0"/>
          <w:bCs w:val="0"/>
          <w:sz w:val="34"/>
          <w:szCs w:val="34"/>
          <w:rtl/>
        </w:rPr>
        <w:t xml:space="preserve">، وهنا أشير إلى التفسير النبوى للقرآن الكريم، ومن خلال هذا الفصل سيتضح لنا مدى تأثير القرآن فى بلاغة النبى </w:t>
      </w:r>
      <w:r w:rsidR="00302706" w:rsidRPr="002B2D41">
        <w:rPr>
          <w:rFonts w:ascii="AGA Arabesque" w:hAnsi="AGA Arabesque"/>
          <w:b w:val="0"/>
          <w:bCs w:val="0"/>
          <w:sz w:val="34"/>
          <w:szCs w:val="34"/>
        </w:rPr>
        <w:t></w:t>
      </w:r>
      <w:r w:rsidRPr="002B2D41">
        <w:rPr>
          <w:rFonts w:cs="Traditional Arabic" w:hint="cs"/>
          <w:b w:val="0"/>
          <w:bCs w:val="0"/>
          <w:sz w:val="34"/>
          <w:szCs w:val="34"/>
          <w:rtl/>
        </w:rPr>
        <w:t xml:space="preserve">، كما سيتضح لنا أن البيان النبوى إنما هو قبس من نور القرآن وهديه لأن النـبى </w:t>
      </w:r>
      <w:r w:rsidR="00302706" w:rsidRPr="002B2D41">
        <w:rPr>
          <w:rFonts w:ascii="AGA Arabesque" w:hAnsi="AGA Arabesque"/>
          <w:b w:val="0"/>
          <w:bCs w:val="0"/>
          <w:sz w:val="34"/>
          <w:szCs w:val="34"/>
        </w:rPr>
        <w:t></w:t>
      </w:r>
      <w:r w:rsidRPr="002B2D41">
        <w:rPr>
          <w:rFonts w:cs="Traditional Arabic" w:hint="cs"/>
          <w:b w:val="0"/>
          <w:bCs w:val="0"/>
          <w:sz w:val="34"/>
          <w:szCs w:val="34"/>
          <w:rtl/>
        </w:rPr>
        <w:t xml:space="preserve"> مـبين ومفــصل لمــا أجمـل فـى القرأن </w:t>
      </w:r>
      <w:r w:rsidRPr="002B2D41">
        <w:rPr>
          <w:rFonts w:cs="Traditional Arabic" w:hint="cs"/>
          <w:b w:val="0"/>
          <w:bCs w:val="0"/>
          <w:sz w:val="34"/>
          <w:szCs w:val="34"/>
          <w:vertAlign w:val="superscript"/>
          <w:rtl/>
        </w:rPr>
        <w:t>(</w:t>
      </w:r>
      <w:r w:rsidRPr="002B2D41">
        <w:rPr>
          <w:rStyle w:val="a4"/>
          <w:rFonts w:cs="Traditional Arabic"/>
          <w:b w:val="0"/>
          <w:bCs w:val="0"/>
          <w:sz w:val="34"/>
          <w:szCs w:val="34"/>
          <w:rtl/>
        </w:rPr>
        <w:footnoteReference w:id="84"/>
      </w:r>
      <w:r w:rsidR="008D3F72" w:rsidRPr="002B2D41">
        <w:rPr>
          <w:rFonts w:cs="Traditional Arabic" w:hint="cs"/>
          <w:b w:val="0"/>
          <w:bCs w:val="0"/>
          <w:sz w:val="34"/>
          <w:szCs w:val="34"/>
          <w:vertAlign w:val="superscript"/>
          <w:rtl/>
        </w:rPr>
        <w:t>)</w:t>
      </w:r>
      <w:r w:rsidRPr="002B2D41">
        <w:rPr>
          <w:rFonts w:cs="Traditional Arabic" w:hint="cs"/>
          <w:b w:val="0"/>
          <w:bCs w:val="0"/>
          <w:sz w:val="34"/>
          <w:szCs w:val="34"/>
          <w:rtl/>
        </w:rPr>
        <w:t xml:space="preserve"> وسنلمح دقة البيان النبوى فى توجيه المعنى فى الآيات موضع التفسير، كما سنلمح دقته فى اختيار الألفاظ التى تعبر تعبيراً دقيقاً عن المعنى الذى يقصده القرآن، وسأتناول فى هذا الفصل بعض هذه المواضع لا كلها لأنها تحتاج إلى دراسة مستقلة، وهنا أكتفى بالخطوط العريضة، والإشارات السريعة مع التعليق على ما يستحق التعليق.</w:t>
      </w:r>
    </w:p>
    <w:p w:rsidR="00D9284B" w:rsidRPr="002B2D41" w:rsidRDefault="00D9284B" w:rsidP="00081221">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ولكن لابد من </w:t>
      </w:r>
      <w:r w:rsidRPr="002B2D41">
        <w:rPr>
          <w:rFonts w:cs="Traditional Arabic" w:hint="cs"/>
          <w:b/>
          <w:bCs/>
          <w:sz w:val="34"/>
          <w:szCs w:val="34"/>
          <w:rtl/>
        </w:rPr>
        <w:t>ذكر بعض الضوابط فيما يتعلق بالتفـسير للقرآن</w:t>
      </w:r>
      <w:r w:rsidRPr="002B2D41">
        <w:rPr>
          <w:rFonts w:cs="Traditional Arabic" w:hint="cs"/>
          <w:sz w:val="34"/>
          <w:szCs w:val="34"/>
          <w:rtl/>
        </w:rPr>
        <w:t>، وذلك قـبل ذكر الأمثلة</w:t>
      </w:r>
      <w:r w:rsidR="00FE591B" w:rsidRPr="002B2D41">
        <w:rPr>
          <w:rFonts w:cs="Traditional Arabic" w:hint="cs"/>
          <w:sz w:val="34"/>
          <w:szCs w:val="34"/>
          <w:rtl/>
        </w:rPr>
        <w:t xml:space="preserve"> </w:t>
      </w:r>
      <w:r w:rsidRPr="002B2D41">
        <w:rPr>
          <w:rFonts w:cs="Traditional Arabic" w:hint="cs"/>
          <w:sz w:val="34"/>
          <w:szCs w:val="34"/>
          <w:rtl/>
        </w:rPr>
        <w:t>وأبدأ بما ذكره شيخ الإسلام ابن تيمية عن أصح الطرق لتفسير القرآن،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إن أصح طرق التفسير أن يفسر القرآن بالقرآن، فما أجمل فى مكان فإنه قد فـسر فى موضع آخر.</w:t>
      </w:r>
      <w:r w:rsidRPr="002B2D41">
        <w:rPr>
          <w:rFonts w:cs="Traditional Arabic" w:hint="cs"/>
          <w:b/>
          <w:bCs/>
          <w:sz w:val="34"/>
          <w:szCs w:val="34"/>
          <w:rtl/>
        </w:rPr>
        <w:t xml:space="preserve"> فإن أعياك فعليك بالسنة فإنها شارحة للقرآن وموضحة له. بل قال الإمام الشافعى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كل ما حكم به رسول الله </w:t>
      </w:r>
      <w:r w:rsidR="00302706" w:rsidRPr="002B2D41">
        <w:rPr>
          <w:rFonts w:ascii="AGA Arabesque" w:hAnsi="AGA Arabesque"/>
          <w:b/>
          <w:bCs/>
          <w:sz w:val="34"/>
          <w:szCs w:val="34"/>
        </w:rPr>
        <w:t></w:t>
      </w:r>
      <w:r w:rsidRPr="002B2D41">
        <w:rPr>
          <w:rFonts w:cs="Traditional Arabic" w:hint="cs"/>
          <w:b/>
          <w:bCs/>
          <w:sz w:val="34"/>
          <w:szCs w:val="34"/>
          <w:rtl/>
        </w:rPr>
        <w:t xml:space="preserve"> فهو مما فهمه من القرآن. قال </w:t>
      </w:r>
      <w:r w:rsidR="00960569" w:rsidRPr="002B2D41">
        <w:rPr>
          <w:rFonts w:cs="Traditional Arabic" w:hint="cs"/>
          <w:b/>
          <w:bCs/>
          <w:sz w:val="34"/>
          <w:szCs w:val="34"/>
          <w:rtl/>
        </w:rPr>
        <w:t>تعالى: ﴿</w:t>
      </w:r>
      <w:r w:rsidR="00081221" w:rsidRPr="002B2D41">
        <w:rPr>
          <w:rFonts w:cs="Traditional Arabic"/>
          <w:sz w:val="34"/>
          <w:szCs w:val="34"/>
          <w:rtl/>
        </w:rPr>
        <w:t>إِنَّا أَنزَلْنَا إِلَيْكَ الْكِتَابَ بِالْحَقِّ لِتَحْكُمَ بَيْنَ النَّاسِ بِمَا أَرَاكَ اللَّهُ وَلا تَكُنْ لِلْخَائِنِينَ خَصِيماً</w:t>
      </w:r>
      <w:r w:rsidR="00081221" w:rsidRPr="002B2D41">
        <w:rPr>
          <w:rFonts w:cs="Traditional Arabic"/>
          <w:b/>
          <w:bCs/>
          <w:sz w:val="34"/>
          <w:szCs w:val="34"/>
          <w:rtl/>
        </w:rPr>
        <w:t>﴾</w:t>
      </w:r>
      <w:r w:rsidR="00081221" w:rsidRPr="002B2D41">
        <w:rPr>
          <w:rFonts w:cs="Traditional Arabic" w:hint="cs"/>
          <w:b/>
          <w:bCs/>
          <w:sz w:val="34"/>
          <w:szCs w:val="34"/>
          <w:rtl/>
        </w:rPr>
        <w:t xml:space="preserve"> (</w:t>
      </w:r>
      <w:r w:rsidRPr="002B2D41">
        <w:rPr>
          <w:rFonts w:cs="Traditional Arabic" w:hint="cs"/>
          <w:b/>
          <w:bCs/>
          <w:sz w:val="34"/>
          <w:szCs w:val="34"/>
          <w:rtl/>
        </w:rPr>
        <w:t>النساء</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105)</w:t>
      </w:r>
      <w:r w:rsidR="00FE591B" w:rsidRPr="002B2D41">
        <w:rPr>
          <w:rFonts w:cs="Traditional Arabic" w:hint="cs"/>
          <w:b/>
          <w:bCs/>
          <w:sz w:val="34"/>
          <w:szCs w:val="34"/>
          <w:rtl/>
        </w:rPr>
        <w:t xml:space="preserve"> </w:t>
      </w:r>
      <w:r w:rsidRPr="002B2D41">
        <w:rPr>
          <w:rFonts w:cs="Traditional Arabic" w:hint="cs"/>
          <w:b/>
          <w:bCs/>
          <w:sz w:val="34"/>
          <w:szCs w:val="34"/>
          <w:rtl/>
        </w:rPr>
        <w:t xml:space="preserve">وقال </w:t>
      </w:r>
      <w:r w:rsidR="00960569" w:rsidRPr="002B2D41">
        <w:rPr>
          <w:rFonts w:cs="Traditional Arabic" w:hint="cs"/>
          <w:b/>
          <w:bCs/>
          <w:sz w:val="34"/>
          <w:szCs w:val="34"/>
          <w:rtl/>
        </w:rPr>
        <w:t>تعالى: ﴿</w:t>
      </w:r>
      <w:r w:rsidR="00081221" w:rsidRPr="002B2D41">
        <w:rPr>
          <w:rFonts w:cs="Traditional Arabic"/>
          <w:sz w:val="34"/>
          <w:szCs w:val="34"/>
          <w:rtl/>
        </w:rPr>
        <w:t>وَمَا أَنزَلْنَا عَلَيْكَ الْكِتَابَ إِلاَّ لِتُبَيِّنَ لَهُمْ الَّذِي اخْتَلَفُوا فِيهِ وَهُدًى وَرَحْمَةً لِقَوْمٍ يُؤْمِنُونَ</w:t>
      </w:r>
      <w:r w:rsidR="00081221" w:rsidRPr="002B2D41">
        <w:rPr>
          <w:rFonts w:cs="Traditional Arabic"/>
          <w:b/>
          <w:bCs/>
          <w:sz w:val="34"/>
          <w:szCs w:val="34"/>
          <w:rtl/>
        </w:rPr>
        <w:t>﴾</w:t>
      </w:r>
      <w:r w:rsidRPr="002B2D41">
        <w:rPr>
          <w:rFonts w:cs="Traditional Arabic" w:hint="cs"/>
          <w:b/>
          <w:bCs/>
          <w:sz w:val="34"/>
          <w:szCs w:val="34"/>
          <w:rtl/>
        </w:rPr>
        <w:t xml:space="preserve"> ( النحل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64)</w:t>
      </w:r>
      <w:r w:rsidR="00FE591B" w:rsidRPr="002B2D41">
        <w:rPr>
          <w:rFonts w:cs="Traditional Arabic" w:hint="cs"/>
          <w:b/>
          <w:bCs/>
          <w:sz w:val="34"/>
          <w:szCs w:val="34"/>
          <w:rtl/>
        </w:rPr>
        <w:t xml:space="preserve"> </w:t>
      </w:r>
      <w:r w:rsidRPr="002B2D41">
        <w:rPr>
          <w:rFonts w:cs="Traditional Arabic" w:hint="cs"/>
          <w:b/>
          <w:bCs/>
          <w:sz w:val="34"/>
          <w:szCs w:val="34"/>
          <w:rtl/>
        </w:rPr>
        <w:t xml:space="preserve">ولهذا قال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 ألا إنى أوتيت الكتاب ومثله معه " </w:t>
      </w:r>
      <w:r w:rsidRPr="002B2D41">
        <w:rPr>
          <w:rFonts w:cs="Traditional Arabic" w:hint="cs"/>
          <w:sz w:val="34"/>
          <w:szCs w:val="34"/>
          <w:vertAlign w:val="superscript"/>
          <w:rtl/>
        </w:rPr>
        <w:t>(</w:t>
      </w:r>
      <w:r w:rsidRPr="002B2D41">
        <w:rPr>
          <w:rStyle w:val="a4"/>
          <w:rFonts w:cs="Traditional Arabic"/>
          <w:sz w:val="34"/>
          <w:szCs w:val="34"/>
          <w:rtl/>
        </w:rPr>
        <w:footnoteReference w:id="85"/>
      </w:r>
      <w:r w:rsidR="008D3F72" w:rsidRPr="002B2D41">
        <w:rPr>
          <w:rFonts w:cs="Traditional Arabic" w:hint="cs"/>
          <w:sz w:val="34"/>
          <w:szCs w:val="34"/>
          <w:vertAlign w:val="superscript"/>
          <w:rtl/>
        </w:rPr>
        <w:t>)</w:t>
      </w:r>
      <w:r w:rsidRPr="002B2D41">
        <w:rPr>
          <w:rFonts w:cs="Traditional Arabic" w:hint="cs"/>
          <w:sz w:val="34"/>
          <w:szCs w:val="34"/>
          <w:rtl/>
        </w:rPr>
        <w:t xml:space="preserve"> يعنى السنة. </w:t>
      </w:r>
      <w:r w:rsidRPr="002B2D41">
        <w:rPr>
          <w:rFonts w:cs="Traditional Arabic" w:hint="cs"/>
          <w:b/>
          <w:bCs/>
          <w:sz w:val="34"/>
          <w:szCs w:val="34"/>
          <w:rtl/>
        </w:rPr>
        <w:t>والسنة تنزل عليه بالوحى كما ينزل القرآن، إلا أنها لا تتلى كما يتلـى القرآن (ولهذا تـسمى بالوحى غير المتلو</w:t>
      </w:r>
      <w:r w:rsidR="008D3F72" w:rsidRPr="002B2D41">
        <w:rPr>
          <w:rFonts w:cs="Traditional Arabic" w:hint="cs"/>
          <w:b/>
          <w:bCs/>
          <w:sz w:val="34"/>
          <w:szCs w:val="34"/>
          <w:rtl/>
        </w:rPr>
        <w:t>)</w:t>
      </w:r>
      <w:r w:rsidRPr="002B2D41">
        <w:rPr>
          <w:rFonts w:cs="Traditional Arabic" w:hint="cs"/>
          <w:b/>
          <w:bCs/>
          <w:sz w:val="34"/>
          <w:szCs w:val="34"/>
          <w:rtl/>
        </w:rPr>
        <w:t>، وقد استدل الإمام</w:t>
      </w:r>
    </w:p>
    <w:p w:rsidR="00D9284B" w:rsidRPr="002B2D41" w:rsidRDefault="00D9284B" w:rsidP="00081221">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الشــافعى وغيره من الأئـمة على ذلك</w:t>
      </w:r>
      <w:r w:rsidR="00FE591B" w:rsidRPr="002B2D41">
        <w:rPr>
          <w:rFonts w:cs="Traditional Arabic" w:hint="cs"/>
          <w:b/>
          <w:bCs/>
          <w:sz w:val="34"/>
          <w:szCs w:val="34"/>
          <w:rtl/>
        </w:rPr>
        <w:t xml:space="preserve"> </w:t>
      </w:r>
      <w:r w:rsidRPr="002B2D41">
        <w:rPr>
          <w:rFonts w:cs="Traditional Arabic" w:hint="cs"/>
          <w:b/>
          <w:bCs/>
          <w:sz w:val="34"/>
          <w:szCs w:val="34"/>
          <w:rtl/>
        </w:rPr>
        <w:t>بأدلة</w:t>
      </w:r>
      <w:r w:rsidR="00FE591B" w:rsidRPr="002B2D41">
        <w:rPr>
          <w:rFonts w:cs="Traditional Arabic" w:hint="cs"/>
          <w:b/>
          <w:bCs/>
          <w:sz w:val="34"/>
          <w:szCs w:val="34"/>
          <w:rtl/>
        </w:rPr>
        <w:t xml:space="preserve"> </w:t>
      </w:r>
      <w:r w:rsidRPr="002B2D41">
        <w:rPr>
          <w:rFonts w:cs="Traditional Arabic" w:hint="cs"/>
          <w:b/>
          <w:bCs/>
          <w:sz w:val="34"/>
          <w:szCs w:val="34"/>
          <w:rtl/>
        </w:rPr>
        <w:t>كثيرة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86"/>
      </w:r>
      <w:r w:rsidR="008D3F72" w:rsidRPr="002B2D41">
        <w:rPr>
          <w:rFonts w:cs="Traditional Arabic" w:hint="cs"/>
          <w:sz w:val="34"/>
          <w:szCs w:val="34"/>
          <w:vertAlign w:val="superscript"/>
          <w:rtl/>
        </w:rPr>
        <w:t>)</w:t>
      </w:r>
      <w:r w:rsidRPr="002B2D41">
        <w:rPr>
          <w:rFonts w:cs="Traditional Arabic" w:hint="cs"/>
          <w:sz w:val="34"/>
          <w:szCs w:val="34"/>
          <w:rtl/>
        </w:rPr>
        <w:t xml:space="preserve">، ولكن مما تجدر الإشارة إليه أنه يجب الحذر لأن فيه ( </w:t>
      </w:r>
      <w:r w:rsidRPr="002B2D41">
        <w:rPr>
          <w:rFonts w:cs="Traditional Arabic" w:hint="cs"/>
          <w:b/>
          <w:bCs/>
          <w:sz w:val="34"/>
          <w:szCs w:val="34"/>
          <w:rtl/>
        </w:rPr>
        <w:t>أى فى الأحاديث المروية فى التفسير النبوى</w:t>
      </w:r>
      <w:r w:rsidR="008D3F72" w:rsidRPr="002B2D41">
        <w:rPr>
          <w:rFonts w:cs="Traditional Arabic" w:hint="cs"/>
          <w:sz w:val="34"/>
          <w:szCs w:val="34"/>
          <w:rtl/>
        </w:rPr>
        <w:t>)</w:t>
      </w:r>
      <w:r w:rsidRPr="002B2D41">
        <w:rPr>
          <w:rFonts w:cs="Traditional Arabic" w:hint="cs"/>
          <w:sz w:val="34"/>
          <w:szCs w:val="34"/>
          <w:rtl/>
        </w:rPr>
        <w:t xml:space="preserve"> من الضعيف والموضوع الكثير كما قال صاحب البرهان </w:t>
      </w:r>
      <w:r w:rsidRPr="002B2D41">
        <w:rPr>
          <w:rFonts w:cs="Traditional Arabic" w:hint="cs"/>
          <w:sz w:val="34"/>
          <w:szCs w:val="34"/>
          <w:vertAlign w:val="superscript"/>
          <w:rtl/>
        </w:rPr>
        <w:t>(</w:t>
      </w:r>
      <w:r w:rsidRPr="002B2D41">
        <w:rPr>
          <w:rStyle w:val="a4"/>
          <w:rFonts w:cs="Traditional Arabic"/>
          <w:sz w:val="34"/>
          <w:szCs w:val="34"/>
          <w:rtl/>
        </w:rPr>
        <w:footnoteReference w:id="87"/>
      </w:r>
      <w:r w:rsidR="008D3F72" w:rsidRPr="002B2D41">
        <w:rPr>
          <w:rFonts w:cs="Traditional Arabic" w:hint="cs"/>
          <w:sz w:val="34"/>
          <w:szCs w:val="34"/>
          <w:vertAlign w:val="superscript"/>
          <w:rtl/>
        </w:rPr>
        <w:t>)</w:t>
      </w:r>
      <w:r w:rsidRPr="002B2D41">
        <w:rPr>
          <w:rFonts w:cs="Traditional Arabic" w:hint="cs"/>
          <w:sz w:val="34"/>
          <w:szCs w:val="34"/>
          <w:rtl/>
        </w:rPr>
        <w:t xml:space="preserve"> وقد قال السيوطى فى الإتقان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الذى صـح من ذلك قليل جداً، بل أصـل المـرفوع منه فى غايـة القـلة، وسأسردها كلها فى آخر الكتاب إن شاء الله " </w:t>
      </w:r>
      <w:r w:rsidRPr="002B2D41">
        <w:rPr>
          <w:rFonts w:cs="Traditional Arabic" w:hint="cs"/>
          <w:sz w:val="34"/>
          <w:szCs w:val="34"/>
          <w:vertAlign w:val="superscript"/>
          <w:rtl/>
        </w:rPr>
        <w:t>(</w:t>
      </w:r>
      <w:r w:rsidRPr="002B2D41">
        <w:rPr>
          <w:rStyle w:val="a4"/>
          <w:rFonts w:cs="Traditional Arabic"/>
          <w:sz w:val="34"/>
          <w:szCs w:val="34"/>
          <w:rtl/>
        </w:rPr>
        <w:footnoteReference w:id="88"/>
      </w:r>
      <w:r w:rsidR="008D3F72" w:rsidRPr="002B2D41">
        <w:rPr>
          <w:rFonts w:cs="Traditional Arabic" w:hint="cs"/>
          <w:sz w:val="34"/>
          <w:szCs w:val="34"/>
          <w:vertAlign w:val="superscript"/>
          <w:rtl/>
        </w:rPr>
        <w:t>)</w:t>
      </w:r>
      <w:r w:rsidRPr="002B2D41">
        <w:rPr>
          <w:rFonts w:cs="Traditional Arabic" w:hint="cs"/>
          <w:sz w:val="34"/>
          <w:szCs w:val="34"/>
          <w:rtl/>
        </w:rPr>
        <w:t xml:space="preserve"> وقد سردها بالفعل كلها فى آخر الكتاب بما فيها من مقبول، ومردود، ومتصل، ومنقطع </w:t>
      </w:r>
      <w:r w:rsidRPr="002B2D41">
        <w:rPr>
          <w:rFonts w:cs="Traditional Arabic" w:hint="cs"/>
          <w:sz w:val="34"/>
          <w:szCs w:val="34"/>
          <w:vertAlign w:val="superscript"/>
          <w:rtl/>
        </w:rPr>
        <w:t>(</w:t>
      </w:r>
      <w:r w:rsidRPr="002B2D41">
        <w:rPr>
          <w:rStyle w:val="a4"/>
          <w:rFonts w:cs="Traditional Arabic"/>
          <w:sz w:val="34"/>
          <w:szCs w:val="34"/>
          <w:rtl/>
        </w:rPr>
        <w:footnoteReference w:id="89"/>
      </w:r>
      <w:r w:rsidR="008D3F72" w:rsidRPr="002B2D41">
        <w:rPr>
          <w:rFonts w:cs="Traditional Arabic" w:hint="cs"/>
          <w:sz w:val="34"/>
          <w:szCs w:val="34"/>
          <w:vertAlign w:val="superscript"/>
          <w:rtl/>
        </w:rPr>
        <w:t>)</w:t>
      </w:r>
      <w:r w:rsidRPr="002B2D41">
        <w:rPr>
          <w:rFonts w:cs="Traditional Arabic" w:hint="cs"/>
          <w:sz w:val="34"/>
          <w:szCs w:val="34"/>
          <w:rtl/>
        </w:rPr>
        <w:t xml:space="preserve">، وقد ذكر ابن القيم فى " الإعلام " وهو بصدد الحديث عن أنواع البيان من النبى </w:t>
      </w:r>
      <w:r w:rsidR="00302706" w:rsidRPr="002B2D41">
        <w:rPr>
          <w:rFonts w:ascii="AGA Arabesque" w:hAnsi="AGA Arabesque"/>
          <w:sz w:val="34"/>
          <w:szCs w:val="34"/>
        </w:rPr>
        <w:t></w:t>
      </w:r>
      <w:r w:rsidRPr="002B2D41">
        <w:rPr>
          <w:rFonts w:cs="Traditional Arabic" w:hint="cs"/>
          <w:sz w:val="34"/>
          <w:szCs w:val="34"/>
          <w:rtl/>
        </w:rPr>
        <w:t xml:space="preserve"> جملة من التفسير النبوى المقبول </w:t>
      </w:r>
      <w:r w:rsidRPr="002B2D41">
        <w:rPr>
          <w:rFonts w:cs="Traditional Arabic" w:hint="cs"/>
          <w:sz w:val="34"/>
          <w:szCs w:val="34"/>
          <w:vertAlign w:val="superscript"/>
          <w:rtl/>
        </w:rPr>
        <w:t>(</w:t>
      </w:r>
      <w:r w:rsidRPr="002B2D41">
        <w:rPr>
          <w:rStyle w:val="a4"/>
          <w:rFonts w:cs="Traditional Arabic"/>
          <w:sz w:val="34"/>
          <w:szCs w:val="34"/>
          <w:rtl/>
        </w:rPr>
        <w:footnoteReference w:id="90"/>
      </w:r>
      <w:r w:rsidR="008D3F72" w:rsidRPr="002B2D41">
        <w:rPr>
          <w:rFonts w:cs="Traditional Arabic" w:hint="cs"/>
          <w:sz w:val="34"/>
          <w:szCs w:val="34"/>
          <w:vertAlign w:val="superscript"/>
          <w:rtl/>
        </w:rPr>
        <w:t>)</w:t>
      </w:r>
      <w:r w:rsidRPr="002B2D41">
        <w:rPr>
          <w:rFonts w:cs="Traditional Arabic" w:hint="cs"/>
          <w:sz w:val="34"/>
          <w:szCs w:val="34"/>
          <w:rtl/>
        </w:rPr>
        <w:t>، وقد تعرض ابن الوزير لهذا الموضوع فى كتابه " إيثار الحق على الخلق "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النوع 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التفسير النبوى، وهو مقبول بالنص والإجماع.</w:t>
      </w:r>
      <w:r w:rsidR="00FE591B" w:rsidRPr="002B2D41">
        <w:rPr>
          <w:rFonts w:cs="Traditional Arabic" w:hint="cs"/>
          <w:sz w:val="34"/>
          <w:szCs w:val="34"/>
          <w:rtl/>
        </w:rPr>
        <w:t xml:space="preserve"> </w:t>
      </w:r>
      <w:r w:rsidRPr="002B2D41">
        <w:rPr>
          <w:rFonts w:cs="Traditional Arabic" w:hint="cs"/>
          <w:sz w:val="34"/>
          <w:szCs w:val="34"/>
          <w:rtl/>
        </w:rPr>
        <w:t>قال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081221" w:rsidRPr="002B2D41">
        <w:rPr>
          <w:rFonts w:cs="Traditional Arabic"/>
          <w:b/>
          <w:bCs/>
          <w:sz w:val="34"/>
          <w:szCs w:val="34"/>
          <w:rtl/>
        </w:rPr>
        <w:t>﴿</w:t>
      </w:r>
      <w:r w:rsidRPr="002B2D41">
        <w:rPr>
          <w:rFonts w:cs="Traditional Arabic" w:hint="cs"/>
          <w:b/>
          <w:bCs/>
          <w:sz w:val="34"/>
          <w:szCs w:val="34"/>
          <w:rtl/>
        </w:rPr>
        <w:t xml:space="preserve">... </w:t>
      </w:r>
      <w:r w:rsidR="00081221" w:rsidRPr="002B2D41">
        <w:rPr>
          <w:rFonts w:cs="Traditional Arabic"/>
          <w:sz w:val="34"/>
          <w:szCs w:val="34"/>
          <w:rtl/>
        </w:rPr>
        <w:t>وَمَا آتَاكُمْ الرَّسُولُ فَخُذُوهُ وَمَا نَهَاكُمْ عَنْهُ فَانْتَهُوا</w:t>
      </w:r>
      <w:r w:rsidRPr="002B2D41">
        <w:rPr>
          <w:rFonts w:cs="Traditional Arabic" w:hint="cs"/>
          <w:b/>
          <w:bCs/>
          <w:sz w:val="34"/>
          <w:szCs w:val="34"/>
          <w:rtl/>
        </w:rPr>
        <w:t>...</w:t>
      </w:r>
      <w:r w:rsidR="00081221"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الحشر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7)، وقال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081221" w:rsidRPr="002B2D41">
        <w:rPr>
          <w:rFonts w:cs="Traditional Arabic"/>
          <w:b/>
          <w:bCs/>
          <w:sz w:val="34"/>
          <w:szCs w:val="34"/>
          <w:rtl/>
        </w:rPr>
        <w:t>﴿</w:t>
      </w:r>
      <w:r w:rsidRPr="002B2D41">
        <w:rPr>
          <w:rFonts w:cs="Traditional Arabic" w:hint="cs"/>
          <w:b/>
          <w:bCs/>
          <w:sz w:val="34"/>
          <w:szCs w:val="34"/>
          <w:rtl/>
        </w:rPr>
        <w:t xml:space="preserve">... </w:t>
      </w:r>
      <w:r w:rsidR="00081221" w:rsidRPr="002B2D41">
        <w:rPr>
          <w:rFonts w:cs="Traditional Arabic"/>
          <w:sz w:val="34"/>
          <w:szCs w:val="34"/>
          <w:rtl/>
        </w:rPr>
        <w:t>لِتُبَيِّنَ لِلنَّاسِ مَا نُزِّلَ إِلَيْهِمْ</w:t>
      </w:r>
      <w:r w:rsidRPr="002B2D41">
        <w:rPr>
          <w:rFonts w:cs="Traditional Arabic" w:hint="cs"/>
          <w:b/>
          <w:bCs/>
          <w:sz w:val="34"/>
          <w:szCs w:val="34"/>
          <w:rtl/>
        </w:rPr>
        <w:t>...</w:t>
      </w:r>
      <w:r w:rsidR="00081221" w:rsidRPr="002B2D41">
        <w:rPr>
          <w:rFonts w:cs="Traditional Arabic"/>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النحل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44) </w:t>
      </w:r>
      <w:r w:rsidRPr="002B2D41">
        <w:rPr>
          <w:rFonts w:cs="Traditional Arabic" w:hint="cs"/>
          <w:sz w:val="34"/>
          <w:szCs w:val="34"/>
          <w:vertAlign w:val="superscript"/>
          <w:rtl/>
        </w:rPr>
        <w:t>(</w:t>
      </w:r>
      <w:r w:rsidRPr="002B2D41">
        <w:rPr>
          <w:rStyle w:val="a4"/>
          <w:rFonts w:cs="Traditional Arabic"/>
          <w:sz w:val="34"/>
          <w:szCs w:val="34"/>
          <w:rtl/>
        </w:rPr>
        <w:footnoteReference w:id="91"/>
      </w:r>
      <w:r w:rsidR="008D3F72" w:rsidRPr="002B2D41">
        <w:rPr>
          <w:rFonts w:cs="Traditional Arabic" w:hint="cs"/>
          <w:sz w:val="34"/>
          <w:szCs w:val="34"/>
          <w:vertAlign w:val="superscript"/>
          <w:rtl/>
        </w:rPr>
        <w:t>)</w:t>
      </w:r>
      <w:r w:rsidRPr="002B2D41">
        <w:rPr>
          <w:rFonts w:cs="Traditional Arabic" w:hint="cs"/>
          <w:sz w:val="34"/>
          <w:szCs w:val="34"/>
          <w:rtl/>
        </w:rPr>
        <w:t xml:space="preserve"> وبعد هذه التوطئة المهمة لما نحن بصدده من بيان التفسير النبوى للقرآن فمما تجدر الإشارة إليه أن الأحاديث التى سأستشهد بها فى هذا الموضوع من الأحاديث الصحيحة مع البعد عما نزل عن درجة الصحة؛ وذلك لأننا هنا بصدد الحديث عن القرآن والحديث معاً، ولقد راجعت كتاب التفسير فى صحيح البخارى مع شرحه فتح البارى </w:t>
      </w:r>
      <w:r w:rsidRPr="002B2D41">
        <w:rPr>
          <w:rFonts w:cs="Traditional Arabic" w:hint="cs"/>
          <w:sz w:val="34"/>
          <w:szCs w:val="34"/>
          <w:vertAlign w:val="superscript"/>
          <w:rtl/>
        </w:rPr>
        <w:t>(</w:t>
      </w:r>
      <w:r w:rsidRPr="002B2D41">
        <w:rPr>
          <w:rStyle w:val="a4"/>
          <w:rFonts w:cs="Traditional Arabic"/>
          <w:sz w:val="34"/>
          <w:szCs w:val="34"/>
          <w:rtl/>
        </w:rPr>
        <w:footnoteReference w:id="92"/>
      </w:r>
      <w:r w:rsidR="008D3F72" w:rsidRPr="002B2D41">
        <w:rPr>
          <w:rFonts w:cs="Traditional Arabic" w:hint="cs"/>
          <w:sz w:val="34"/>
          <w:szCs w:val="34"/>
          <w:vertAlign w:val="superscript"/>
          <w:rtl/>
        </w:rPr>
        <w:t>)</w:t>
      </w:r>
      <w:r w:rsidRPr="002B2D41">
        <w:rPr>
          <w:rFonts w:cs="Traditional Arabic" w:hint="cs"/>
          <w:sz w:val="34"/>
          <w:szCs w:val="34"/>
          <w:rtl/>
        </w:rPr>
        <w:t xml:space="preserve"> فكان كتاب التفسير فيه ستمائة وثلاثين صفحة فى المجلد الثامن فى الطبعة التى اعتمدت عليها، وقد رتبه </w:t>
      </w:r>
      <w:r w:rsidRPr="002B2D41">
        <w:rPr>
          <w:rFonts w:cs="Traditional Arabic"/>
          <w:sz w:val="34"/>
          <w:szCs w:val="34"/>
          <w:rtl/>
        </w:rPr>
        <w:t>–</w:t>
      </w:r>
      <w:r w:rsidRPr="002B2D41">
        <w:rPr>
          <w:rFonts w:cs="Traditional Arabic" w:hint="cs"/>
          <w:sz w:val="34"/>
          <w:szCs w:val="34"/>
          <w:rtl/>
        </w:rPr>
        <w:t xml:space="preserve"> رحمه الله </w:t>
      </w:r>
      <w:r w:rsidRPr="002B2D41">
        <w:rPr>
          <w:rFonts w:cs="Traditional Arabic"/>
          <w:sz w:val="34"/>
          <w:szCs w:val="34"/>
          <w:rtl/>
        </w:rPr>
        <w:t>–</w:t>
      </w:r>
      <w:r w:rsidRPr="002B2D41">
        <w:rPr>
          <w:rFonts w:cs="Traditional Arabic" w:hint="cs"/>
          <w:sz w:val="34"/>
          <w:szCs w:val="34"/>
          <w:rtl/>
        </w:rPr>
        <w:t xml:space="preserve"> على سور القرآن الكريم. أما باب التفسير فى صحيح مسلم</w:t>
      </w:r>
      <w:r w:rsidR="00FE591B" w:rsidRPr="002B2D41">
        <w:rPr>
          <w:rFonts w:cs="Traditional Arabic" w:hint="cs"/>
          <w:sz w:val="34"/>
          <w:szCs w:val="34"/>
          <w:rtl/>
        </w:rPr>
        <w:t xml:space="preserve"> </w:t>
      </w:r>
      <w:r w:rsidRPr="002B2D41">
        <w:rPr>
          <w:rFonts w:cs="Traditional Arabic" w:hint="cs"/>
          <w:sz w:val="34"/>
          <w:szCs w:val="34"/>
          <w:rtl/>
        </w:rPr>
        <w:t>بشرح النووى</w:t>
      </w:r>
      <w:r w:rsidR="00FE591B" w:rsidRPr="002B2D41">
        <w:rPr>
          <w:rFonts w:cs="Traditional Arabic" w:hint="cs"/>
          <w:sz w:val="34"/>
          <w:szCs w:val="34"/>
          <w:rtl/>
        </w:rPr>
        <w:t xml:space="preserve"> </w:t>
      </w:r>
      <w:r w:rsidRPr="002B2D41">
        <w:rPr>
          <w:rFonts w:cs="Traditional Arabic" w:hint="cs"/>
          <w:sz w:val="34"/>
          <w:szCs w:val="34"/>
          <w:rtl/>
        </w:rPr>
        <w:t>فصغير جداً لا يتجاوز سبع عشرة صفحة</w:t>
      </w:r>
      <w:r w:rsidR="00FE591B" w:rsidRPr="002B2D41">
        <w:rPr>
          <w:rFonts w:cs="Traditional Arabic" w:hint="cs"/>
          <w:sz w:val="34"/>
          <w:szCs w:val="34"/>
          <w:rtl/>
        </w:rPr>
        <w:t xml:space="preserve"> </w:t>
      </w:r>
      <w:r w:rsidRPr="002B2D41">
        <w:rPr>
          <w:rFonts w:cs="Traditional Arabic" w:hint="cs"/>
          <w:sz w:val="34"/>
          <w:szCs w:val="34"/>
          <w:rtl/>
        </w:rPr>
        <w:t>فى آخر المجلد التاسع والأخير فى الطبعة</w:t>
      </w:r>
      <w:r w:rsidR="00FE591B" w:rsidRPr="002B2D41">
        <w:rPr>
          <w:rFonts w:cs="Traditional Arabic" w:hint="cs"/>
          <w:sz w:val="34"/>
          <w:szCs w:val="34"/>
          <w:rtl/>
        </w:rPr>
        <w:t xml:space="preserve"> </w:t>
      </w:r>
      <w:r w:rsidRPr="002B2D41">
        <w:rPr>
          <w:rFonts w:cs="Traditional Arabic" w:hint="cs"/>
          <w:sz w:val="34"/>
          <w:szCs w:val="34"/>
          <w:rtl/>
        </w:rPr>
        <w:t>التى اعتمـدت عليها، ولكن مما تجدر الإشارة إليه أن الإمام مسلماًْ قد ذكر بعض أحاديث التفسير النبوى الأخرى فى أبـواب مخـتلفة من صـحيحه. ومعلوم أن منهج مسلم فى التبويب والترجمة للأبواب يختلف عن منهج الإمام</w:t>
      </w:r>
      <w:r w:rsidR="00FE591B" w:rsidRPr="002B2D41">
        <w:rPr>
          <w:rFonts w:cs="Traditional Arabic" w:hint="cs"/>
          <w:sz w:val="34"/>
          <w:szCs w:val="34"/>
          <w:rtl/>
        </w:rPr>
        <w:t xml:space="preserve"> </w:t>
      </w:r>
      <w:r w:rsidRPr="002B2D41">
        <w:rPr>
          <w:rFonts w:cs="Traditional Arabic" w:hint="cs"/>
          <w:sz w:val="34"/>
          <w:szCs w:val="34"/>
          <w:rtl/>
        </w:rPr>
        <w:t xml:space="preserve">البـخارى، ولكن مـنـهج البـخارى </w:t>
      </w:r>
      <w:r w:rsidRPr="002B2D41">
        <w:rPr>
          <w:rFonts w:cs="Traditional Arabic" w:hint="cs"/>
          <w:sz w:val="34"/>
          <w:szCs w:val="34"/>
          <w:rtl/>
        </w:rPr>
        <w:lastRenderedPageBreak/>
        <w:t xml:space="preserve">أدق، فتراجمه للصحيح حيرت الأفكار بما فيها من الدقة، والفقه، وحسن الترتيب، وقد بين ذلك الحافظ ابن حجر فى هدى السارى مقدمة فتح البارى </w:t>
      </w:r>
      <w:r w:rsidRPr="002B2D41">
        <w:rPr>
          <w:rFonts w:cs="Traditional Arabic" w:hint="cs"/>
          <w:sz w:val="34"/>
          <w:szCs w:val="34"/>
          <w:vertAlign w:val="superscript"/>
          <w:rtl/>
        </w:rPr>
        <w:t>(</w:t>
      </w:r>
      <w:r w:rsidRPr="002B2D41">
        <w:rPr>
          <w:rStyle w:val="a4"/>
          <w:rFonts w:cs="Traditional Arabic"/>
          <w:sz w:val="34"/>
          <w:szCs w:val="34"/>
          <w:rtl/>
        </w:rPr>
        <w:footnoteReference w:id="93"/>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فالإمام مسلم له أحاديث فى التفسير النـبوى فى أبواب مخـتلفة من صحيحه ( </w:t>
      </w:r>
      <w:r w:rsidRPr="002B2D41">
        <w:rPr>
          <w:rStyle w:val="a4"/>
          <w:rFonts w:cs="Traditional Arabic"/>
          <w:sz w:val="34"/>
          <w:szCs w:val="34"/>
          <w:rtl/>
        </w:rPr>
        <w:footnoteReference w:id="94"/>
      </w:r>
      <w:r w:rsidR="008D3F72" w:rsidRPr="002B2D41">
        <w:rPr>
          <w:rFonts w:cs="Traditional Arabic" w:hint="cs"/>
          <w:sz w:val="34"/>
          <w:szCs w:val="34"/>
          <w:rtl/>
        </w:rPr>
        <w:t>)</w:t>
      </w:r>
      <w:r w:rsidRPr="002B2D41">
        <w:rPr>
          <w:rFonts w:cs="Traditional Arabic" w:hint="cs"/>
          <w:sz w:val="34"/>
          <w:szCs w:val="34"/>
          <w:rtl/>
        </w:rPr>
        <w:t xml:space="preserve"> لكن مما تجدر الإشارة إليه أن كثيراً من الأحاديث التى ذكرها البخارى هى آثار عن الصحابة فى تأويل بعض آيات القرآن، وبيان لأسباب النزول كما جاء عن أم المؤمنين عائشة رضى الله عنها، وابن عباس، وابن مــسعود، وغيرهم من الصـحابة رضى الله عنهم، </w:t>
      </w:r>
      <w:r w:rsidRPr="002B2D41">
        <w:rPr>
          <w:rFonts w:cs="Traditional Arabic" w:hint="cs"/>
          <w:b/>
          <w:bCs/>
          <w:sz w:val="34"/>
          <w:szCs w:val="34"/>
          <w:rtl/>
        </w:rPr>
        <w:t>وكلام الصحابة حول أسباب النزول أمر حصل لهم بالقرائن، وربما لم يجزم بعضهم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أحسـب هذه الآية نزلـت فى كذا</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95"/>
      </w:r>
      <w:r w:rsidR="008D3F72" w:rsidRPr="002B2D41">
        <w:rPr>
          <w:rFonts w:cs="Traditional Arabic" w:hint="cs"/>
          <w:sz w:val="34"/>
          <w:szCs w:val="34"/>
          <w:vertAlign w:val="superscript"/>
          <w:rtl/>
        </w:rPr>
        <w:t>)</w:t>
      </w:r>
      <w:r w:rsidRPr="002B2D41">
        <w:rPr>
          <w:rFonts w:cs="Traditional Arabic" w:hint="cs"/>
          <w:sz w:val="34"/>
          <w:szCs w:val="34"/>
          <w:rtl/>
        </w:rPr>
        <w:t xml:space="preserve"> قال الحاكم فى علوم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إذا أخبر الصحابى الذى شهد نزول الوحى والتنزيل عن آية من القرآن أنها نزلت فى كذا فإنه حديث مسند. ومشى على هذا ابن الصلاح وغيره " </w:t>
      </w:r>
      <w:r w:rsidRPr="002B2D41">
        <w:rPr>
          <w:rFonts w:cs="Traditional Arabic" w:hint="cs"/>
          <w:sz w:val="34"/>
          <w:szCs w:val="34"/>
          <w:vertAlign w:val="superscript"/>
          <w:rtl/>
        </w:rPr>
        <w:t>(</w:t>
      </w:r>
      <w:r w:rsidRPr="002B2D41">
        <w:rPr>
          <w:rStyle w:val="a4"/>
          <w:rFonts w:cs="Traditional Arabic"/>
          <w:sz w:val="34"/>
          <w:szCs w:val="34"/>
          <w:rtl/>
        </w:rPr>
        <w:footnoteReference w:id="96"/>
      </w:r>
      <w:r w:rsidR="008D3F72" w:rsidRPr="002B2D41">
        <w:rPr>
          <w:rFonts w:cs="Traditional Arabic" w:hint="cs"/>
          <w:sz w:val="34"/>
          <w:szCs w:val="34"/>
          <w:vertAlign w:val="superscript"/>
          <w:rtl/>
        </w:rPr>
        <w:t>)</w:t>
      </w:r>
      <w:r w:rsidRPr="002B2D41">
        <w:rPr>
          <w:rFonts w:cs="Traditional Arabic" w:hint="cs"/>
          <w:sz w:val="34"/>
          <w:szCs w:val="34"/>
          <w:rtl/>
        </w:rPr>
        <w:t xml:space="preserve"> وقـال ابـن تيميـة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قولهم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نزلت الآية فى</w:t>
      </w:r>
      <w:r w:rsidR="00FE591B" w:rsidRPr="002B2D41">
        <w:rPr>
          <w:rFonts w:cs="Traditional Arabic" w:hint="cs"/>
          <w:sz w:val="34"/>
          <w:szCs w:val="34"/>
          <w:rtl/>
        </w:rPr>
        <w:t xml:space="preserve"> </w:t>
      </w:r>
      <w:r w:rsidRPr="002B2D41">
        <w:rPr>
          <w:rFonts w:cs="Traditional Arabic" w:hint="cs"/>
          <w:sz w:val="34"/>
          <w:szCs w:val="34"/>
          <w:rtl/>
        </w:rPr>
        <w:t>كذا يراد به تارة</w:t>
      </w:r>
      <w:r w:rsidR="00FE591B" w:rsidRPr="002B2D41">
        <w:rPr>
          <w:rFonts w:cs="Traditional Arabic" w:hint="cs"/>
          <w:sz w:val="34"/>
          <w:szCs w:val="34"/>
          <w:rtl/>
        </w:rPr>
        <w:t xml:space="preserve"> </w:t>
      </w:r>
      <w:r w:rsidRPr="002B2D41">
        <w:rPr>
          <w:rFonts w:cs="Traditional Arabic" w:hint="cs"/>
          <w:sz w:val="34"/>
          <w:szCs w:val="34"/>
          <w:rtl/>
        </w:rPr>
        <w:lastRenderedPageBreak/>
        <w:t>سبـب النزول، ويراد به</w:t>
      </w:r>
      <w:r w:rsidR="00FE591B" w:rsidRPr="002B2D41">
        <w:rPr>
          <w:rFonts w:cs="Traditional Arabic" w:hint="cs"/>
          <w:sz w:val="34"/>
          <w:szCs w:val="34"/>
          <w:rtl/>
        </w:rPr>
        <w:t xml:space="preserve"> </w:t>
      </w:r>
      <w:r w:rsidRPr="002B2D41">
        <w:rPr>
          <w:rFonts w:cs="Traditional Arabic" w:hint="cs"/>
          <w:sz w:val="34"/>
          <w:szCs w:val="34"/>
          <w:rtl/>
        </w:rPr>
        <w:t>تارة أن ذلك داخـل فى الآية،</w:t>
      </w:r>
      <w:r w:rsidR="00FE591B" w:rsidRPr="002B2D41">
        <w:rPr>
          <w:rFonts w:cs="Traditional Arabic" w:hint="cs"/>
          <w:sz w:val="34"/>
          <w:szCs w:val="34"/>
          <w:rtl/>
        </w:rPr>
        <w:t xml:space="preserve"> </w:t>
      </w:r>
      <w:r w:rsidRPr="002B2D41">
        <w:rPr>
          <w:rFonts w:cs="Traditional Arabic" w:hint="cs"/>
          <w:sz w:val="34"/>
          <w:szCs w:val="34"/>
          <w:rtl/>
        </w:rPr>
        <w:t>وإن لم يكن السـبب كما تقول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عنى بهذه الآية كذا " </w:t>
      </w:r>
      <w:r w:rsidRPr="002B2D41">
        <w:rPr>
          <w:rFonts w:cs="Traditional Arabic" w:hint="cs"/>
          <w:sz w:val="34"/>
          <w:szCs w:val="34"/>
          <w:vertAlign w:val="superscript"/>
          <w:rtl/>
        </w:rPr>
        <w:t>(</w:t>
      </w:r>
      <w:r w:rsidRPr="002B2D41">
        <w:rPr>
          <w:rStyle w:val="a4"/>
          <w:rFonts w:cs="Traditional Arabic"/>
          <w:sz w:val="34"/>
          <w:szCs w:val="34"/>
          <w:rtl/>
        </w:rPr>
        <w:footnoteReference w:id="97"/>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0D375D">
      <w:pPr>
        <w:spacing w:after="120" w:line="228" w:lineRule="auto"/>
        <w:ind w:firstLine="425"/>
        <w:jc w:val="lowKashida"/>
        <w:rPr>
          <w:rFonts w:cs="Traditional Arabic"/>
          <w:sz w:val="34"/>
          <w:szCs w:val="34"/>
          <w:rtl/>
        </w:rPr>
      </w:pPr>
      <w:r w:rsidRPr="002B2D41">
        <w:rPr>
          <w:rFonts w:cs="Traditional Arabic" w:hint="cs"/>
          <w:sz w:val="34"/>
          <w:szCs w:val="34"/>
          <w:rtl/>
        </w:rPr>
        <w:t>وقال الزركشى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قد عرف من عادة الصحابة والتابعين أن أحـدهم إذا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00681795" w:rsidRPr="002B2D41">
        <w:rPr>
          <w:rFonts w:cs="Traditional Arabic" w:hint="cs"/>
          <w:sz w:val="34"/>
          <w:szCs w:val="34"/>
          <w:rtl/>
        </w:rPr>
        <w:t>نزلت هذه الآية فى كذا فإنـه يريد أنها تتضمن هذا الح</w:t>
      </w:r>
      <w:r w:rsidR="000D375D" w:rsidRPr="002B2D41">
        <w:rPr>
          <w:rFonts w:cs="Traditional Arabic" w:hint="cs"/>
          <w:sz w:val="34"/>
          <w:szCs w:val="34"/>
          <w:rtl/>
        </w:rPr>
        <w:t xml:space="preserve">كم لا أن </w:t>
      </w:r>
      <w:r w:rsidR="00681795" w:rsidRPr="002B2D41">
        <w:rPr>
          <w:rFonts w:cs="Traditional Arabic" w:hint="cs"/>
          <w:sz w:val="34"/>
          <w:szCs w:val="34"/>
          <w:rtl/>
        </w:rPr>
        <w:t>هذا كان السبب فى نزولها فهومن ج</w:t>
      </w:r>
      <w:r w:rsidRPr="002B2D41">
        <w:rPr>
          <w:rFonts w:cs="Traditional Arabic" w:hint="cs"/>
          <w:sz w:val="34"/>
          <w:szCs w:val="34"/>
          <w:rtl/>
        </w:rPr>
        <w:t>نس الاستدلال على الحكم</w:t>
      </w:r>
      <w:r w:rsidR="00681795" w:rsidRPr="002B2D41">
        <w:rPr>
          <w:rFonts w:cs="Traditional Arabic" w:hint="cs"/>
          <w:sz w:val="34"/>
          <w:szCs w:val="34"/>
          <w:rtl/>
        </w:rPr>
        <w:t xml:space="preserve"> بالآية لا من جنس النقل لما وقع</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98"/>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 xml:space="preserve">وبحثنا هنا يرمى إلى التفسير النبوى الذى صدر من النبى </w:t>
      </w:r>
      <w:r w:rsidR="00302706" w:rsidRPr="002B2D41">
        <w:rPr>
          <w:rFonts w:ascii="AGA Arabesque" w:hAnsi="AGA Arabesque"/>
          <w:b/>
          <w:bCs/>
          <w:sz w:val="34"/>
          <w:szCs w:val="34"/>
        </w:rPr>
        <w:t></w:t>
      </w:r>
      <w:r w:rsidRPr="002B2D41">
        <w:rPr>
          <w:rFonts w:cs="Traditional Arabic" w:hint="cs"/>
          <w:b/>
          <w:bCs/>
          <w:sz w:val="34"/>
          <w:szCs w:val="34"/>
          <w:rtl/>
        </w:rPr>
        <w:t xml:space="preserve"> قولاً صريحاً فى الآية لبيان معناها أو ما يدخل فى معناها </w:t>
      </w:r>
      <w:r w:rsidRPr="002B2D41">
        <w:rPr>
          <w:rFonts w:cs="Traditional Arabic" w:hint="cs"/>
          <w:sz w:val="34"/>
          <w:szCs w:val="34"/>
          <w:vertAlign w:val="superscript"/>
          <w:rtl/>
        </w:rPr>
        <w:t>(</w:t>
      </w:r>
      <w:r w:rsidRPr="002B2D41">
        <w:rPr>
          <w:rStyle w:val="a4"/>
          <w:rFonts w:cs="Traditional Arabic"/>
          <w:sz w:val="34"/>
          <w:szCs w:val="34"/>
          <w:rtl/>
        </w:rPr>
        <w:footnoteReference w:id="99"/>
      </w:r>
      <w:r w:rsidR="008D3F72" w:rsidRPr="002B2D41">
        <w:rPr>
          <w:rFonts w:cs="Traditional Arabic" w:hint="cs"/>
          <w:sz w:val="34"/>
          <w:szCs w:val="34"/>
          <w:vertAlign w:val="superscript"/>
          <w:rtl/>
        </w:rPr>
        <w:t>)</w:t>
      </w:r>
      <w:r w:rsidRPr="002B2D41">
        <w:rPr>
          <w:rFonts w:cs="Traditional Arabic" w:hint="cs"/>
          <w:sz w:val="34"/>
          <w:szCs w:val="34"/>
          <w:rtl/>
        </w:rPr>
        <w:t>، وقد أحصيت عدد</w:t>
      </w:r>
      <w:r w:rsidR="00FE591B" w:rsidRPr="002B2D41">
        <w:rPr>
          <w:rFonts w:cs="Traditional Arabic" w:hint="cs"/>
          <w:sz w:val="34"/>
          <w:szCs w:val="34"/>
          <w:rtl/>
        </w:rPr>
        <w:t xml:space="preserve"> </w:t>
      </w:r>
      <w:r w:rsidRPr="002B2D41">
        <w:rPr>
          <w:rFonts w:cs="Traditional Arabic" w:hint="cs"/>
          <w:sz w:val="34"/>
          <w:szCs w:val="34"/>
          <w:rtl/>
        </w:rPr>
        <w:t xml:space="preserve">هذه الأحاديث فى( </w:t>
      </w:r>
      <w:r w:rsidRPr="002B2D41">
        <w:rPr>
          <w:rFonts w:cs="Traditional Arabic" w:hint="cs"/>
          <w:b/>
          <w:bCs/>
          <w:sz w:val="34"/>
          <w:szCs w:val="34"/>
          <w:rtl/>
        </w:rPr>
        <w:t>صحيح البخارى</w:t>
      </w:r>
      <w:r w:rsidR="008D3F72" w:rsidRPr="002B2D41">
        <w:rPr>
          <w:rFonts w:cs="Traditional Arabic" w:hint="cs"/>
          <w:sz w:val="34"/>
          <w:szCs w:val="34"/>
          <w:rtl/>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00"/>
      </w:r>
      <w:r w:rsidR="008D3F72" w:rsidRPr="002B2D41">
        <w:rPr>
          <w:rFonts w:cs="Traditional Arabic" w:hint="cs"/>
          <w:sz w:val="34"/>
          <w:szCs w:val="34"/>
          <w:vertAlign w:val="superscript"/>
          <w:rtl/>
        </w:rPr>
        <w:t>)</w:t>
      </w:r>
      <w:r w:rsidRPr="002B2D41">
        <w:rPr>
          <w:rFonts w:cs="Traditional Arabic" w:hint="cs"/>
          <w:sz w:val="34"/>
          <w:szCs w:val="34"/>
          <w:rtl/>
        </w:rPr>
        <w:t xml:space="preserve"> فوجدتها ستين حديثاً أو ما يقرب من ذلك، ولا تتجاوزهذا العدد، وهذا يؤكد ما ذكره السيوطى وغيره من أن الذى صح من التفسير النبوى للقرآن قليل جداً، ومن ذلك ما أحصيته فى صحيح البخارى </w:t>
      </w:r>
      <w:r w:rsidRPr="002B2D41">
        <w:rPr>
          <w:rFonts w:cs="Traditional Arabic" w:hint="cs"/>
          <w:sz w:val="34"/>
          <w:szCs w:val="34"/>
          <w:vertAlign w:val="superscript"/>
          <w:rtl/>
        </w:rPr>
        <w:t>(</w:t>
      </w:r>
      <w:r w:rsidRPr="002B2D41">
        <w:rPr>
          <w:rStyle w:val="a4"/>
          <w:rFonts w:cs="Traditional Arabic"/>
          <w:sz w:val="34"/>
          <w:szCs w:val="34"/>
          <w:rtl/>
        </w:rPr>
        <w:footnoteReference w:id="101"/>
      </w:r>
      <w:r w:rsidR="008D3F72" w:rsidRPr="002B2D41">
        <w:rPr>
          <w:rFonts w:cs="Traditional Arabic" w:hint="cs"/>
          <w:sz w:val="34"/>
          <w:szCs w:val="34"/>
          <w:vertAlign w:val="superscript"/>
          <w:rtl/>
        </w:rPr>
        <w:t>)</w:t>
      </w:r>
      <w:r w:rsidRPr="002B2D41">
        <w:rPr>
          <w:rFonts w:cs="Traditional Arabic" w:hint="cs"/>
          <w:sz w:val="34"/>
          <w:szCs w:val="34"/>
          <w:rtl/>
        </w:rPr>
        <w:t xml:space="preserve">، أما عن مسلم فيتفق مع البخارى فى بعض أحاديث التفسير النبوى لكنه لم يجمعها فى كتاب التفسير من صحيحه كما فعل البخارى ولكن فرقها فى أبواب مختلفة من صحيحه نظراً لاختلاف منهج التبويب والترجمة عنده كما سبق، وكتاب التفسير فى صحيحه لا يتجاوز السبع عشرة صفحة كما سبق. </w:t>
      </w:r>
      <w:r w:rsidRPr="002B2D41">
        <w:rPr>
          <w:rFonts w:cs="Traditional Arabic" w:hint="cs"/>
          <w:b/>
          <w:bCs/>
          <w:sz w:val="34"/>
          <w:szCs w:val="34"/>
          <w:rtl/>
        </w:rPr>
        <w:t xml:space="preserve">ويبدو أن قلة التفسير النبوى لحكمة أرادها الله عز وجل، </w:t>
      </w:r>
      <w:r w:rsidRPr="002B2D41">
        <w:rPr>
          <w:rFonts w:cs="Traditional Arabic" w:hint="cs"/>
          <w:sz w:val="34"/>
          <w:szCs w:val="34"/>
          <w:rtl/>
        </w:rPr>
        <w:t>وهى أن يظل القرآن الكريم كتاباً مفتوحاً مـع الزمن. وعن ذلك يـقول الرافـعى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قد ثبت أن رسول الله قد قبض ولم يفسر من القـرآن إلا قليلاً جداً، وهذا وحده يجعل كل منصف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أشهد أن محمداً رسول الله؛ إذ لو كان </w:t>
      </w:r>
      <w:r w:rsidR="00302706" w:rsidRPr="002B2D41">
        <w:rPr>
          <w:rFonts w:ascii="AGA Arabesque" w:hAnsi="AGA Arabesque"/>
          <w:sz w:val="34"/>
          <w:szCs w:val="34"/>
        </w:rPr>
        <w:t></w:t>
      </w:r>
      <w:r w:rsidRPr="002B2D41">
        <w:rPr>
          <w:rFonts w:cs="Traditional Arabic" w:hint="cs"/>
          <w:sz w:val="34"/>
          <w:szCs w:val="34"/>
          <w:rtl/>
        </w:rPr>
        <w:t xml:space="preserve"> فسر للعرب بما يحتمله زمنهم ، وتطيقه أفهامهم لجمد القرآن جموداً تهدمه عليه الأزمنة، والعصور بآلاتها ووسائلها، فإن كلام الرسول نص قاطع، ولكنه ترك </w:t>
      </w:r>
      <w:r w:rsidRPr="002B2D41">
        <w:rPr>
          <w:rFonts w:cs="Traditional Arabic" w:hint="cs"/>
          <w:sz w:val="34"/>
          <w:szCs w:val="34"/>
          <w:rtl/>
        </w:rPr>
        <w:lastRenderedPageBreak/>
        <w:t>تاريخ الإنسانية يفسر كتاب الإنسانية، فتأمل حكمة ذلك السكوت فهى إعجاز لا يكابر فيه إلا من قلع مخه من رأسه "</w:t>
      </w:r>
      <w:r w:rsidRPr="002B2D41">
        <w:rPr>
          <w:rFonts w:cs="Traditional Arabic" w:hint="cs"/>
          <w:sz w:val="34"/>
          <w:szCs w:val="34"/>
          <w:vertAlign w:val="superscript"/>
          <w:rtl/>
        </w:rPr>
        <w:t>(</w:t>
      </w:r>
      <w:r w:rsidRPr="002B2D41">
        <w:rPr>
          <w:rStyle w:val="a4"/>
          <w:rFonts w:cs="Traditional Arabic"/>
          <w:sz w:val="34"/>
          <w:szCs w:val="34"/>
          <w:rtl/>
        </w:rPr>
        <w:footnoteReference w:id="10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pStyle w:val="16"/>
        <w:spacing w:before="0" w:after="120" w:line="228" w:lineRule="auto"/>
        <w:ind w:left="0" w:firstLine="425"/>
        <w:rPr>
          <w:rFonts w:cs="Traditional Arabic"/>
          <w:sz w:val="34"/>
          <w:szCs w:val="34"/>
          <w:rtl/>
        </w:rPr>
      </w:pPr>
      <w:r w:rsidRPr="002B2D41">
        <w:rPr>
          <w:rFonts w:cs="Traditional Arabic" w:hint="cs"/>
          <w:sz w:val="34"/>
          <w:szCs w:val="34"/>
          <w:rtl/>
        </w:rPr>
        <w:t xml:space="preserve">وكلام الرافعى غنى عن التعـقيب غير أن مما تجدر الإشارة إليه أن التفـسير النبوى </w:t>
      </w:r>
      <w:r w:rsidRPr="002B2D41">
        <w:rPr>
          <w:rFonts w:cs="Traditional Arabic"/>
          <w:sz w:val="34"/>
          <w:szCs w:val="34"/>
          <w:rtl/>
        </w:rPr>
        <w:t>–</w:t>
      </w:r>
      <w:r w:rsidRPr="002B2D41">
        <w:rPr>
          <w:rFonts w:cs="Traditional Arabic" w:hint="cs"/>
          <w:sz w:val="34"/>
          <w:szCs w:val="34"/>
          <w:rtl/>
        </w:rPr>
        <w:t xml:space="preserve"> على قلته </w:t>
      </w:r>
      <w:r w:rsidRPr="002B2D41">
        <w:rPr>
          <w:rFonts w:cs="Traditional Arabic"/>
          <w:sz w:val="34"/>
          <w:szCs w:val="34"/>
          <w:rtl/>
        </w:rPr>
        <w:t>–</w:t>
      </w:r>
      <w:r w:rsidRPr="002B2D41">
        <w:rPr>
          <w:rFonts w:cs="Traditional Arabic" w:hint="cs"/>
          <w:sz w:val="34"/>
          <w:szCs w:val="34"/>
          <w:rtl/>
        </w:rPr>
        <w:t xml:space="preserve"> لا يقتصر على تفــسير آيات فى موضـوع واحـد، بل نراه متنـــوع فى موضــوعات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مختلفة، ففى بعض المواضع نراه يفسر آية</w:t>
      </w:r>
      <w:r w:rsidR="00FE591B" w:rsidRPr="002B2D41">
        <w:rPr>
          <w:rFonts w:cs="Traditional Arabic" w:hint="cs"/>
          <w:sz w:val="34"/>
          <w:szCs w:val="34"/>
          <w:rtl/>
        </w:rPr>
        <w:t xml:space="preserve"> </w:t>
      </w:r>
      <w:r w:rsidRPr="002B2D41">
        <w:rPr>
          <w:rFonts w:cs="Traditional Arabic" w:hint="cs"/>
          <w:sz w:val="34"/>
          <w:szCs w:val="34"/>
          <w:rtl/>
        </w:rPr>
        <w:t>ليبين فضل سورة من سور القرآن، وفى موضع آخر يفسر آية تتصل بالقصص القرآنى ليبين موقفاً من مواقف بنى إسرائيل أجمله القرآن، وفى موضع آخر يفسر آية تتصل بمشهد من مشاهد</w:t>
      </w:r>
      <w:r w:rsidR="00FE591B" w:rsidRPr="002B2D41">
        <w:rPr>
          <w:rFonts w:cs="Traditional Arabic" w:hint="cs"/>
          <w:sz w:val="34"/>
          <w:szCs w:val="34"/>
          <w:rtl/>
        </w:rPr>
        <w:t xml:space="preserve"> </w:t>
      </w:r>
      <w:r w:rsidRPr="002B2D41">
        <w:rPr>
          <w:rFonts w:cs="Traditional Arabic" w:hint="cs"/>
          <w:sz w:val="34"/>
          <w:szCs w:val="34"/>
          <w:rtl/>
        </w:rPr>
        <w:t>يوم القيامة، أو آية تتــصل بحيـاة البرزخ، أو النعيم فى الجنة، أو العذاب فى النار، أوتتصل بالصلاة أوالزكاة والإنفاق فى سبيل الله، أوبالعقيدة وتوحيد الله عز وجل، أو بالأنبياء السابقين وأقوامهم، أوتتصل بالقضاء والقدر، أو غير ذلك، وهى أمور من أسس الدين وقواعده، وكأن هذا التفسير النبوى إنما وجه إلى وجهة محددة فى موضوعات معينة لتفسير آيات محددة تمس الحاجة إلى بيانها لأنها تتصل بالعقيدة، أوبالعبادات، أو بالأخلاق، أو غير ذلك. ومن يراجع التفسير النبوى فى الصحيحين وغيرهما من كتب السنن يلاحظ هذه النتيجة بشكل واضح.</w:t>
      </w:r>
    </w:p>
    <w:p w:rsidR="00D9284B" w:rsidRPr="002B2D41" w:rsidRDefault="00D9284B" w:rsidP="009537FA">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فيما يتعلق بالأسلوب النبوى فى التفسير</w:t>
      </w:r>
      <w:r w:rsidRPr="002B2D41">
        <w:rPr>
          <w:rFonts w:cs="Traditional Arabic" w:hint="cs"/>
          <w:sz w:val="34"/>
          <w:szCs w:val="34"/>
          <w:rtl/>
        </w:rPr>
        <w:t xml:space="preserve">، فيلاحظ أن خصيصة الإيجاز بارزة فيه فى كل المواضع، وكأنه </w:t>
      </w:r>
      <w:r w:rsidR="00302706" w:rsidRPr="002B2D41">
        <w:rPr>
          <w:rFonts w:ascii="AGA Arabesque" w:hAnsi="AGA Arabesque"/>
          <w:sz w:val="34"/>
          <w:szCs w:val="34"/>
        </w:rPr>
        <w:t></w:t>
      </w:r>
      <w:r w:rsidRPr="002B2D41">
        <w:rPr>
          <w:rFonts w:cs="Traditional Arabic" w:hint="cs"/>
          <w:sz w:val="34"/>
          <w:szCs w:val="34"/>
          <w:rtl/>
        </w:rPr>
        <w:t xml:space="preserve"> آثر التفسير بكلمات محددة معدودة حتى يسهل على المسلمين فهمها وحفظها؛ وذلك مراعاة منه لمقتضى حال المخاطبين، كما يلاحظ التركيز فى العبارة النبوية فى هذه الناحية، ومن ذلك ما رواه سعيد بن المعلى رضى الله عنه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كنت أصلى فى المسجد فدعانى رسول الله </w:t>
      </w:r>
      <w:r w:rsidR="00302706" w:rsidRPr="002B2D41">
        <w:rPr>
          <w:rFonts w:ascii="AGA Arabesque" w:hAnsi="AGA Arabesque"/>
          <w:sz w:val="34"/>
          <w:szCs w:val="34"/>
        </w:rPr>
        <w:t></w:t>
      </w:r>
      <w:r w:rsidR="00FE591B" w:rsidRPr="002B2D41">
        <w:rPr>
          <w:rFonts w:cs="Traditional Arabic" w:hint="cs"/>
          <w:sz w:val="34"/>
          <w:szCs w:val="34"/>
          <w:rtl/>
        </w:rPr>
        <w:t xml:space="preserve"> </w:t>
      </w:r>
      <w:r w:rsidRPr="002B2D41">
        <w:rPr>
          <w:rFonts w:cs="Traditional Arabic" w:hint="cs"/>
          <w:sz w:val="34"/>
          <w:szCs w:val="34"/>
          <w:rtl/>
        </w:rPr>
        <w:t>فلم أجبه، فقلت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كنت أصلى،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ألم يقل الله </w:t>
      </w:r>
      <w:r w:rsidR="009537FA" w:rsidRPr="002B2D41">
        <w:rPr>
          <w:rFonts w:cs="Traditional Arabic"/>
          <w:b/>
          <w:bCs/>
          <w:sz w:val="34"/>
          <w:szCs w:val="34"/>
          <w:rtl/>
        </w:rPr>
        <w:t>﴿</w:t>
      </w:r>
      <w:r w:rsidRPr="002B2D41">
        <w:rPr>
          <w:rFonts w:cs="Traditional Arabic" w:hint="cs"/>
          <w:b/>
          <w:bCs/>
          <w:sz w:val="34"/>
          <w:szCs w:val="34"/>
          <w:rtl/>
        </w:rPr>
        <w:t xml:space="preserve">... </w:t>
      </w:r>
      <w:r w:rsidR="009537FA" w:rsidRPr="002B2D41">
        <w:rPr>
          <w:rFonts w:cs="Traditional Arabic"/>
          <w:sz w:val="34"/>
          <w:szCs w:val="34"/>
          <w:rtl/>
        </w:rPr>
        <w:t>اسْتَجِيبُوا لِلَّهِ وَلِلرَّسُولِ إِذَا دَعَاكُمْ لِمَا يُحْيِيكُمْ</w:t>
      </w:r>
      <w:r w:rsidRPr="002B2D41">
        <w:rPr>
          <w:rFonts w:cs="Traditional Arabic" w:hint="cs"/>
          <w:b/>
          <w:bCs/>
          <w:sz w:val="34"/>
          <w:szCs w:val="34"/>
          <w:rtl/>
        </w:rPr>
        <w:t>...</w:t>
      </w:r>
      <w:r w:rsidR="009537FA" w:rsidRPr="002B2D41">
        <w:rPr>
          <w:rFonts w:cs="Traditional Arabic"/>
          <w:b/>
          <w:bCs/>
          <w:sz w:val="34"/>
          <w:szCs w:val="34"/>
          <w:rtl/>
        </w:rPr>
        <w:t>﴾</w:t>
      </w:r>
      <w:r w:rsidR="009537FA" w:rsidRPr="002B2D41">
        <w:rPr>
          <w:rFonts w:cs="Traditional Arabic" w:hint="cs"/>
          <w:b/>
          <w:bCs/>
          <w:sz w:val="34"/>
          <w:szCs w:val="34"/>
          <w:rtl/>
        </w:rPr>
        <w:t xml:space="preserve"> </w:t>
      </w:r>
      <w:r w:rsidR="009537FA" w:rsidRPr="002B2D41">
        <w:rPr>
          <w:rFonts w:cs="Traditional Arabic" w:hint="cs"/>
          <w:sz w:val="34"/>
          <w:szCs w:val="34"/>
          <w:rtl/>
        </w:rPr>
        <w:t>(</w:t>
      </w:r>
      <w:r w:rsidRPr="002B2D41">
        <w:rPr>
          <w:rFonts w:cs="Traditional Arabic" w:hint="cs"/>
          <w:sz w:val="34"/>
          <w:szCs w:val="34"/>
          <w:rtl/>
        </w:rPr>
        <w:t>الأنفال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24) ثم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لأعلمنك سورة هى أعظم السور فى القرآن قبل أن تخرج من المسجد "</w:t>
      </w:r>
      <w:r w:rsidRPr="002B2D41">
        <w:rPr>
          <w:rFonts w:cs="Traditional Arabic" w:hint="cs"/>
          <w:sz w:val="34"/>
          <w:szCs w:val="34"/>
          <w:rtl/>
        </w:rPr>
        <w:t>، ثم أخذ بيدى، فلما أن أراد أن يخرج قلت 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ألم تقل لأعلمنك سورة هى أعظم سورة فى</w:t>
      </w:r>
      <w:r w:rsidR="00FE591B" w:rsidRPr="002B2D41">
        <w:rPr>
          <w:rFonts w:cs="Traditional Arabic" w:hint="cs"/>
          <w:sz w:val="34"/>
          <w:szCs w:val="34"/>
          <w:rtl/>
        </w:rPr>
        <w:t xml:space="preserve"> </w:t>
      </w:r>
      <w:r w:rsidRPr="002B2D41">
        <w:rPr>
          <w:rFonts w:cs="Traditional Arabic" w:hint="cs"/>
          <w:sz w:val="34"/>
          <w:szCs w:val="34"/>
          <w:rtl/>
        </w:rPr>
        <w:t>القرآن،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009537FA" w:rsidRPr="002B2D41">
        <w:rPr>
          <w:rFonts w:cs="Traditional Arabic"/>
          <w:b/>
          <w:bCs/>
          <w:sz w:val="34"/>
          <w:szCs w:val="34"/>
          <w:rtl/>
        </w:rPr>
        <w:t>﴿</w:t>
      </w:r>
      <w:r w:rsidR="009537FA" w:rsidRPr="002B2D41">
        <w:rPr>
          <w:rFonts w:cs="Traditional Arabic"/>
          <w:sz w:val="34"/>
          <w:szCs w:val="34"/>
          <w:rtl/>
        </w:rPr>
        <w:t>الْحَمْدُ لِلَّهِ رَبِّ الْعَالَمِينَ</w:t>
      </w:r>
      <w:r w:rsidR="009537FA" w:rsidRPr="002B2D41">
        <w:rPr>
          <w:rFonts w:cs="Traditional Arabic"/>
          <w:b/>
          <w:bCs/>
          <w:sz w:val="34"/>
          <w:szCs w:val="34"/>
          <w:rtl/>
        </w:rPr>
        <w:t>﴾</w:t>
      </w:r>
      <w:r w:rsidRPr="002B2D41">
        <w:rPr>
          <w:rFonts w:cs="Traditional Arabic" w:hint="cs"/>
          <w:sz w:val="34"/>
          <w:szCs w:val="34"/>
          <w:rtl/>
        </w:rPr>
        <w:t xml:space="preserve"> </w:t>
      </w:r>
      <w:r w:rsidRPr="002B2D41">
        <w:rPr>
          <w:rFonts w:cs="Traditional Arabic" w:hint="cs"/>
          <w:b/>
          <w:bCs/>
          <w:sz w:val="34"/>
          <w:szCs w:val="34"/>
          <w:rtl/>
        </w:rPr>
        <w:t>هى السبع المثانى، والقرآن العظيم الذى أوتيته "</w:t>
      </w:r>
      <w:r w:rsidRPr="002B2D41">
        <w:rPr>
          <w:rFonts w:cs="Traditional Arabic" w:hint="cs"/>
          <w:sz w:val="34"/>
          <w:szCs w:val="34"/>
          <w:vertAlign w:val="superscript"/>
          <w:rtl/>
        </w:rPr>
        <w:t>(</w:t>
      </w:r>
      <w:r w:rsidRPr="002B2D41">
        <w:rPr>
          <w:rStyle w:val="a4"/>
          <w:rFonts w:cs="Traditional Arabic"/>
          <w:sz w:val="34"/>
          <w:szCs w:val="34"/>
          <w:rtl/>
        </w:rPr>
        <w:footnoteReference w:id="103"/>
      </w:r>
      <w:r w:rsidR="008D3F72" w:rsidRPr="002B2D41">
        <w:rPr>
          <w:rFonts w:cs="Traditional Arabic" w:hint="cs"/>
          <w:sz w:val="34"/>
          <w:szCs w:val="34"/>
          <w:vertAlign w:val="superscript"/>
          <w:rtl/>
        </w:rPr>
        <w:t>)</w:t>
      </w:r>
    </w:p>
    <w:p w:rsidR="00D9284B" w:rsidRPr="002B2D41" w:rsidRDefault="00D9284B" w:rsidP="002E2E79">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فالنبى </w:t>
      </w:r>
      <w:r w:rsidR="00302706" w:rsidRPr="002B2D41">
        <w:rPr>
          <w:rFonts w:ascii="AGA Arabesque" w:hAnsi="AGA Arabesque"/>
          <w:sz w:val="34"/>
          <w:szCs w:val="34"/>
        </w:rPr>
        <w:t></w:t>
      </w:r>
      <w:r w:rsidRPr="002B2D41">
        <w:rPr>
          <w:rFonts w:cs="Traditional Arabic" w:hint="cs"/>
          <w:sz w:val="34"/>
          <w:szCs w:val="34"/>
          <w:rtl/>
        </w:rPr>
        <w:t xml:space="preserve"> فى هذا الحديث أراد أن يبين أن ثواب فاتحة الكتاب أعظم من غيرها، وفسر قوله </w:t>
      </w:r>
      <w:r w:rsidR="00960569" w:rsidRPr="002B2D41">
        <w:rPr>
          <w:rFonts w:cs="Traditional Arabic" w:hint="cs"/>
          <w:sz w:val="34"/>
          <w:szCs w:val="34"/>
          <w:rtl/>
        </w:rPr>
        <w:t>تعالى: ﴿</w:t>
      </w:r>
      <w:r w:rsidR="00706880" w:rsidRPr="002B2D41">
        <w:rPr>
          <w:rFonts w:cs="Traditional Arabic"/>
          <w:sz w:val="34"/>
          <w:szCs w:val="34"/>
          <w:rtl/>
        </w:rPr>
        <w:t xml:space="preserve"> وَلَقَدْ آتَيْنَاكَ سَبْعاً مِنْ الْمَثَانِي وَالْقُرْآنَ الْعَظِيمَ</w:t>
      </w:r>
      <w:r w:rsidR="002E2E79" w:rsidRPr="002B2D41">
        <w:rPr>
          <w:rFonts w:cs="Traditional Arabic"/>
          <w:b/>
          <w:bCs/>
          <w:sz w:val="34"/>
          <w:szCs w:val="34"/>
          <w:rtl/>
        </w:rPr>
        <w:t>﴾</w:t>
      </w:r>
      <w:r w:rsidRPr="002B2D41">
        <w:rPr>
          <w:rFonts w:cs="Traditional Arabic" w:hint="cs"/>
          <w:sz w:val="34"/>
          <w:szCs w:val="34"/>
          <w:rtl/>
        </w:rPr>
        <w:t xml:space="preserve"> ( الحجر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87) بأن السبع المثانى هى فاتحة الكتاب لأن آياتها سبع آيات، وقوله " </w:t>
      </w:r>
      <w:r w:rsidRPr="002B2D41">
        <w:rPr>
          <w:rFonts w:cs="Traditional Arabic" w:hint="cs"/>
          <w:b/>
          <w:bCs/>
          <w:sz w:val="34"/>
          <w:szCs w:val="34"/>
          <w:rtl/>
        </w:rPr>
        <w:t>والقرآن العظيم</w:t>
      </w:r>
      <w:r w:rsidRPr="002B2D41">
        <w:rPr>
          <w:rFonts w:cs="Traditional Arabic" w:hint="cs"/>
          <w:sz w:val="34"/>
          <w:szCs w:val="34"/>
          <w:rtl/>
        </w:rPr>
        <w:t xml:space="preserve"> " دليل على أن الفاتحة هى القرآن العظيم، وأن الواو ليست بالعاطفة التى تفصل بين الشيئين وإنما هى التى تجئ بمعنى التفصيل كمـا فى قولـه </w:t>
      </w:r>
      <w:r w:rsidR="00960569" w:rsidRPr="002B2D41">
        <w:rPr>
          <w:rFonts w:cs="Traditional Arabic" w:hint="cs"/>
          <w:sz w:val="34"/>
          <w:szCs w:val="34"/>
          <w:rtl/>
        </w:rPr>
        <w:t>تعالى: ﴿</w:t>
      </w:r>
      <w:r w:rsidR="002E2E79" w:rsidRPr="002B2D41">
        <w:rPr>
          <w:rFonts w:cs="Traditional Arabic"/>
          <w:sz w:val="34"/>
          <w:szCs w:val="34"/>
          <w:rtl/>
        </w:rPr>
        <w:t>فِيهِمَا فَاكِهَةٌ وَنَخْلٌ وَرُمَّانٌ</w:t>
      </w:r>
      <w:r w:rsidR="002E2E79" w:rsidRPr="002B2D41">
        <w:rPr>
          <w:rFonts w:cs="Traditional Arabic"/>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الرحمن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68)، ولقد امتن الله على رسوله بها، وبين النبى </w:t>
      </w:r>
      <w:r w:rsidR="00302706" w:rsidRPr="002B2D41">
        <w:rPr>
          <w:rFonts w:ascii="AGA Arabesque" w:hAnsi="AGA Arabesque"/>
          <w:sz w:val="34"/>
          <w:szCs w:val="34"/>
        </w:rPr>
        <w:t></w:t>
      </w:r>
      <w:r w:rsidRPr="002B2D41">
        <w:rPr>
          <w:rFonts w:cs="Traditional Arabic" w:hint="cs"/>
          <w:sz w:val="34"/>
          <w:szCs w:val="34"/>
          <w:rtl/>
        </w:rPr>
        <w:t xml:space="preserve"> أنها السبع المثانى </w:t>
      </w:r>
      <w:r w:rsidRPr="002B2D41">
        <w:rPr>
          <w:rFonts w:cs="Traditional Arabic" w:hint="cs"/>
          <w:sz w:val="34"/>
          <w:szCs w:val="34"/>
          <w:vertAlign w:val="superscript"/>
          <w:rtl/>
        </w:rPr>
        <w:t>(</w:t>
      </w:r>
      <w:r w:rsidRPr="002B2D41">
        <w:rPr>
          <w:rStyle w:val="a4"/>
          <w:rFonts w:cs="Traditional Arabic"/>
          <w:sz w:val="34"/>
          <w:szCs w:val="34"/>
          <w:rtl/>
        </w:rPr>
        <w:footnoteReference w:id="104"/>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rtl/>
        </w:rPr>
        <w:t xml:space="preserve">وهذا الحديث فيه من البلاغة والإيجاز ما فيه، </w:t>
      </w:r>
      <w:r w:rsidRPr="002B2D41">
        <w:rPr>
          <w:rFonts w:cs="Traditional Arabic" w:hint="cs"/>
          <w:sz w:val="34"/>
          <w:szCs w:val="34"/>
          <w:rtl/>
        </w:rPr>
        <w:t>فلقد خص الفاتحة بهذه المنزلة لأنها من المثانى على معنى اشتمالها على أسماء الله الحسنى وصفاته العلى، وجمعت بين العبادة وطلب الاستقامة، والحديث عن الآخرة...، فجمعت من أصول الدين ما أهلها لأن تكون أم القرآن كما جاء فى أسمائها.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ويرى الطيبى " أن هذه المنزلة لأنها أبداً تدعو بوصفها المعجز، وغرابة اللفظ، وغزارة المعنى إلى الثناء عليها، ثم من يتعلمها ويعمل بها. ولقد ذكرها هاهنا بوصفين " </w:t>
      </w:r>
      <w:r w:rsidRPr="002B2D41">
        <w:rPr>
          <w:rFonts w:cs="Traditional Arabic" w:hint="cs"/>
          <w:b/>
          <w:bCs/>
          <w:sz w:val="34"/>
          <w:szCs w:val="34"/>
          <w:rtl/>
        </w:rPr>
        <w:t xml:space="preserve">السبع المثانى والقرآن العظيم </w:t>
      </w:r>
      <w:r w:rsidRPr="002B2D41">
        <w:rPr>
          <w:rFonts w:cs="Traditional Arabic" w:hint="cs"/>
          <w:sz w:val="34"/>
          <w:szCs w:val="34"/>
          <w:rtl/>
        </w:rPr>
        <w:t>"، وليس هذا من عطف الشئ على نفسه فهو غير جائز، وإنما هو من باب ذكر الشئ بوصفين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معطوف على الآخر، والتقدير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إتيان ما يقال له السبع المثانى والقرآن العظيم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الجامع لهذين النعتين، والسبع المثانى بيان لعدد آياتها، وأما عطف القرآن على السبع المثانى فمن باب عطف العام على الخاص تنزيلاً للتغاير فى الوصف منزلة التغاير فى الذات، وإليه أومأ صلوات الله عليه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ألا أعلمك أعظم سورة فى القرآن " </w:t>
      </w:r>
      <w:r w:rsidRPr="002B2D41">
        <w:rPr>
          <w:rFonts w:cs="Traditional Arabic" w:hint="cs"/>
          <w:sz w:val="34"/>
          <w:szCs w:val="34"/>
          <w:rtl/>
        </w:rPr>
        <w:t>حيث نكر السورة وأفردها</w:t>
      </w:r>
      <w:r w:rsidR="00FE591B" w:rsidRPr="002B2D41">
        <w:rPr>
          <w:rFonts w:cs="Traditional Arabic" w:hint="cs"/>
          <w:sz w:val="34"/>
          <w:szCs w:val="34"/>
          <w:rtl/>
        </w:rPr>
        <w:t xml:space="preserve"> </w:t>
      </w:r>
      <w:r w:rsidRPr="002B2D41">
        <w:rPr>
          <w:rFonts w:cs="Traditional Arabic" w:hint="cs"/>
          <w:sz w:val="34"/>
          <w:szCs w:val="34"/>
          <w:rtl/>
        </w:rPr>
        <w:t xml:space="preserve">ليدل على أنك إذا تقصيت سورة سورة فى القرآن وجدتها أعظم منها " </w:t>
      </w:r>
      <w:r w:rsidRPr="002B2D41">
        <w:rPr>
          <w:rFonts w:cs="Traditional Arabic" w:hint="cs"/>
          <w:sz w:val="34"/>
          <w:szCs w:val="34"/>
          <w:vertAlign w:val="superscript"/>
          <w:rtl/>
        </w:rPr>
        <w:t>(</w:t>
      </w:r>
      <w:r w:rsidRPr="002B2D41">
        <w:rPr>
          <w:rStyle w:val="a4"/>
          <w:rFonts w:cs="Traditional Arabic"/>
          <w:sz w:val="34"/>
          <w:szCs w:val="34"/>
          <w:rtl/>
        </w:rPr>
        <w:footnoteReference w:id="105"/>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فما أروع البـيان النبوى فى دقـته، وتركيـز عبـارته، وإيجازه. إن التفسير النبوى للقرآن ليس مجرد بيان للمعنى الحرفى للكلمة أو الآية، </w:t>
      </w:r>
      <w:r w:rsidRPr="002B2D41">
        <w:rPr>
          <w:rFonts w:cs="Traditional Arabic" w:hint="cs"/>
          <w:b/>
          <w:bCs/>
          <w:sz w:val="34"/>
          <w:szCs w:val="34"/>
          <w:rtl/>
        </w:rPr>
        <w:t>بل هو بيان نبوى للبيان القرآنى</w:t>
      </w:r>
      <w:r w:rsidRPr="002B2D41">
        <w:rPr>
          <w:rFonts w:cs="Traditional Arabic" w:hint="cs"/>
          <w:sz w:val="34"/>
          <w:szCs w:val="34"/>
          <w:rtl/>
        </w:rPr>
        <w:t>، وإن شئت 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بيان المعجز بالمبدع. ولقد لاحظنا الإيجاز ودقة العبارة</w:t>
      </w:r>
      <w:r w:rsidR="00FE591B" w:rsidRPr="002B2D41">
        <w:rPr>
          <w:rFonts w:cs="Traditional Arabic" w:hint="cs"/>
          <w:sz w:val="34"/>
          <w:szCs w:val="34"/>
          <w:rtl/>
        </w:rPr>
        <w:t xml:space="preserve"> </w:t>
      </w:r>
      <w:r w:rsidRPr="002B2D41">
        <w:rPr>
          <w:rFonts w:cs="Traditional Arabic" w:hint="cs"/>
          <w:sz w:val="34"/>
          <w:szCs w:val="34"/>
          <w:rtl/>
        </w:rPr>
        <w:t xml:space="preserve">وما تحمله من معانى فى قوله </w:t>
      </w:r>
      <w:r w:rsidR="00302706" w:rsidRPr="002B2D41">
        <w:rPr>
          <w:rFonts w:ascii="AGA Arabesque" w:hAnsi="AGA Arabesque"/>
          <w:sz w:val="34"/>
          <w:szCs w:val="34"/>
        </w:rPr>
        <w:t></w:t>
      </w:r>
      <w:r w:rsidRPr="002B2D41">
        <w:rPr>
          <w:rFonts w:cs="Traditional Arabic" w:hint="cs"/>
          <w:sz w:val="34"/>
          <w:szCs w:val="34"/>
          <w:rtl/>
        </w:rPr>
        <w:t xml:space="preserve"> </w:t>
      </w:r>
      <w:r w:rsidR="008D3F72" w:rsidRPr="002B2D41">
        <w:rPr>
          <w:rFonts w:cs="Traditional Arabic" w:hint="cs"/>
          <w:b/>
          <w:bCs/>
          <w:sz w:val="34"/>
          <w:szCs w:val="34"/>
          <w:rtl/>
        </w:rPr>
        <w:t xml:space="preserve">: </w:t>
      </w:r>
      <w:r w:rsidRPr="002B2D41">
        <w:rPr>
          <w:rFonts w:cs="Traditional Arabic" w:hint="cs"/>
          <w:b/>
          <w:bCs/>
          <w:sz w:val="34"/>
          <w:szCs w:val="34"/>
          <w:rtl/>
        </w:rPr>
        <w:t>" الحمد لله رب العالمين هى السبع المثانى، والقرآن العظيم الذى أوتيته "</w:t>
      </w:r>
      <w:r w:rsidRPr="002B2D41">
        <w:rPr>
          <w:rFonts w:cs="Traditional Arabic" w:hint="cs"/>
          <w:sz w:val="34"/>
          <w:szCs w:val="34"/>
          <w:rtl/>
        </w:rPr>
        <w:t>وقد اتضح لنا لم خصت الفاتحة بهذه المنزلة.</w:t>
      </w:r>
    </w:p>
    <w:p w:rsidR="00D9284B" w:rsidRPr="002B2D41" w:rsidRDefault="00D9284B" w:rsidP="00D9284B">
      <w:pPr>
        <w:spacing w:after="120" w:line="228" w:lineRule="auto"/>
        <w:ind w:firstLine="425"/>
        <w:jc w:val="lowKashida"/>
        <w:rPr>
          <w:rFonts w:cs="Traditional Arabic"/>
          <w:b/>
          <w:bCs/>
          <w:sz w:val="34"/>
          <w:szCs w:val="34"/>
          <w:u w:val="single"/>
          <w:rtl/>
        </w:rPr>
      </w:pPr>
      <w:r w:rsidRPr="002B2D41">
        <w:rPr>
          <w:rFonts w:cs="Traditional Arabic" w:hint="cs"/>
          <w:b/>
          <w:bCs/>
          <w:sz w:val="34"/>
          <w:szCs w:val="34"/>
          <w:u w:val="single"/>
          <w:rtl/>
        </w:rPr>
        <w:lastRenderedPageBreak/>
        <w:t xml:space="preserve">وإلى مثال آخر لموضوع آخر </w:t>
      </w:r>
      <w:r w:rsidRPr="002B2D41">
        <w:rPr>
          <w:rFonts w:cs="Traditional Arabic" w:hint="cs"/>
          <w:b/>
          <w:bCs/>
          <w:sz w:val="34"/>
          <w:szCs w:val="34"/>
          <w:u w:val="single"/>
          <w:vertAlign w:val="superscript"/>
          <w:rtl/>
        </w:rPr>
        <w:t>(</w:t>
      </w:r>
      <w:r w:rsidRPr="002B2D41">
        <w:rPr>
          <w:rStyle w:val="a4"/>
          <w:rFonts w:cs="Traditional Arabic"/>
          <w:b/>
          <w:bCs/>
          <w:sz w:val="34"/>
          <w:szCs w:val="34"/>
          <w:u w:val="single"/>
          <w:rtl/>
        </w:rPr>
        <w:footnoteReference w:id="106"/>
      </w:r>
      <w:r w:rsidR="008D3F72" w:rsidRPr="002B2D41">
        <w:rPr>
          <w:rFonts w:cs="Traditional Arabic" w:hint="cs"/>
          <w:b/>
          <w:bCs/>
          <w:sz w:val="34"/>
          <w:szCs w:val="34"/>
          <w:u w:val="single"/>
          <w:vertAlign w:val="superscript"/>
          <w:rtl/>
        </w:rPr>
        <w:t>)</w:t>
      </w:r>
      <w:r w:rsidRPr="002B2D41">
        <w:rPr>
          <w:rFonts w:cs="Traditional Arabic" w:hint="cs"/>
          <w:b/>
          <w:bCs/>
          <w:sz w:val="34"/>
          <w:szCs w:val="34"/>
          <w:u w:val="single"/>
          <w:rtl/>
        </w:rPr>
        <w:t xml:space="preserve"> وهو موقف من مواقف بنى إسرائيل من سجـلهم الحافل </w:t>
      </w:r>
    </w:p>
    <w:p w:rsidR="00D9284B" w:rsidRPr="002B2D41" w:rsidRDefault="00D9284B" w:rsidP="00167E23">
      <w:pPr>
        <w:spacing w:after="120" w:line="228" w:lineRule="auto"/>
        <w:ind w:firstLine="425"/>
        <w:jc w:val="lowKashida"/>
        <w:rPr>
          <w:rFonts w:cs="Traditional Arabic"/>
          <w:sz w:val="34"/>
          <w:szCs w:val="34"/>
          <w:rtl/>
        </w:rPr>
      </w:pPr>
      <w:r w:rsidRPr="002B2D41">
        <w:rPr>
          <w:rFonts w:cs="Traditional Arabic" w:hint="cs"/>
          <w:sz w:val="34"/>
          <w:szCs w:val="34"/>
          <w:rtl/>
        </w:rPr>
        <w:t xml:space="preserve">بالقتل والخيانة، والتحريف والتبديل، فلقد روى أبو هريرة عن النبى </w:t>
      </w:r>
      <w:r w:rsidR="00302706" w:rsidRPr="002B2D41">
        <w:rPr>
          <w:rFonts w:ascii="AGA Arabesque" w:hAnsi="AGA Arabesque"/>
          <w:sz w:val="34"/>
          <w:szCs w:val="34"/>
        </w:rPr>
        <w:t></w:t>
      </w:r>
      <w:r w:rsidRPr="002B2D41">
        <w:rPr>
          <w:rFonts w:cs="Traditional Arabic" w:hint="cs"/>
          <w:sz w:val="34"/>
          <w:szCs w:val="34"/>
          <w:rtl/>
        </w:rPr>
        <w:t xml:space="preserve"> أنه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قيل لبنى إسرائيل </w:t>
      </w:r>
      <w:r w:rsidR="00167E23" w:rsidRPr="002B2D41">
        <w:rPr>
          <w:rFonts w:cs="Traditional Arabic"/>
          <w:b/>
          <w:bCs/>
          <w:sz w:val="34"/>
          <w:szCs w:val="34"/>
          <w:rtl/>
        </w:rPr>
        <w:t>﴿</w:t>
      </w:r>
      <w:r w:rsidRPr="002B2D41">
        <w:rPr>
          <w:rFonts w:cs="Traditional Arabic" w:hint="cs"/>
          <w:b/>
          <w:bCs/>
          <w:sz w:val="34"/>
          <w:szCs w:val="34"/>
          <w:rtl/>
        </w:rPr>
        <w:t xml:space="preserve">... </w:t>
      </w:r>
      <w:r w:rsidR="00167E23" w:rsidRPr="002B2D41">
        <w:rPr>
          <w:rFonts w:cs="Traditional Arabic"/>
          <w:sz w:val="34"/>
          <w:szCs w:val="34"/>
          <w:rtl/>
        </w:rPr>
        <w:t>ادْخُلُوا الْبَابَ سُجَّداً وَقُولُوا حِطَّةٌ</w:t>
      </w:r>
      <w:r w:rsidRPr="002B2D41">
        <w:rPr>
          <w:rFonts w:cs="Traditional Arabic" w:hint="cs"/>
          <w:b/>
          <w:bCs/>
          <w:sz w:val="34"/>
          <w:szCs w:val="34"/>
          <w:rtl/>
        </w:rPr>
        <w:t>...</w:t>
      </w:r>
      <w:r w:rsidR="00167E23" w:rsidRPr="002B2D41">
        <w:rPr>
          <w:rFonts w:cs="Traditional Arabic"/>
          <w:b/>
          <w:bCs/>
          <w:sz w:val="34"/>
          <w:szCs w:val="34"/>
          <w:rtl/>
        </w:rPr>
        <w:t>﴾</w:t>
      </w:r>
      <w:r w:rsidRPr="002B2D41">
        <w:rPr>
          <w:rFonts w:cs="Traditional Arabic" w:hint="cs"/>
          <w:b/>
          <w:bCs/>
          <w:sz w:val="34"/>
          <w:szCs w:val="34"/>
          <w:rtl/>
        </w:rPr>
        <w:t xml:space="preserve"> (البقرة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58) فدخلوا يزحفون على أستاهم فبدّلوا، وقالوا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حبة فى شعرة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07"/>
      </w:r>
      <w:r w:rsidR="008D3F72" w:rsidRPr="002B2D41">
        <w:rPr>
          <w:rFonts w:cs="Traditional Arabic" w:hint="cs"/>
          <w:sz w:val="34"/>
          <w:szCs w:val="34"/>
          <w:vertAlign w:val="superscript"/>
          <w:rtl/>
        </w:rPr>
        <w:t>)</w:t>
      </w:r>
    </w:p>
    <w:p w:rsidR="00D9284B" w:rsidRPr="002B2D41" w:rsidRDefault="00D9284B" w:rsidP="00167E23">
      <w:pPr>
        <w:spacing w:after="120" w:line="228" w:lineRule="auto"/>
        <w:ind w:firstLine="425"/>
        <w:jc w:val="lowKashida"/>
        <w:rPr>
          <w:rFonts w:cs="Traditional Arabic"/>
          <w:sz w:val="34"/>
          <w:szCs w:val="34"/>
          <w:rtl/>
        </w:rPr>
      </w:pPr>
      <w:r w:rsidRPr="002B2D41">
        <w:rPr>
          <w:rFonts w:cs="Traditional Arabic" w:hint="cs"/>
          <w:sz w:val="34"/>
          <w:szCs w:val="34"/>
          <w:rtl/>
        </w:rPr>
        <w:t xml:space="preserve">إن الله أمرهم أن يدخلوا من باب بيت المقدس، وأمرهم بالسـجود عند الباب شكراً وتواضعاً لله، وأن يسألوه المغفرة، فـ " </w:t>
      </w:r>
      <w:r w:rsidRPr="002B2D41">
        <w:rPr>
          <w:rFonts w:cs="Traditional Arabic" w:hint="cs"/>
          <w:b/>
          <w:bCs/>
          <w:sz w:val="34"/>
          <w:szCs w:val="34"/>
          <w:rtl/>
        </w:rPr>
        <w:t xml:space="preserve">حطة </w:t>
      </w:r>
      <w:r w:rsidRPr="002B2D41">
        <w:rPr>
          <w:rFonts w:cs="Traditional Arabic" w:hint="cs"/>
          <w:sz w:val="34"/>
          <w:szCs w:val="34"/>
          <w:rtl/>
        </w:rPr>
        <w:t>" فعلة من الحط كالجلسة والركبة، وهى خبر لمبتدأ محذوف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مسألتنا حطة، أو أمرك حطة، والأصل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النـصب بمعـنى حط عنا ذنوبـنا حطة، وإنما رفعت لتعطى معنى الثبات " </w:t>
      </w:r>
      <w:r w:rsidRPr="002B2D41">
        <w:rPr>
          <w:rFonts w:cs="Traditional Arabic" w:hint="cs"/>
          <w:sz w:val="34"/>
          <w:szCs w:val="34"/>
          <w:vertAlign w:val="superscript"/>
          <w:rtl/>
        </w:rPr>
        <w:t>(</w:t>
      </w:r>
      <w:r w:rsidRPr="002B2D41">
        <w:rPr>
          <w:rStyle w:val="a4"/>
          <w:rFonts w:cs="Traditional Arabic"/>
          <w:sz w:val="34"/>
          <w:szCs w:val="34"/>
          <w:rtl/>
        </w:rPr>
        <w:footnoteReference w:id="108"/>
      </w:r>
      <w:r w:rsidR="008D3F72" w:rsidRPr="002B2D41">
        <w:rPr>
          <w:rFonts w:cs="Traditional Arabic" w:hint="cs"/>
          <w:sz w:val="34"/>
          <w:szCs w:val="34"/>
          <w:vertAlign w:val="superscript"/>
          <w:rtl/>
        </w:rPr>
        <w:t>)</w:t>
      </w:r>
      <w:r w:rsidRPr="002B2D41">
        <w:rPr>
          <w:rFonts w:cs="Traditional Arabic" w:hint="cs"/>
          <w:sz w:val="34"/>
          <w:szCs w:val="34"/>
          <w:rtl/>
        </w:rPr>
        <w:t xml:space="preserve"> فبدّل يهود فى الأقوال والأفعال، فلقد أمرهم الله أن يدخلوا من الباب سجداً فدخلوا يزحفون على أستاهم، وأمرهم أن يسألوه أن يحط عنهم ذنوبهم فبدلوا القول بحبة فى شعرة على سبيل الاستهزاء. وكأن الحبيب </w:t>
      </w:r>
      <w:r w:rsidR="00302706" w:rsidRPr="002B2D41">
        <w:rPr>
          <w:rFonts w:ascii="AGA Arabesque" w:hAnsi="AGA Arabesque"/>
          <w:sz w:val="34"/>
          <w:szCs w:val="34"/>
        </w:rPr>
        <w:t></w:t>
      </w:r>
      <w:r w:rsidRPr="002B2D41">
        <w:rPr>
          <w:rFonts w:cs="Traditional Arabic" w:hint="cs"/>
          <w:sz w:val="34"/>
          <w:szCs w:val="34"/>
          <w:rtl/>
        </w:rPr>
        <w:t xml:space="preserve"> بإشارته الموجزة إلى مخالفة بنى إسرائيل لأمر الله بالقول والفعل أراد أن يبين أن التبديل والتحريف دأبهم وديدنهم، وأن العصيان ومخالفة أمر الله طبعهم وخلقهم، فلا عجب أن يحرفوا التوراة جحوداً وإنكاراً لنبوة النبى </w:t>
      </w:r>
      <w:r w:rsidR="00302706" w:rsidRPr="002B2D41">
        <w:rPr>
          <w:rFonts w:ascii="AGA Arabesque" w:hAnsi="AGA Arabesque"/>
          <w:sz w:val="34"/>
          <w:szCs w:val="34"/>
        </w:rPr>
        <w:t></w:t>
      </w:r>
      <w:r w:rsidRPr="002B2D41">
        <w:rPr>
          <w:rFonts w:cs="Traditional Arabic" w:hint="cs"/>
          <w:sz w:val="34"/>
          <w:szCs w:val="34"/>
          <w:rtl/>
        </w:rPr>
        <w:t xml:space="preserve">، ولا عجب أن يكتبوا الكتاب بأيديهم ليشتروا به ثمناً قليلاً، ويحرفونه من بعد ما عقلوه وهم يعلمون، ولا عجب فى مخالفتهم أمر الله، فهم قتلة الأنبياء، ومبدلوا تعاليم السماء، وهذا ما أراد النبى </w:t>
      </w:r>
      <w:r w:rsidR="00302706" w:rsidRPr="002B2D41">
        <w:rPr>
          <w:rFonts w:ascii="AGA Arabesque" w:hAnsi="AGA Arabesque"/>
          <w:sz w:val="34"/>
          <w:szCs w:val="34"/>
        </w:rPr>
        <w:t></w:t>
      </w:r>
      <w:r w:rsidRPr="002B2D41">
        <w:rPr>
          <w:rFonts w:cs="Traditional Arabic" w:hint="cs"/>
          <w:sz w:val="34"/>
          <w:szCs w:val="34"/>
          <w:rtl/>
        </w:rPr>
        <w:t xml:space="preserve"> أن يلفت الأنظار إليه من حال اليهود فى التحريف والتبديل، والعصيان لأمر الله، وذلك من خلال تفسيره لهذه الآية الكريمة بعبارته الموجزة </w:t>
      </w:r>
      <w:r w:rsidRPr="002B2D41">
        <w:rPr>
          <w:rFonts w:cs="Traditional Arabic" w:hint="cs"/>
          <w:b/>
          <w:bCs/>
          <w:sz w:val="34"/>
          <w:szCs w:val="34"/>
          <w:rtl/>
        </w:rPr>
        <w:t xml:space="preserve">" دخلوا يزحفون على أستاهم فبدلوا، وقالوا </w:t>
      </w:r>
      <w:r w:rsidR="008D3F72" w:rsidRPr="002B2D41">
        <w:rPr>
          <w:rFonts w:cs="Traditional Arabic" w:hint="cs"/>
          <w:b/>
          <w:bCs/>
          <w:sz w:val="34"/>
          <w:szCs w:val="34"/>
          <w:rtl/>
        </w:rPr>
        <w:t xml:space="preserve">: </w:t>
      </w:r>
      <w:r w:rsidRPr="002B2D41">
        <w:rPr>
          <w:rFonts w:cs="Traditional Arabic" w:hint="cs"/>
          <w:b/>
          <w:bCs/>
          <w:sz w:val="34"/>
          <w:szCs w:val="34"/>
          <w:rtl/>
        </w:rPr>
        <w:t xml:space="preserve">" حبة فى شعرة ". </w:t>
      </w:r>
      <w:r w:rsidRPr="002B2D41">
        <w:rPr>
          <w:rFonts w:cs="Traditional Arabic" w:hint="cs"/>
          <w:b/>
          <w:bCs/>
          <w:sz w:val="34"/>
          <w:szCs w:val="34"/>
          <w:u w:val="single"/>
          <w:rtl/>
        </w:rPr>
        <w:t>وفى موضوع آخر، وهو وسطية الأمة وشهادتها على الأمم</w:t>
      </w:r>
      <w:r w:rsidRPr="002B2D41">
        <w:rPr>
          <w:rFonts w:cs="Traditional Arabic" w:hint="cs"/>
          <w:b/>
          <w:bCs/>
          <w:sz w:val="34"/>
          <w:szCs w:val="34"/>
          <w:rtl/>
        </w:rPr>
        <w:t xml:space="preserve"> يقول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يدعى نوح يوم القيامة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لبيك وسعديك يا رب،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 بلغت</w:t>
      </w:r>
      <w:r w:rsidR="00E857D8" w:rsidRPr="002B2D41">
        <w:rPr>
          <w:rFonts w:cs="Traditional Arabic" w:hint="cs"/>
          <w:b/>
          <w:bCs/>
          <w:sz w:val="34"/>
          <w:szCs w:val="34"/>
          <w:rtl/>
        </w:rPr>
        <w:t>؟</w:t>
      </w:r>
      <w:r w:rsidRPr="002B2D41">
        <w:rPr>
          <w:rFonts w:cs="Traditional Arabic" w:hint="cs"/>
          <w:b/>
          <w:bCs/>
          <w:sz w:val="34"/>
          <w:szCs w:val="34"/>
          <w:rtl/>
        </w:rPr>
        <w:t xml:space="preserve">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نعم</w:t>
      </w:r>
      <w:r w:rsidR="00FE591B" w:rsidRPr="002B2D41">
        <w:rPr>
          <w:rFonts w:cs="Traditional Arabic" w:hint="cs"/>
          <w:b/>
          <w:bCs/>
          <w:sz w:val="34"/>
          <w:szCs w:val="34"/>
          <w:rtl/>
        </w:rPr>
        <w:t xml:space="preserve"> </w:t>
      </w:r>
      <w:r w:rsidRPr="002B2D41">
        <w:rPr>
          <w:rFonts w:cs="Traditional Arabic" w:hint="cs"/>
          <w:b/>
          <w:bCs/>
          <w:sz w:val="34"/>
          <w:szCs w:val="34"/>
          <w:rtl/>
        </w:rPr>
        <w:t>فيقال لأمته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 بلغكم</w:t>
      </w:r>
      <w:r w:rsidR="00E857D8" w:rsidRPr="002B2D41">
        <w:rPr>
          <w:rFonts w:cs="Traditional Arabic" w:hint="cs"/>
          <w:b/>
          <w:bCs/>
          <w:sz w:val="34"/>
          <w:szCs w:val="34"/>
          <w:rtl/>
        </w:rPr>
        <w:t>؟</w:t>
      </w:r>
      <w:r w:rsidRPr="002B2D41">
        <w:rPr>
          <w:rFonts w:cs="Traditional Arabic" w:hint="cs"/>
          <w:b/>
          <w:bCs/>
          <w:sz w:val="34"/>
          <w:szCs w:val="34"/>
          <w:rtl/>
        </w:rPr>
        <w:t xml:space="preserve"> فيقولون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ما أتانا من نذير،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من يشهد لك</w:t>
      </w:r>
      <w:r w:rsidR="00E857D8" w:rsidRPr="002B2D41">
        <w:rPr>
          <w:rFonts w:cs="Traditional Arabic" w:hint="cs"/>
          <w:b/>
          <w:bCs/>
          <w:sz w:val="34"/>
          <w:szCs w:val="34"/>
          <w:rtl/>
        </w:rPr>
        <w:t>؟</w:t>
      </w:r>
      <w:r w:rsidRPr="002B2D41">
        <w:rPr>
          <w:rFonts w:cs="Traditional Arabic" w:hint="cs"/>
          <w:b/>
          <w:bCs/>
          <w:sz w:val="34"/>
          <w:szCs w:val="34"/>
          <w:rtl/>
        </w:rPr>
        <w:t xml:space="preserve">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محمد وأمته، فتشهدون أنه قد بلغ، ويكون الرسول عليكم شهيداًً، فذلك </w:t>
      </w:r>
      <w:r w:rsidRPr="002B2D41">
        <w:rPr>
          <w:rFonts w:cs="Traditional Arabic" w:hint="cs"/>
          <w:b/>
          <w:bCs/>
          <w:sz w:val="34"/>
          <w:szCs w:val="34"/>
          <w:rtl/>
        </w:rPr>
        <w:lastRenderedPageBreak/>
        <w:t>قوله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00167E23" w:rsidRPr="002B2D41">
        <w:rPr>
          <w:rFonts w:cs="Traditional Arabic"/>
          <w:b/>
          <w:bCs/>
          <w:sz w:val="34"/>
          <w:szCs w:val="34"/>
          <w:rtl/>
        </w:rPr>
        <w:t>﴿</w:t>
      </w:r>
      <w:r w:rsidR="00167E23" w:rsidRPr="002B2D41">
        <w:rPr>
          <w:rFonts w:cs="Traditional Arabic"/>
          <w:sz w:val="34"/>
          <w:szCs w:val="34"/>
          <w:rtl/>
        </w:rPr>
        <w:t xml:space="preserve"> وَكَذَلِكَ جَعَلْنَاكُمْ أُمَّةً وَسَطاً لِتَكُونُوا شُهَدَاءَ عَلَى النَّاسِ وَيَكُونَ الرَّسُولُ عَلَيْكُمْ شَهِيداً</w:t>
      </w:r>
      <w:r w:rsidR="00167E23" w:rsidRPr="002B2D41">
        <w:rPr>
          <w:rFonts w:cs="Traditional Arabic"/>
          <w:b/>
          <w:bCs/>
          <w:sz w:val="34"/>
          <w:szCs w:val="34"/>
          <w:rtl/>
        </w:rPr>
        <w:t>﴾</w:t>
      </w:r>
      <w:r w:rsidRPr="002B2D41">
        <w:rPr>
          <w:rFonts w:cs="Traditional Arabic" w:hint="cs"/>
          <w:b/>
          <w:bCs/>
          <w:sz w:val="34"/>
          <w:szCs w:val="34"/>
          <w:rtl/>
        </w:rPr>
        <w:t xml:space="preserve"> (البقرة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143) </w:t>
      </w:r>
      <w:r w:rsidRPr="002B2D41">
        <w:rPr>
          <w:rFonts w:cs="Traditional Arabic" w:hint="cs"/>
          <w:sz w:val="34"/>
          <w:szCs w:val="34"/>
          <w:vertAlign w:val="superscript"/>
          <w:rtl/>
        </w:rPr>
        <w:t>(</w:t>
      </w:r>
      <w:r w:rsidRPr="002B2D41">
        <w:rPr>
          <w:rStyle w:val="a4"/>
          <w:rFonts w:cs="Traditional Arabic"/>
          <w:b/>
          <w:bCs/>
          <w:sz w:val="34"/>
          <w:szCs w:val="34"/>
          <w:rtl/>
        </w:rPr>
        <w:footnoteReference w:id="109"/>
      </w:r>
      <w:r w:rsidR="008D3F72" w:rsidRPr="002B2D41">
        <w:rPr>
          <w:rFonts w:cs="Traditional Arabic" w:hint="cs"/>
          <w:b/>
          <w:bCs/>
          <w:sz w:val="34"/>
          <w:szCs w:val="34"/>
          <w:vertAlign w:val="superscript"/>
          <w:rtl/>
        </w:rPr>
        <w:t>)</w:t>
      </w:r>
      <w:r w:rsidRPr="002B2D41">
        <w:rPr>
          <w:rFonts w:cs="Traditional Arabic" w:hint="cs"/>
          <w:b/>
          <w:bCs/>
          <w:sz w:val="34"/>
          <w:szCs w:val="34"/>
          <w:rtl/>
        </w:rPr>
        <w:t xml:space="preserve"> </w:t>
      </w:r>
      <w:r w:rsidRPr="002B2D41">
        <w:rPr>
          <w:rFonts w:cs="Traditional Arabic" w:hint="cs"/>
          <w:sz w:val="34"/>
          <w:szCs w:val="34"/>
          <w:rtl/>
        </w:rPr>
        <w:t xml:space="preserve">أراد المصطفى </w:t>
      </w:r>
      <w:r w:rsidR="00302706" w:rsidRPr="002B2D41">
        <w:rPr>
          <w:rFonts w:ascii="AGA Arabesque" w:hAnsi="AGA Arabesque"/>
          <w:sz w:val="34"/>
          <w:szCs w:val="34"/>
        </w:rPr>
        <w:t></w:t>
      </w:r>
      <w:r w:rsidRPr="002B2D41">
        <w:rPr>
          <w:rFonts w:cs="Traditional Arabic" w:hint="cs"/>
          <w:b/>
          <w:bCs/>
          <w:sz w:val="34"/>
          <w:szCs w:val="34"/>
          <w:rtl/>
        </w:rPr>
        <w:t xml:space="preserve"> </w:t>
      </w:r>
      <w:r w:rsidRPr="002B2D41">
        <w:rPr>
          <w:rFonts w:cs="Traditional Arabic" w:hint="cs"/>
          <w:sz w:val="34"/>
          <w:szCs w:val="34"/>
          <w:rtl/>
        </w:rPr>
        <w:t>أن يبين أن أمته</w:t>
      </w:r>
      <w:r w:rsidRPr="002B2D41">
        <w:rPr>
          <w:rFonts w:cs="Traditional Arabic" w:hint="cs"/>
          <w:b/>
          <w:bCs/>
          <w:sz w:val="34"/>
          <w:szCs w:val="34"/>
          <w:rtl/>
        </w:rPr>
        <w:t xml:space="preserve"> </w:t>
      </w:r>
      <w:r w:rsidRPr="002B2D41">
        <w:rPr>
          <w:rFonts w:cs="Traditional Arabic" w:hint="cs"/>
          <w:sz w:val="34"/>
          <w:szCs w:val="34"/>
          <w:rtl/>
        </w:rPr>
        <w:t>هى الأمة الوسط التى تشهد للأنبياء يوم القيامة، ولقد فسر الآية من خلال وصف مشهد من مشاهد يوم القيامة يخص نوحاً عليه السلام أول الرسل إلى الأرض، وكأن النبى يريد أن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شهادة هذه الأمة بالتبليغ تبدأ مع رسالات السماء إلى الأرض، وتشمل كل الرسل </w:t>
      </w:r>
      <w:r w:rsidRPr="002B2D41">
        <w:rPr>
          <w:rFonts w:cs="Traditional Arabic" w:hint="cs"/>
          <w:sz w:val="34"/>
          <w:szCs w:val="34"/>
          <w:vertAlign w:val="superscript"/>
          <w:rtl/>
        </w:rPr>
        <w:t>(</w:t>
      </w:r>
      <w:r w:rsidRPr="002B2D41">
        <w:rPr>
          <w:rStyle w:val="a4"/>
          <w:rFonts w:cs="Traditional Arabic"/>
          <w:sz w:val="34"/>
          <w:szCs w:val="34"/>
          <w:rtl/>
        </w:rPr>
        <w:footnoteReference w:id="110"/>
      </w:r>
      <w:r w:rsidR="008D3F72" w:rsidRPr="002B2D41">
        <w:rPr>
          <w:rFonts w:cs="Traditional Arabic" w:hint="cs"/>
          <w:sz w:val="34"/>
          <w:szCs w:val="34"/>
          <w:vertAlign w:val="superscript"/>
          <w:rtl/>
        </w:rPr>
        <w:t>)</w:t>
      </w:r>
      <w:r w:rsidRPr="002B2D41">
        <w:rPr>
          <w:rFonts w:cs="Traditional Arabic" w:hint="cs"/>
          <w:sz w:val="34"/>
          <w:szCs w:val="34"/>
          <w:rtl/>
        </w:rPr>
        <w:t xml:space="preserve">، فهم الآخرون السابقون وفى ذلك أيضاً بيان لتبليغه </w:t>
      </w:r>
      <w:r w:rsidR="00302706" w:rsidRPr="002B2D41">
        <w:rPr>
          <w:rFonts w:ascii="AGA Arabesque" w:hAnsi="AGA Arabesque"/>
          <w:sz w:val="34"/>
          <w:szCs w:val="34"/>
        </w:rPr>
        <w:t></w:t>
      </w:r>
      <w:r w:rsidRPr="002B2D41">
        <w:rPr>
          <w:rFonts w:cs="Traditional Arabic" w:hint="cs"/>
          <w:sz w:val="34"/>
          <w:szCs w:val="34"/>
          <w:rtl/>
        </w:rPr>
        <w:t>؛ لأن الأمة إنما عرفت ذلك من الوحى، ولقد زاد أبو معاوية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فيقال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وما علمكم</w:t>
      </w:r>
      <w:r w:rsidR="00E857D8" w:rsidRPr="002B2D41">
        <w:rPr>
          <w:rFonts w:cs="Traditional Arabic" w:hint="cs"/>
          <w:b/>
          <w:bCs/>
          <w:sz w:val="34"/>
          <w:szCs w:val="34"/>
          <w:rtl/>
        </w:rPr>
        <w:t>؟</w:t>
      </w:r>
      <w:r w:rsidRPr="002B2D41">
        <w:rPr>
          <w:rFonts w:cs="Traditional Arabic" w:hint="cs"/>
          <w:b/>
          <w:bCs/>
          <w:sz w:val="34"/>
          <w:szCs w:val="34"/>
          <w:rtl/>
        </w:rPr>
        <w:t xml:space="preserve"> فيقولون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أخبرنا نبينا أن الرسل قد بلغوا "</w:t>
      </w:r>
      <w:r w:rsidRPr="002B2D41">
        <w:rPr>
          <w:rFonts w:cs="Traditional Arabic" w:hint="cs"/>
          <w:sz w:val="34"/>
          <w:szCs w:val="34"/>
          <w:rtl/>
        </w:rPr>
        <w:t xml:space="preserve"> وهنا إشارة إلى مدح هذه الأمة حيث إن الرسول سيكون عليهم شهيداً، والكلام وارد فى مدح الأمة، فالغرض هنا أن يزكيهم</w:t>
      </w:r>
      <w:r w:rsidR="00FE591B" w:rsidRPr="002B2D41">
        <w:rPr>
          <w:rFonts w:cs="Traditional Arabic" w:hint="cs"/>
          <w:sz w:val="34"/>
          <w:szCs w:val="34"/>
          <w:rtl/>
        </w:rPr>
        <w:t xml:space="preserve"> </w:t>
      </w:r>
      <w:r w:rsidRPr="002B2D41">
        <w:rPr>
          <w:rFonts w:cs="Traditional Arabic" w:hint="cs"/>
          <w:sz w:val="34"/>
          <w:szCs w:val="34"/>
          <w:rtl/>
        </w:rPr>
        <w:t xml:space="preserve">فضمن " </w:t>
      </w:r>
      <w:r w:rsidRPr="002B2D41">
        <w:rPr>
          <w:rFonts w:cs="Traditional Arabic" w:hint="cs"/>
          <w:b/>
          <w:bCs/>
          <w:sz w:val="34"/>
          <w:szCs w:val="34"/>
          <w:rtl/>
        </w:rPr>
        <w:t xml:space="preserve">شهد </w:t>
      </w:r>
      <w:r w:rsidRPr="002B2D41">
        <w:rPr>
          <w:rFonts w:cs="Traditional Arabic" w:hint="cs"/>
          <w:sz w:val="34"/>
          <w:szCs w:val="34"/>
          <w:rtl/>
        </w:rPr>
        <w:t xml:space="preserve">" معنى " </w:t>
      </w:r>
      <w:r w:rsidRPr="002B2D41">
        <w:rPr>
          <w:rFonts w:cs="Traditional Arabic" w:hint="cs"/>
          <w:b/>
          <w:bCs/>
          <w:sz w:val="34"/>
          <w:szCs w:val="34"/>
          <w:rtl/>
        </w:rPr>
        <w:t>رقيب</w:t>
      </w:r>
      <w:r w:rsidRPr="002B2D41">
        <w:rPr>
          <w:rFonts w:cs="Traditional Arabic" w:hint="cs"/>
          <w:sz w:val="34"/>
          <w:szCs w:val="34"/>
          <w:rtl/>
        </w:rPr>
        <w:t>" لأن العدول تحتاج إلى رقيب يحفظ أحوالهم ليطلع عليها ظاهراً وباطناً فيزكيهم، ولما كانوا هم العدول من بين سائر الأمم خصهم الله تعالى بكون الرسول عليهم شهيداً، أى رقيباً ومزكياً وهذا لا يدل على أنه لا يشهد على سائر الأمم</w:t>
      </w:r>
      <w:r w:rsidR="00FE591B" w:rsidRPr="002B2D41">
        <w:rPr>
          <w:rFonts w:cs="Traditional Arabic" w:hint="cs"/>
          <w:sz w:val="34"/>
          <w:szCs w:val="34"/>
          <w:rtl/>
        </w:rPr>
        <w:t xml:space="preserve"> </w:t>
      </w:r>
      <w:r w:rsidRPr="002B2D41">
        <w:rPr>
          <w:rFonts w:cs="Traditional Arabic" w:hint="cs"/>
          <w:sz w:val="34"/>
          <w:szCs w:val="34"/>
          <w:rtl/>
        </w:rPr>
        <w:t xml:space="preserve">مع أن مزكى الشاهد أيضاً شاهد </w:t>
      </w:r>
      <w:r w:rsidRPr="002B2D41">
        <w:rPr>
          <w:rFonts w:cs="Traditional Arabic" w:hint="cs"/>
          <w:sz w:val="34"/>
          <w:szCs w:val="34"/>
          <w:vertAlign w:val="superscript"/>
          <w:rtl/>
        </w:rPr>
        <w:t>(</w:t>
      </w:r>
      <w:r w:rsidRPr="002B2D41">
        <w:rPr>
          <w:rStyle w:val="a4"/>
          <w:rFonts w:cs="Traditional Arabic"/>
          <w:sz w:val="34"/>
          <w:szCs w:val="34"/>
          <w:rtl/>
        </w:rPr>
        <w:footnoteReference w:id="111"/>
      </w:r>
      <w:r w:rsidR="008D3F72" w:rsidRPr="002B2D41">
        <w:rPr>
          <w:rFonts w:cs="Traditional Arabic" w:hint="cs"/>
          <w:sz w:val="34"/>
          <w:szCs w:val="34"/>
          <w:vertAlign w:val="superscript"/>
          <w:rtl/>
        </w:rPr>
        <w:t>)</w:t>
      </w:r>
      <w:r w:rsidRPr="002B2D41">
        <w:rPr>
          <w:rFonts w:cs="Traditional Arabic" w:hint="cs"/>
          <w:sz w:val="34"/>
          <w:szCs w:val="34"/>
          <w:rtl/>
        </w:rPr>
        <w:t xml:space="preserve"> وفى قضية تلتبس على</w:t>
      </w:r>
      <w:r w:rsidR="00FE591B" w:rsidRPr="002B2D41">
        <w:rPr>
          <w:rFonts w:cs="Traditional Arabic" w:hint="cs"/>
          <w:b/>
          <w:bCs/>
          <w:sz w:val="34"/>
          <w:szCs w:val="34"/>
          <w:rtl/>
        </w:rPr>
        <w:t xml:space="preserve"> </w:t>
      </w:r>
      <w:r w:rsidRPr="002B2D41">
        <w:rPr>
          <w:rFonts w:cs="Traditional Arabic" w:hint="cs"/>
          <w:sz w:val="34"/>
          <w:szCs w:val="34"/>
          <w:rtl/>
        </w:rPr>
        <w:t>كثير من الناس، ويستغلها بعض أعداء الدين، والجاهلون بطبيعة اللغة والوحى وطبيعة القرآن</w:t>
      </w:r>
      <w:r w:rsidR="00FE591B" w:rsidRPr="002B2D41">
        <w:rPr>
          <w:rFonts w:cs="Traditional Arabic" w:hint="cs"/>
          <w:sz w:val="34"/>
          <w:szCs w:val="34"/>
          <w:rtl/>
        </w:rPr>
        <w:t xml:space="preserve"> </w:t>
      </w:r>
      <w:r w:rsidRPr="002B2D41">
        <w:rPr>
          <w:rFonts w:cs="Traditional Arabic" w:hint="cs"/>
          <w:b/>
          <w:bCs/>
          <w:sz w:val="34"/>
          <w:szCs w:val="34"/>
          <w:u w:val="single"/>
          <w:rtl/>
        </w:rPr>
        <w:t>وهى قضية المحكم والمتشابه</w:t>
      </w:r>
      <w:r w:rsidR="00FE591B" w:rsidRPr="002B2D41">
        <w:rPr>
          <w:rFonts w:cs="Traditional Arabic" w:hint="cs"/>
          <w:sz w:val="34"/>
          <w:szCs w:val="34"/>
          <w:rtl/>
        </w:rPr>
        <w:t xml:space="preserve"> </w:t>
      </w:r>
      <w:r w:rsidRPr="002B2D41">
        <w:rPr>
          <w:rFonts w:cs="Traditional Arabic" w:hint="cs"/>
          <w:sz w:val="34"/>
          <w:szCs w:val="34"/>
          <w:rtl/>
        </w:rPr>
        <w:t xml:space="preserve">أراد النبى </w:t>
      </w:r>
      <w:r w:rsidR="00302706" w:rsidRPr="002B2D41">
        <w:rPr>
          <w:rFonts w:ascii="AGA Arabesque" w:hAnsi="AGA Arabesque"/>
          <w:sz w:val="34"/>
          <w:szCs w:val="34"/>
        </w:rPr>
        <w:t></w:t>
      </w:r>
      <w:r w:rsidRPr="002B2D41">
        <w:rPr>
          <w:rFonts w:cs="Traditional Arabic" w:hint="cs"/>
          <w:sz w:val="34"/>
          <w:szCs w:val="34"/>
          <w:rtl/>
        </w:rPr>
        <w:t xml:space="preserve"> أن يحذر من مسلك هؤلاء الذين يتبعون المتشابهات إما لجهل بالدين أو غرض سئ دفين فى نفوسهم، فقرر ذلك من خلال تفسير قوله </w:t>
      </w:r>
      <w:r w:rsidR="00960569" w:rsidRPr="002B2D41">
        <w:rPr>
          <w:rFonts w:cs="Traditional Arabic" w:hint="cs"/>
          <w:sz w:val="34"/>
          <w:szCs w:val="34"/>
          <w:rtl/>
        </w:rPr>
        <w:t>تعالى: ﴿</w:t>
      </w:r>
      <w:r w:rsidR="00167E23" w:rsidRPr="002B2D41">
        <w:rPr>
          <w:rFonts w:cs="Traditional Arabic"/>
          <w:sz w:val="34"/>
          <w:szCs w:val="34"/>
          <w:rtl/>
        </w:rPr>
        <w:t>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أُوْلُوا الأَلْبَابِ</w:t>
      </w:r>
      <w:r w:rsidR="00167E23"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(ال عمران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7) تقول عائشة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قال رسول الله بعد أن تلا هذه الآية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فإذا رأيت الذين يتبعون ما تشابه منه فأولئك الذين سمى الله فاحذروهم </w:t>
      </w:r>
      <w:r w:rsidR="00167E23" w:rsidRPr="002B2D41">
        <w:rPr>
          <w:rFonts w:cs="Traditional Arabic" w:hint="cs"/>
          <w:sz w:val="34"/>
          <w:szCs w:val="34"/>
          <w:rtl/>
        </w:rPr>
        <w:t>"</w:t>
      </w:r>
      <w:r w:rsidRPr="002B2D41">
        <w:rPr>
          <w:rFonts w:cs="Traditional Arabic" w:hint="cs"/>
          <w:sz w:val="34"/>
          <w:szCs w:val="34"/>
          <w:vertAlign w:val="superscript"/>
          <w:rtl/>
        </w:rPr>
        <w:t>(4)</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وهناك رواية أخرى للحديث عند مسلم </w:t>
      </w:r>
      <w:r w:rsidRPr="002B2D41">
        <w:rPr>
          <w:rFonts w:cs="Traditional Arabic" w:hint="cs"/>
          <w:sz w:val="34"/>
          <w:szCs w:val="34"/>
          <w:vertAlign w:val="superscript"/>
          <w:rtl/>
        </w:rPr>
        <w:t>(</w:t>
      </w:r>
      <w:r w:rsidRPr="002B2D41">
        <w:rPr>
          <w:rStyle w:val="a4"/>
          <w:rFonts w:cs="Traditional Arabic"/>
          <w:sz w:val="34"/>
          <w:szCs w:val="34"/>
          <w:rtl/>
        </w:rPr>
        <w:footnoteReference w:id="112"/>
      </w:r>
      <w:r w:rsidR="008D3F72" w:rsidRPr="002B2D41">
        <w:rPr>
          <w:rFonts w:cs="Traditional Arabic" w:hint="cs"/>
          <w:sz w:val="34"/>
          <w:szCs w:val="34"/>
          <w:vertAlign w:val="superscript"/>
          <w:rtl/>
        </w:rPr>
        <w:t>)</w:t>
      </w:r>
      <w:r w:rsidRPr="002B2D41">
        <w:rPr>
          <w:rFonts w:cs="Traditional Arabic" w:hint="cs"/>
          <w:sz w:val="34"/>
          <w:szCs w:val="34"/>
          <w:rtl/>
        </w:rPr>
        <w:t xml:space="preserve">، وهنا يحذر النبى </w:t>
      </w:r>
      <w:r w:rsidR="00302706" w:rsidRPr="002B2D41">
        <w:rPr>
          <w:rFonts w:ascii="AGA Arabesque" w:hAnsi="AGA Arabesque"/>
          <w:sz w:val="34"/>
          <w:szCs w:val="34"/>
        </w:rPr>
        <w:t></w:t>
      </w:r>
      <w:r w:rsidRPr="002B2D41">
        <w:rPr>
          <w:rFonts w:cs="Traditional Arabic" w:hint="cs"/>
          <w:sz w:val="34"/>
          <w:szCs w:val="34"/>
          <w:rtl/>
        </w:rPr>
        <w:t xml:space="preserve"> من صنيع هؤلاء ومسلكهم بعبارة موجزة مركزة أحال فيها على القرآن حين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فأولئك الذين سمى الله "، </w:t>
      </w:r>
      <w:r w:rsidRPr="002B2D41">
        <w:rPr>
          <w:rFonts w:cs="Traditional Arabic" w:hint="cs"/>
          <w:sz w:val="34"/>
          <w:szCs w:val="34"/>
          <w:rtl/>
        </w:rPr>
        <w:t xml:space="preserve">وأول ما ظهر ذلك من اليهود كما ذكر ابن إسـحاق فى تأويلهم للـحروف المقطعة، وأن عددها بالجمل مقدار مدة هذه الأمة، وأول ما ظـهر فى الإسلام مـن الخــوارج، فالحديث من معجزات النبوة فوق أنه تفسير لمعنى الآية؛ حيث ظهرت هذه النابتة فيما بعد حتى يومنا هذا. " </w:t>
      </w:r>
      <w:r w:rsidRPr="002B2D41">
        <w:rPr>
          <w:rFonts w:cs="Traditional Arabic" w:hint="cs"/>
          <w:b/>
          <w:bCs/>
          <w:sz w:val="34"/>
          <w:szCs w:val="34"/>
          <w:rtl/>
        </w:rPr>
        <w:t>والمتشابه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ما استأثر الله بعلمه كقيام الساعة، وخروج الدجال، والحروف المقطعة فى أوائل السور" </w:t>
      </w:r>
      <w:r w:rsidRPr="002B2D41">
        <w:rPr>
          <w:rFonts w:cs="Traditional Arabic" w:hint="cs"/>
          <w:sz w:val="34"/>
          <w:szCs w:val="34"/>
          <w:vertAlign w:val="superscript"/>
          <w:rtl/>
        </w:rPr>
        <w:t>(</w:t>
      </w:r>
      <w:r w:rsidRPr="002B2D41">
        <w:rPr>
          <w:rStyle w:val="a4"/>
          <w:rFonts w:cs="Traditional Arabic"/>
          <w:sz w:val="34"/>
          <w:szCs w:val="34"/>
          <w:rtl/>
        </w:rPr>
        <w:footnoteReference w:id="113"/>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وتفسير النبى </w:t>
      </w:r>
      <w:r w:rsidR="00302706" w:rsidRPr="002B2D41">
        <w:rPr>
          <w:rFonts w:ascii="AGA Arabesque" w:hAnsi="AGA Arabesque"/>
          <w:sz w:val="34"/>
          <w:szCs w:val="34"/>
        </w:rPr>
        <w:t></w:t>
      </w:r>
      <w:r w:rsidRPr="002B2D41">
        <w:rPr>
          <w:rFonts w:cs="Traditional Arabic" w:hint="cs"/>
          <w:sz w:val="34"/>
          <w:szCs w:val="34"/>
          <w:rtl/>
        </w:rPr>
        <w:t xml:space="preserve"> للآية موجه إلى صنف معين من الناس فى قلوبهم زيغ، وهم أهل البدع الذين يطلبون الفتنة والضلال للناس فى دينهم، ويرومون تأويل القرآن بما تشتهيه أنفسهم بعيداً عن هدى كتاب الله، وسنة رسوله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14"/>
      </w:r>
      <w:r w:rsidR="008D3F72" w:rsidRPr="002B2D41">
        <w:rPr>
          <w:rFonts w:cs="Traditional Arabic" w:hint="cs"/>
          <w:sz w:val="34"/>
          <w:szCs w:val="34"/>
          <w:vertAlign w:val="superscript"/>
          <w:rtl/>
        </w:rPr>
        <w:t>)</w:t>
      </w:r>
      <w:r w:rsidR="00167E23" w:rsidRPr="002B2D41">
        <w:rPr>
          <w:rFonts w:cs="Traditional Arabic" w:hint="cs"/>
          <w:sz w:val="34"/>
          <w:szCs w:val="34"/>
          <w:rtl/>
        </w:rPr>
        <w:t>.</w:t>
      </w:r>
    </w:p>
    <w:p w:rsidR="00D9284B" w:rsidRPr="002B2D41" w:rsidRDefault="00D9284B" w:rsidP="00167E23">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وفيما يتعلق بإخراج الزكاة والإنفاق فى سبيل الله</w:t>
      </w:r>
      <w:r w:rsidRPr="002B2D41">
        <w:rPr>
          <w:rFonts w:cs="Traditional Arabic" w:hint="cs"/>
          <w:sz w:val="34"/>
          <w:szCs w:val="34"/>
          <w:rtl/>
        </w:rPr>
        <w:t xml:space="preserve"> أراد النبى </w:t>
      </w:r>
      <w:r w:rsidR="00302706" w:rsidRPr="002B2D41">
        <w:rPr>
          <w:rFonts w:ascii="AGA Arabesque" w:hAnsi="AGA Arabesque"/>
          <w:sz w:val="34"/>
          <w:szCs w:val="34"/>
        </w:rPr>
        <w:t></w:t>
      </w:r>
      <w:r w:rsidRPr="002B2D41">
        <w:rPr>
          <w:rFonts w:cs="Traditional Arabic" w:hint="cs"/>
          <w:sz w:val="34"/>
          <w:szCs w:val="34"/>
          <w:rtl/>
        </w:rPr>
        <w:t xml:space="preserve"> أن يحذر من منع الزكاة، ويبين جزاء من بخل بالمال، ولم يعط للسائل والمحروم حقه المعلوم، فقال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من آتاه الله مالاً فلم يؤد زكاته مثل له ماله شجاعاً أقرعاً له زبيبتان يطوقه يوم القيامة يأخذ بلهزمتيه </w:t>
      </w:r>
      <w:r w:rsidRPr="002B2D41">
        <w:rPr>
          <w:rFonts w:cs="Traditional Arabic"/>
          <w:b/>
          <w:bCs/>
          <w:sz w:val="34"/>
          <w:szCs w:val="34"/>
          <w:rtl/>
        </w:rPr>
        <w:t>–</w:t>
      </w:r>
      <w:r w:rsidRPr="002B2D41">
        <w:rPr>
          <w:rFonts w:cs="Traditional Arabic" w:hint="cs"/>
          <w:b/>
          <w:bCs/>
          <w:sz w:val="34"/>
          <w:szCs w:val="34"/>
          <w:rtl/>
        </w:rPr>
        <w:t xml:space="preserve"> يعنى بشدقيه </w:t>
      </w:r>
      <w:r w:rsidRPr="002B2D41">
        <w:rPr>
          <w:rFonts w:cs="Traditional Arabic"/>
          <w:b/>
          <w:bCs/>
          <w:sz w:val="34"/>
          <w:szCs w:val="34"/>
          <w:rtl/>
        </w:rPr>
        <w:t>–</w:t>
      </w:r>
      <w:r w:rsidRPr="002B2D41">
        <w:rPr>
          <w:rFonts w:cs="Traditional Arabic" w:hint="cs"/>
          <w:b/>
          <w:bCs/>
          <w:sz w:val="34"/>
          <w:szCs w:val="34"/>
          <w:rtl/>
        </w:rPr>
        <w:t xml:space="preserve"> 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أنا مالك، أنا كنزك، </w:t>
      </w:r>
      <w:r w:rsidR="00167E23" w:rsidRPr="002B2D41">
        <w:rPr>
          <w:rFonts w:cs="Traditional Arabic" w:hint="cs"/>
          <w:b/>
          <w:bCs/>
          <w:sz w:val="34"/>
          <w:szCs w:val="34"/>
          <w:rtl/>
        </w:rPr>
        <w:t xml:space="preserve">ثم تلا هذه الآية </w:t>
      </w:r>
      <w:r w:rsidR="00167E23" w:rsidRPr="002B2D41">
        <w:rPr>
          <w:rFonts w:cs="Traditional Arabic"/>
          <w:b/>
          <w:bCs/>
          <w:sz w:val="34"/>
          <w:szCs w:val="34"/>
          <w:rtl/>
        </w:rPr>
        <w:t>﴿</w:t>
      </w:r>
      <w:r w:rsidR="00167E23" w:rsidRPr="002B2D41">
        <w:rPr>
          <w:rFonts w:cs="Traditional Arabic"/>
          <w:sz w:val="34"/>
          <w:szCs w:val="34"/>
          <w:rtl/>
        </w:rPr>
        <w:t>وَلا يَحْسَبَنَّ الَّذِينَ يَبْخَلُونَ بِمَا آتَاهُمْ اللَّهُ مِنْ فَضْلِهِ هُوَ خَيْراً لَهُمْ بَلْ هُوَ شَرٌّ لَهُمْ سَيُطَوَّقُونَ مَا بَخِلُوا بِهِ يَوْمَ الْقِيَامَةِ وَلِلَّهِ مِيرَاثُ السَّمَوَاتِ</w:t>
      </w:r>
      <w:r w:rsidR="00167E23" w:rsidRPr="002B2D41">
        <w:rPr>
          <w:rFonts w:cs="Traditional Arabic"/>
          <w:sz w:val="34"/>
          <w:szCs w:val="34"/>
        </w:rPr>
        <w:t xml:space="preserve"> </w:t>
      </w:r>
      <w:r w:rsidR="00167E23" w:rsidRPr="002B2D41">
        <w:rPr>
          <w:rFonts w:cs="Traditional Arabic"/>
          <w:sz w:val="34"/>
          <w:szCs w:val="34"/>
          <w:rtl/>
        </w:rPr>
        <w:t>وَالأَرْضِ وَاللَّهُ بِمَا تَعْمَلُونَ خَبِيرٌ</w:t>
      </w:r>
      <w:r w:rsidR="00167E23" w:rsidRPr="002B2D41">
        <w:rPr>
          <w:rFonts w:cs="Traditional Arabic"/>
          <w:b/>
          <w:bCs/>
          <w:sz w:val="34"/>
          <w:szCs w:val="34"/>
          <w:rtl/>
        </w:rPr>
        <w:t>﴾</w:t>
      </w:r>
      <w:r w:rsidRPr="002B2D41">
        <w:rPr>
          <w:rFonts w:cs="Traditional Arabic" w:hint="cs"/>
          <w:sz w:val="34"/>
          <w:szCs w:val="34"/>
          <w:rtl/>
        </w:rPr>
        <w:t xml:space="preserve"> ( ال عمران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180) </w:t>
      </w:r>
      <w:r w:rsidRPr="002B2D41">
        <w:rPr>
          <w:rFonts w:cs="Traditional Arabic" w:hint="cs"/>
          <w:sz w:val="34"/>
          <w:szCs w:val="34"/>
          <w:vertAlign w:val="superscript"/>
          <w:rtl/>
        </w:rPr>
        <w:t>(</w:t>
      </w:r>
      <w:r w:rsidRPr="002B2D41">
        <w:rPr>
          <w:rStyle w:val="a4"/>
          <w:rFonts w:cs="Traditional Arabic"/>
          <w:sz w:val="34"/>
          <w:szCs w:val="34"/>
          <w:rtl/>
        </w:rPr>
        <w:footnoteReference w:id="115"/>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وهنا التفسير النبوى بيان زاجر ورهيب وتفصيل لما أجمل فى الآية، فالآية بينت أن الباخلين بما آتاهم الله من فضله سيطوقون ما بخلوا به يوم القيامة، ولكن لم تبين كيفية هذا التطويق، فجاء البــيان النبــوى بتــصويره الدقيق المــعبر ليوضـح أن هذا </w:t>
      </w:r>
      <w:r w:rsidR="00167E23" w:rsidRPr="002B2D41">
        <w:rPr>
          <w:rFonts w:cs="Traditional Arabic" w:hint="cs"/>
          <w:sz w:val="34"/>
          <w:szCs w:val="34"/>
          <w:rtl/>
        </w:rPr>
        <w:t>الم</w:t>
      </w:r>
      <w:r w:rsidRPr="002B2D41">
        <w:rPr>
          <w:rFonts w:cs="Traditional Arabic" w:hint="cs"/>
          <w:sz w:val="34"/>
          <w:szCs w:val="34"/>
          <w:rtl/>
        </w:rPr>
        <w:t xml:space="preserve">ال </w:t>
      </w:r>
      <w:r w:rsidRPr="002B2D41">
        <w:rPr>
          <w:rFonts w:cs="Traditional Arabic" w:hint="cs"/>
          <w:sz w:val="34"/>
          <w:szCs w:val="34"/>
          <w:rtl/>
        </w:rPr>
        <w:lastRenderedPageBreak/>
        <w:t>سيـــمثل فـــى صورة حية ذكر، أو فى صورة حية مطلقاً، وعبر عنها هنا بالشجاع ولم يقل حية لأجل مناسبة الصورة المرعبة الزاجرة، و ليس أى شجاع، بل هو أقرع لا شعر على رأسه لشدة غضبة و كثرة سمه، و طول عمره ،هل يقف الأمر عند هذا الحد في وصفة</w:t>
      </w:r>
      <w:r w:rsidR="00E857D8" w:rsidRPr="002B2D41">
        <w:rPr>
          <w:rFonts w:cs="Traditional Arabic" w:hint="cs"/>
          <w:sz w:val="34"/>
          <w:szCs w:val="34"/>
          <w:rtl/>
        </w:rPr>
        <w:t>؟</w:t>
      </w:r>
      <w:r w:rsidRPr="002B2D41">
        <w:rPr>
          <w:rFonts w:cs="Traditional Arabic" w:hint="cs"/>
          <w:sz w:val="34"/>
          <w:szCs w:val="34"/>
          <w:rtl/>
        </w:rPr>
        <w:t xml:space="preserve"> لا إن له زبيبتين أى نكتتين سوداوين فوق عينيه وهو أوحش ما يكون من الحيات و أخبثها </w:t>
      </w:r>
      <w:r w:rsidRPr="002B2D41">
        <w:rPr>
          <w:rFonts w:cs="Traditional Arabic" w:hint="cs"/>
          <w:sz w:val="34"/>
          <w:szCs w:val="34"/>
          <w:vertAlign w:val="superscript"/>
          <w:rtl/>
        </w:rPr>
        <w:t>(</w:t>
      </w:r>
      <w:r w:rsidRPr="002B2D41">
        <w:rPr>
          <w:rStyle w:val="a4"/>
          <w:rFonts w:cs="Traditional Arabic"/>
          <w:sz w:val="34"/>
          <w:szCs w:val="34"/>
          <w:rtl/>
        </w:rPr>
        <w:footnoteReference w:id="116"/>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إنه يكفى أن يرى المرء هذا المنظر المخيف، فكيف إذا أقبل عليه هذا الشجاع الأقرع ليجعل طوقاً فى عنقه، ويأخذ بلهزمتيه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بلحييه وما يتصل بهما من الحنك</w:t>
      </w:r>
      <w:r w:rsidR="00E857D8" w:rsidRPr="002B2D41">
        <w:rPr>
          <w:rFonts w:cs="Traditional Arabic" w:hint="cs"/>
          <w:sz w:val="34"/>
          <w:szCs w:val="34"/>
          <w:rtl/>
        </w:rPr>
        <w:t>؟</w:t>
      </w:r>
      <w:r w:rsidRPr="002B2D41">
        <w:rPr>
          <w:rFonts w:cs="Traditional Arabic" w:hint="cs"/>
          <w:sz w:val="34"/>
          <w:szCs w:val="34"/>
          <w:rtl/>
        </w:rPr>
        <w:t>! ولكن أيقف الأمر عند هذا الحد</w:t>
      </w:r>
      <w:r w:rsidR="00E857D8" w:rsidRPr="002B2D41">
        <w:rPr>
          <w:rFonts w:cs="Traditional Arabic" w:hint="cs"/>
          <w:sz w:val="34"/>
          <w:szCs w:val="34"/>
          <w:rtl/>
        </w:rPr>
        <w:t>؟</w:t>
      </w:r>
      <w:r w:rsidRPr="002B2D41">
        <w:rPr>
          <w:rFonts w:cs="Traditional Arabic" w:hint="cs"/>
          <w:sz w:val="34"/>
          <w:szCs w:val="34"/>
          <w:rtl/>
        </w:rPr>
        <w:t xml:space="preserve"> لا، بل يكثر همه قائلاً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أنا مالك أنا كنزك</w:t>
      </w:r>
      <w:r w:rsidRPr="002B2D41">
        <w:rPr>
          <w:rFonts w:cs="Traditional Arabic" w:hint="cs"/>
          <w:sz w:val="34"/>
          <w:szCs w:val="34"/>
          <w:rtl/>
        </w:rPr>
        <w:t xml:space="preserve"> " وهو تهكم، وشر أتاه من حيث كان يرجو الخير. فليتأمل المرء فى هذه اللوحة الوصـفية التصويرية الدقـيقة المكتملة الأجزاء، وما فيها من وعيد وزجر وتهديد وترهيب لهؤلاء الباخلين المانعين بما آتاهم الله من فضله، والذين كانوا يحسبون أن الشح بالمال والضن به على المحتاج هو خير لهم، فليتأملوا ولينظروا ماذا ينتظرهم</w:t>
      </w:r>
      <w:r w:rsidR="00484D34" w:rsidRPr="002B2D41">
        <w:rPr>
          <w:rFonts w:cs="Traditional Arabic" w:hint="cs"/>
          <w:sz w:val="34"/>
          <w:szCs w:val="34"/>
          <w:rtl/>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إن التفسير النبوى هنا جاء لآية فى موضوع الإنفاق فى سيبل الله، وهو من أهم الموضوعات لكثرة الباخلين والمانعين لحق الفقراء والمساكين، وكما هو معلوم أن الزكاة ركن ركين من أركان الدين بعد الشهادتين، وإقام الصلاة، فليتأمل المتأملون فى منهج التفسير النبوى، ووجهته فى اختيار الآيات موضوع التفسير.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وفى موضوع المعاد وبعث الأجساد</w:t>
      </w:r>
      <w:r w:rsidR="008D3F72" w:rsidRPr="002B2D41">
        <w:rPr>
          <w:rFonts w:cs="Traditional Arabic" w:hint="cs"/>
          <w:sz w:val="34"/>
          <w:szCs w:val="34"/>
          <w:rtl/>
        </w:rPr>
        <w:t>:</w:t>
      </w:r>
      <w:r w:rsidR="00FE591B" w:rsidRPr="002B2D41">
        <w:rPr>
          <w:rFonts w:cs="Traditional Arabic" w:hint="cs"/>
          <w:sz w:val="34"/>
          <w:szCs w:val="34"/>
          <w:rtl/>
        </w:rPr>
        <w:t xml:space="preserve"> </w:t>
      </w:r>
    </w:p>
    <w:p w:rsidR="00D9284B" w:rsidRPr="002B2D41" w:rsidRDefault="00D9284B" w:rsidP="00FA7962">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وهو ما ينكره الملاحدة والزنادقة ومن لف لفهم حتى يومنا هذا ،وكذلك بيان منزلة إبراهيم عليه السلام، وبيان من يؤخذ بهم ذات الشمال من هذه الأمة 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يا أيها الناس إنكم مـحشورون إلى الله حفاة غرلاً</w:t>
      </w:r>
      <w:r w:rsidRPr="002B2D41">
        <w:rPr>
          <w:rFonts w:cs="Traditional Arabic" w:hint="cs"/>
          <w:sz w:val="34"/>
          <w:szCs w:val="34"/>
          <w:rtl/>
        </w:rPr>
        <w:t xml:space="preserve"> ثم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00C5729F" w:rsidRPr="002B2D41">
        <w:rPr>
          <w:rFonts w:cs="Traditional Arabic"/>
          <w:b/>
          <w:bCs/>
          <w:sz w:val="34"/>
          <w:szCs w:val="34"/>
          <w:rtl/>
        </w:rPr>
        <w:t>﴿</w:t>
      </w:r>
      <w:r w:rsidR="00C5729F" w:rsidRPr="002B2D41">
        <w:rPr>
          <w:rFonts w:cs="Traditional Arabic"/>
          <w:sz w:val="34"/>
          <w:szCs w:val="34"/>
          <w:rtl/>
        </w:rPr>
        <w:t xml:space="preserve"> كَمَا بَدَأْنَا أَوَّلَ خَلْقٍ نُعِيدُهُ وَعْداً عَلَيْنَا إِنَّا كُنَّا فَاعِلِينَ</w:t>
      </w:r>
      <w:r w:rsidR="00C5729F" w:rsidRPr="002B2D41">
        <w:rPr>
          <w:rFonts w:cs="Traditional Arabic"/>
          <w:b/>
          <w:bCs/>
          <w:sz w:val="34"/>
          <w:szCs w:val="34"/>
          <w:rtl/>
        </w:rPr>
        <w:t>﴾</w:t>
      </w:r>
      <w:r w:rsidRPr="002B2D41">
        <w:rPr>
          <w:rFonts w:cs="Traditional Arabic" w:hint="cs"/>
          <w:sz w:val="34"/>
          <w:szCs w:val="34"/>
          <w:rtl/>
        </w:rPr>
        <w:t xml:space="preserve"> ( الأنبياء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104) ثم قال </w:t>
      </w:r>
      <w:r w:rsidR="008D3F72"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ألا وإن أول الخلائق يكسى يوم القيامة إبراهيم، ألا وإنه يجاء برجال من أمتى فيؤخذ بهم ذات الشمال فأقول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رب أصيحابى، فيقال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إنك لا تدرى ما أحدثوا بعدك، فأقول كما قال العبد الصالح</w:t>
      </w:r>
      <w:r w:rsidRPr="002B2D41">
        <w:rPr>
          <w:rFonts w:cs="Traditional Arabic" w:hint="cs"/>
          <w:sz w:val="34"/>
          <w:szCs w:val="34"/>
          <w:rtl/>
        </w:rPr>
        <w:t xml:space="preserve"> </w:t>
      </w:r>
      <w:r w:rsidR="00FA7962" w:rsidRPr="002B2D41">
        <w:rPr>
          <w:rFonts w:cs="Traditional Arabic"/>
          <w:sz w:val="34"/>
          <w:szCs w:val="34"/>
          <w:rtl/>
        </w:rPr>
        <w:t>﴿</w:t>
      </w:r>
      <w:r w:rsidRPr="002B2D41">
        <w:rPr>
          <w:rFonts w:cs="Traditional Arabic" w:hint="cs"/>
          <w:sz w:val="34"/>
          <w:szCs w:val="34"/>
          <w:rtl/>
        </w:rPr>
        <w:t xml:space="preserve">... </w:t>
      </w:r>
      <w:r w:rsidR="00FA7962" w:rsidRPr="002B2D41">
        <w:rPr>
          <w:rFonts w:cs="Traditional Arabic"/>
          <w:sz w:val="34"/>
          <w:szCs w:val="34"/>
          <w:rtl/>
        </w:rPr>
        <w:t>وَكُنتُ عَلَيْهِمْ شَهِيداً مَا دُمْتُ فِيهِمْ فَلَمَّا تَوَفَّيْتَنِي كُنتَ أَنْتَ الرَّقِيبَ</w:t>
      </w:r>
      <w:r w:rsidRPr="002B2D41">
        <w:rPr>
          <w:rFonts w:cs="Traditional Arabic" w:hint="cs"/>
          <w:b/>
          <w:bCs/>
          <w:sz w:val="34"/>
          <w:szCs w:val="34"/>
          <w:rtl/>
        </w:rPr>
        <w:t>...</w:t>
      </w:r>
      <w:r w:rsidR="00FA7962"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117) فيقال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إن هؤلاء لم يزالوا مرتدين على أعقابهم مذ فارقتهم</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17"/>
      </w:r>
      <w:r w:rsidR="008D3F72" w:rsidRPr="002B2D41">
        <w:rPr>
          <w:rFonts w:cs="Traditional Arabic" w:hint="cs"/>
          <w:sz w:val="34"/>
          <w:szCs w:val="34"/>
          <w:vertAlign w:val="superscript"/>
          <w:rtl/>
        </w:rPr>
        <w:t>)</w:t>
      </w:r>
    </w:p>
    <w:p w:rsidR="00D9284B" w:rsidRPr="002B2D41" w:rsidRDefault="00D9284B" w:rsidP="00FA7962">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هذا الحديث ساقه البخارى فى التفسير لقوله تعالى على لسان عيسى عليه السلام</w:t>
      </w:r>
      <w:r w:rsidR="008D3F72" w:rsidRPr="002B2D41">
        <w:rPr>
          <w:rFonts w:cs="Traditional Arabic" w:hint="cs"/>
          <w:sz w:val="34"/>
          <w:szCs w:val="34"/>
          <w:rtl/>
        </w:rPr>
        <w:t>:</w:t>
      </w:r>
      <w:r w:rsidR="00FE591B" w:rsidRPr="002B2D41">
        <w:rPr>
          <w:rFonts w:cs="Traditional Arabic" w:hint="cs"/>
          <w:sz w:val="34"/>
          <w:szCs w:val="34"/>
          <w:rtl/>
        </w:rPr>
        <w:t xml:space="preserve"> </w:t>
      </w:r>
      <w:r w:rsidR="00FA7962" w:rsidRPr="002B2D41">
        <w:rPr>
          <w:rFonts w:cs="Traditional Arabic"/>
          <w:b/>
          <w:bCs/>
          <w:sz w:val="34"/>
          <w:szCs w:val="34"/>
          <w:rtl/>
        </w:rPr>
        <w:t>﴿</w:t>
      </w:r>
      <w:r w:rsidR="00FA7962" w:rsidRPr="002B2D41">
        <w:rPr>
          <w:rFonts w:cs="Traditional Arabic"/>
          <w:sz w:val="34"/>
          <w:szCs w:val="34"/>
          <w:rtl/>
        </w:rPr>
        <w:t xml:space="preserve"> وَكُنتُ عَلَيْهِمْ شَهِيداً مَا دُمْتُ فِيهِمْ فَلَمَّا تَوَفَّيْتَنِي كُنتَ أَنْتَ الرَّقِيبَ عَلَيْهِمْ وَأَنْتَ عَلَى كُلِّ شَيْءٍ شَهِيدٌ</w:t>
      </w:r>
      <w:r w:rsidR="00FA7962" w:rsidRPr="002B2D41">
        <w:rPr>
          <w:rFonts w:cs="Traditional Arabic"/>
          <w:b/>
          <w:bCs/>
          <w:sz w:val="34"/>
          <w:szCs w:val="34"/>
          <w:rtl/>
        </w:rPr>
        <w:t>﴾</w:t>
      </w:r>
      <w:r w:rsidRPr="002B2D41">
        <w:rPr>
          <w:rFonts w:cs="Traditional Arabic" w:hint="cs"/>
          <w:sz w:val="34"/>
          <w:szCs w:val="34"/>
          <w:rtl/>
        </w:rPr>
        <w:t xml:space="preserve"> وضم التفسير النبوى إلى تفسير هذه الآية تفسير آية أخرى تتصل بأمر عقدى، وهو الإيمان بالبعث بعد الموت مبيناً أن حقيقة البعث ليس مجرد إحياء الأجساد، بل تعود إلى سابق عهدها كاملة غير ناقصة على حالتها الأولى التى دخلت بها إلى الدنيا، وهذا بيان نبوى لقوله </w:t>
      </w:r>
      <w:r w:rsidR="00960569" w:rsidRPr="002B2D41">
        <w:rPr>
          <w:rFonts w:cs="Traditional Arabic" w:hint="cs"/>
          <w:sz w:val="34"/>
          <w:szCs w:val="34"/>
          <w:rtl/>
        </w:rPr>
        <w:t>تعالى: ﴿</w:t>
      </w:r>
      <w:r w:rsidR="00FA7962" w:rsidRPr="002B2D41">
        <w:rPr>
          <w:rFonts w:cs="Traditional Arabic"/>
          <w:sz w:val="34"/>
          <w:szCs w:val="34"/>
          <w:rtl/>
        </w:rPr>
        <w:t>كَمَا بَدَأْنَا أَوَّلَ خَلْقٍ نُعِيدُهُ</w:t>
      </w:r>
      <w:r w:rsidRPr="002B2D41">
        <w:rPr>
          <w:rFonts w:cs="Traditional Arabic" w:hint="cs"/>
          <w:b/>
          <w:bCs/>
          <w:sz w:val="34"/>
          <w:szCs w:val="34"/>
          <w:rtl/>
        </w:rPr>
        <w:t>...</w:t>
      </w:r>
      <w:r w:rsidR="00FA7962" w:rsidRPr="002B2D41">
        <w:rPr>
          <w:rFonts w:cs="Traditional Arabic"/>
          <w:b/>
          <w:bCs/>
          <w:sz w:val="34"/>
          <w:szCs w:val="34"/>
          <w:rtl/>
        </w:rPr>
        <w:t>﴾</w:t>
      </w:r>
      <w:r w:rsidRPr="002B2D41">
        <w:rPr>
          <w:rFonts w:cs="Traditional Arabic" w:hint="cs"/>
          <w:sz w:val="34"/>
          <w:szCs w:val="34"/>
          <w:rtl/>
        </w:rPr>
        <w:t xml:space="preserve"> " والمعنى نعيد أول الخلق كما بدأناه تشبيهاً للإعادة بالإبداء فى تناول القـدرة لهما على الـسواء، فأول الخلق إيجاد من العدم، فكما أوجده أولاً عن عدم يعيده ثانياً عن عدم "</w:t>
      </w:r>
      <w:r w:rsidRPr="002B2D41">
        <w:rPr>
          <w:rFonts w:cs="Traditional Arabic" w:hint="cs"/>
          <w:sz w:val="34"/>
          <w:szCs w:val="34"/>
          <w:vertAlign w:val="superscript"/>
          <w:rtl/>
        </w:rPr>
        <w:t>(</w:t>
      </w:r>
      <w:r w:rsidRPr="002B2D41">
        <w:rPr>
          <w:rStyle w:val="a4"/>
          <w:rFonts w:cs="Traditional Arabic"/>
          <w:sz w:val="34"/>
          <w:szCs w:val="34"/>
          <w:rtl/>
        </w:rPr>
        <w:footnoteReference w:id="11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فضم فى طيات تفسير الآيتين ذكر مواقف مختلفة، ومشاهد متعددة. المشهد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حشر الناس حفاة غرلاً </w:t>
      </w:r>
      <w:r w:rsidRPr="002B2D41">
        <w:rPr>
          <w:rFonts w:cs="Traditional Arabic" w:hint="cs"/>
          <w:sz w:val="34"/>
          <w:szCs w:val="34"/>
          <w:vertAlign w:val="superscript"/>
          <w:rtl/>
        </w:rPr>
        <w:t>(</w:t>
      </w:r>
      <w:r w:rsidRPr="002B2D41">
        <w:rPr>
          <w:rStyle w:val="a4"/>
          <w:rFonts w:cs="Traditional Arabic"/>
          <w:sz w:val="34"/>
          <w:szCs w:val="34"/>
          <w:rtl/>
        </w:rPr>
        <w:footnoteReference w:id="119"/>
      </w:r>
      <w:r w:rsidR="008D3F72" w:rsidRPr="002B2D41">
        <w:rPr>
          <w:rFonts w:cs="Traditional Arabic" w:hint="cs"/>
          <w:sz w:val="34"/>
          <w:szCs w:val="34"/>
          <w:vertAlign w:val="superscript"/>
          <w:rtl/>
        </w:rPr>
        <w:t>)</w:t>
      </w:r>
      <w:r w:rsidRPr="002B2D41">
        <w:rPr>
          <w:rFonts w:cs="Traditional Arabic" w:hint="cs"/>
          <w:sz w:val="34"/>
          <w:szCs w:val="34"/>
          <w:rtl/>
        </w:rPr>
        <w:t xml:space="preserve"> كما بدأهم الله يعيدهم. والمشهد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إبراهيم عليه السلام أول من يكسى يوم القيامة، وفيه تشريف لإبراهيم عليه السلام وبيان لمكانته. المشهد 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لرجال من أمة النبى </w:t>
      </w:r>
      <w:r w:rsidR="00302706" w:rsidRPr="002B2D41">
        <w:rPr>
          <w:rFonts w:ascii="AGA Arabesque" w:hAnsi="AGA Arabesque"/>
          <w:sz w:val="34"/>
          <w:szCs w:val="34"/>
        </w:rPr>
        <w:t></w:t>
      </w:r>
      <w:r w:rsidRPr="002B2D41">
        <w:rPr>
          <w:rFonts w:cs="Traditional Arabic" w:hint="cs"/>
          <w:sz w:val="34"/>
          <w:szCs w:val="34"/>
          <w:rtl/>
        </w:rPr>
        <w:t xml:space="preserve"> يؤخذ بهم ذات الشمال لارتدادهم على أعقابهم بعد مفارقة النبى لهم، وفى طيات هذا المشهد نداء من النبى </w:t>
      </w:r>
      <w:r w:rsidR="00302706" w:rsidRPr="002B2D41">
        <w:rPr>
          <w:rFonts w:ascii="AGA Arabesque" w:hAnsi="AGA Arabesque"/>
          <w:sz w:val="34"/>
          <w:szCs w:val="34"/>
        </w:rPr>
        <w:t></w:t>
      </w:r>
      <w:r w:rsidRPr="002B2D41">
        <w:rPr>
          <w:rFonts w:cs="Traditional Arabic" w:hint="cs"/>
          <w:sz w:val="34"/>
          <w:szCs w:val="34"/>
          <w:rtl/>
        </w:rPr>
        <w:t xml:space="preserve"> واستغاثة بالله فى شأن هؤلاء، وإقرار من النبى بشهادته عليهم ما دام فيهم كما قال عيسى عليه السلام. فمع الإيجاز فى التفسير النبوى نرى تصويراً دقيقاً كاشفاً عن مشاهد من يوم القيامة أجملتها الآية، وبينها التفسير النبوى.</w:t>
      </w:r>
    </w:p>
    <w:p w:rsidR="00D9284B" w:rsidRPr="002B2D41" w:rsidRDefault="00D9284B" w:rsidP="00DA02D3">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وفى مقام بيان من ظلموا أنفسهم بالشرك، وعرضوا أنفسهم لسخط العزيز الجبار</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يأتى التفسير النبوى ليبين أن الشرك بالله ظلم </w:t>
      </w:r>
      <w:r w:rsidRPr="002B2D41">
        <w:rPr>
          <w:rFonts w:cs="Traditional Arabic" w:hint="cs"/>
          <w:sz w:val="34"/>
          <w:szCs w:val="34"/>
          <w:vertAlign w:val="superscript"/>
          <w:rtl/>
        </w:rPr>
        <w:t>(</w:t>
      </w:r>
      <w:r w:rsidRPr="002B2D41">
        <w:rPr>
          <w:rStyle w:val="a4"/>
          <w:rFonts w:cs="Traditional Arabic"/>
          <w:sz w:val="34"/>
          <w:szCs w:val="34"/>
          <w:rtl/>
        </w:rPr>
        <w:footnoteReference w:id="120"/>
      </w:r>
      <w:r w:rsidR="008D3F72" w:rsidRPr="002B2D41">
        <w:rPr>
          <w:rFonts w:cs="Traditional Arabic" w:hint="cs"/>
          <w:sz w:val="34"/>
          <w:szCs w:val="34"/>
          <w:vertAlign w:val="superscript"/>
          <w:rtl/>
        </w:rPr>
        <w:t>)</w:t>
      </w:r>
      <w:r w:rsidRPr="002B2D41">
        <w:rPr>
          <w:rFonts w:cs="Traditional Arabic" w:hint="cs"/>
          <w:sz w:val="34"/>
          <w:szCs w:val="34"/>
          <w:rtl/>
        </w:rPr>
        <w:t xml:space="preserve"> يودى بصاحبه فى أودية الهلاك، ويبين لهم أن إمهال هؤلاء، والمد فى أعمارهم إنما هو استدراج لهم</w:t>
      </w:r>
      <w:r w:rsidR="00FE591B" w:rsidRPr="002B2D41">
        <w:rPr>
          <w:rFonts w:cs="Traditional Arabic" w:hint="cs"/>
          <w:sz w:val="34"/>
          <w:szCs w:val="34"/>
          <w:rtl/>
        </w:rPr>
        <w:t xml:space="preserve">: </w:t>
      </w:r>
      <w:r w:rsidR="00F7661C" w:rsidRPr="002B2D41">
        <w:rPr>
          <w:rFonts w:cs="Traditional Arabic"/>
          <w:b/>
          <w:bCs/>
          <w:sz w:val="34"/>
          <w:szCs w:val="34"/>
          <w:rtl/>
        </w:rPr>
        <w:t>﴿</w:t>
      </w:r>
      <w:r w:rsidR="00F7661C" w:rsidRPr="002B2D41">
        <w:rPr>
          <w:rFonts w:cs="Traditional Arabic"/>
          <w:sz w:val="34"/>
          <w:szCs w:val="34"/>
          <w:rtl/>
        </w:rPr>
        <w:t xml:space="preserve"> وَلا تَحْسَبَنَّ اللَّهَ غَافِلاً عَمَّا يَعْمَلُ الظَّالِمُونَ إِنَّمَا يُؤَخِّرُهُمْ لِيَوْمٍ تَشْخَصُ فِيهِ الأَبْصَارُ</w:t>
      </w:r>
      <w:r w:rsidR="00F7661C" w:rsidRPr="002B2D41">
        <w:rPr>
          <w:rFonts w:cs="Traditional Arabic"/>
          <w:b/>
          <w:bCs/>
          <w:sz w:val="34"/>
          <w:szCs w:val="34"/>
          <w:rtl/>
        </w:rPr>
        <w:t>﴾</w:t>
      </w:r>
      <w:r w:rsidRPr="002B2D41">
        <w:rPr>
          <w:rFonts w:cs="Traditional Arabic" w:hint="cs"/>
          <w:b/>
          <w:bCs/>
          <w:sz w:val="34"/>
          <w:szCs w:val="34"/>
          <w:rtl/>
        </w:rPr>
        <w:t xml:space="preserve"> (إبراهيم</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42</w:t>
      </w:r>
      <w:r w:rsidR="008D3F72" w:rsidRPr="002B2D41">
        <w:rPr>
          <w:rFonts w:cs="Traditional Arabic" w:hint="cs"/>
          <w:b/>
          <w:bCs/>
          <w:sz w:val="34"/>
          <w:szCs w:val="34"/>
          <w:rtl/>
        </w:rPr>
        <w:t>)</w:t>
      </w:r>
      <w:r w:rsidR="00DA02D3" w:rsidRPr="002B2D41">
        <w:rPr>
          <w:rFonts w:cs="Traditional Arabic" w:hint="cs"/>
          <w:sz w:val="34"/>
          <w:szCs w:val="34"/>
          <w:rtl/>
        </w:rPr>
        <w:t xml:space="preserve">، </w:t>
      </w:r>
      <w:r w:rsidR="00DA02D3" w:rsidRPr="002B2D41">
        <w:rPr>
          <w:rFonts w:cs="Traditional Arabic"/>
          <w:b/>
          <w:bCs/>
          <w:sz w:val="34"/>
          <w:szCs w:val="34"/>
          <w:rtl/>
        </w:rPr>
        <w:t>﴿</w:t>
      </w:r>
      <w:r w:rsidR="00DA02D3" w:rsidRPr="002B2D41">
        <w:rPr>
          <w:rFonts w:cs="Traditional Arabic"/>
          <w:sz w:val="34"/>
          <w:szCs w:val="34"/>
          <w:rtl/>
        </w:rPr>
        <w:t xml:space="preserve"> أَيَحْسَبُونَ أَنَّمَا نُمِدُّهُمْ بِهِ مِنْ مَالٍ وَبَنِينَ </w:t>
      </w:r>
      <w:r w:rsidR="00DA02D3" w:rsidRPr="002B2D41">
        <w:rPr>
          <w:rFonts w:cs="Traditional Arabic" w:hint="cs"/>
          <w:sz w:val="34"/>
          <w:szCs w:val="34"/>
          <w:rtl/>
        </w:rPr>
        <w:t>*</w:t>
      </w:r>
      <w:r w:rsidR="00DA02D3" w:rsidRPr="002B2D41">
        <w:rPr>
          <w:rFonts w:cs="Traditional Arabic"/>
          <w:sz w:val="34"/>
          <w:szCs w:val="34"/>
          <w:rtl/>
        </w:rPr>
        <w:t xml:space="preserve"> نُسَارِعُ لَهُمْ فِي الْخَيْرَاتِ بَل لا يَشْعُرُونَ</w:t>
      </w:r>
      <w:r w:rsidR="00DA02D3"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(المؤمنون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56،55</w:t>
      </w:r>
      <w:r w:rsidR="008D3F72"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b/>
          <w:bCs/>
          <w:sz w:val="34"/>
          <w:szCs w:val="34"/>
          <w:u w:val="single"/>
          <w:rtl/>
        </w:rPr>
        <w:t>ومن التفسير النبوى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الله يملى الظالم حتى إذا أخذه لم يفلته، </w:t>
      </w:r>
      <w:r w:rsidRPr="002B2D41">
        <w:rPr>
          <w:rFonts w:cs="Traditional Arabic" w:hint="cs"/>
          <w:sz w:val="34"/>
          <w:szCs w:val="34"/>
          <w:rtl/>
        </w:rPr>
        <w:t>ثم قرأ</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وكذلك أخذ ربك إذا أخذ </w:t>
      </w:r>
      <w:r w:rsidRPr="002B2D41">
        <w:rPr>
          <w:rFonts w:cs="Traditional Arabic" w:hint="cs"/>
          <w:b/>
          <w:bCs/>
          <w:sz w:val="34"/>
          <w:szCs w:val="34"/>
          <w:rtl/>
        </w:rPr>
        <w:lastRenderedPageBreak/>
        <w:t>القرى وهى ظالمة إن أخذه أليم شديد</w:t>
      </w:r>
      <w:r w:rsidR="008D3F72" w:rsidRPr="002B2D41">
        <w:rPr>
          <w:rFonts w:cs="Traditional Arabic" w:hint="cs"/>
          <w:b/>
          <w:bCs/>
          <w:sz w:val="34"/>
          <w:szCs w:val="34"/>
          <w:rtl/>
        </w:rPr>
        <w:t>)</w:t>
      </w:r>
      <w:r w:rsidRPr="002B2D41">
        <w:rPr>
          <w:rFonts w:cs="Traditional Arabic" w:hint="cs"/>
          <w:sz w:val="34"/>
          <w:szCs w:val="34"/>
          <w:rtl/>
        </w:rPr>
        <w:t xml:space="preserve"> ( هود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102) </w:t>
      </w:r>
      <w:r w:rsidRPr="002B2D41">
        <w:rPr>
          <w:rFonts w:cs="Traditional Arabic" w:hint="cs"/>
          <w:sz w:val="34"/>
          <w:szCs w:val="34"/>
          <w:vertAlign w:val="superscript"/>
          <w:rtl/>
        </w:rPr>
        <w:t>(</w:t>
      </w:r>
      <w:r w:rsidRPr="002B2D41">
        <w:rPr>
          <w:rStyle w:val="a4"/>
          <w:rFonts w:cs="Traditional Arabic"/>
          <w:sz w:val="34"/>
          <w:szCs w:val="34"/>
          <w:rtl/>
        </w:rPr>
        <w:footnoteReference w:id="121"/>
      </w:r>
      <w:r w:rsidR="008D3F72" w:rsidRPr="002B2D41">
        <w:rPr>
          <w:rFonts w:cs="Traditional Arabic" w:hint="cs"/>
          <w:sz w:val="34"/>
          <w:szCs w:val="34"/>
          <w:vertAlign w:val="superscript"/>
          <w:rtl/>
        </w:rPr>
        <w:t>)</w:t>
      </w:r>
      <w:r w:rsidRPr="002B2D41">
        <w:rPr>
          <w:rFonts w:cs="Traditional Arabic" w:hint="cs"/>
          <w:sz w:val="34"/>
          <w:szCs w:val="34"/>
          <w:rtl/>
        </w:rPr>
        <w:t xml:space="preserve"> فبين النبى </w:t>
      </w:r>
      <w:r w:rsidR="00302706" w:rsidRPr="002B2D41">
        <w:rPr>
          <w:rFonts w:ascii="AGA Arabesque" w:hAnsi="AGA Arabesque"/>
          <w:sz w:val="34"/>
          <w:szCs w:val="34"/>
        </w:rPr>
        <w:t></w:t>
      </w:r>
      <w:r w:rsidRPr="002B2D41">
        <w:rPr>
          <w:rFonts w:cs="Traditional Arabic" w:hint="cs"/>
          <w:sz w:val="34"/>
          <w:szCs w:val="34"/>
          <w:rtl/>
        </w:rPr>
        <w:t xml:space="preserve"> أن الشرك ظلم لأن الحديث هنا عن القرى الظالمة التى كفرت بالله عز وجل وأهلكها الله، وأراد النبى أن يبين أن هذا الإهلاك يشمل الشخص الظالم كما يشمل المجموع، ويدل على أن المقصود بالظلم هنا الشرك قوله صلى الله عليه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لم يفلته</w:t>
      </w:r>
      <w:r w:rsidRPr="002B2D41">
        <w:rPr>
          <w:rFonts w:cs="Traditional Arabic" w:hint="cs"/>
          <w:sz w:val="34"/>
          <w:szCs w:val="34"/>
          <w:rtl/>
        </w:rPr>
        <w:t xml:space="preserve"> " ومعناه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لم يتفلت منه، ويجوز أن يكون بمعـنى لم يفلـته منه أحد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أى لم يخلصه ، أى إذا أهلكه لم يرفع عنه الهلاك </w:t>
      </w:r>
      <w:r w:rsidRPr="002B2D41">
        <w:rPr>
          <w:rFonts w:cs="Traditional Arabic" w:hint="cs"/>
          <w:sz w:val="34"/>
          <w:szCs w:val="34"/>
          <w:vertAlign w:val="superscript"/>
          <w:rtl/>
        </w:rPr>
        <w:t>(</w:t>
      </w:r>
      <w:r w:rsidRPr="002B2D41">
        <w:rPr>
          <w:rStyle w:val="a4"/>
          <w:rFonts w:cs="Traditional Arabic"/>
          <w:sz w:val="34"/>
          <w:szCs w:val="34"/>
          <w:rtl/>
        </w:rPr>
        <w:footnoteReference w:id="122"/>
      </w:r>
      <w:r w:rsidR="008D3F72" w:rsidRPr="002B2D41">
        <w:rPr>
          <w:rFonts w:cs="Traditional Arabic" w:hint="cs"/>
          <w:sz w:val="34"/>
          <w:szCs w:val="34"/>
          <w:vertAlign w:val="superscript"/>
          <w:rtl/>
        </w:rPr>
        <w:t>)</w:t>
      </w:r>
      <w:r w:rsidRPr="002B2D41">
        <w:rPr>
          <w:rFonts w:cs="Traditional Arabic" w:hint="cs"/>
          <w:sz w:val="34"/>
          <w:szCs w:val="34"/>
          <w:rtl/>
        </w:rPr>
        <w:t>، ويملى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مشتق من الملوة وهى المدة والزمان بضم الميم وكسرها وفتحها. وهذا على تفسير الظلم بالشرك، وهذا التأويل يشهد له كلام النبى </w:t>
      </w:r>
      <w:r w:rsidR="00302706" w:rsidRPr="002B2D41">
        <w:rPr>
          <w:rFonts w:ascii="AGA Arabesque" w:hAnsi="AGA Arabesque"/>
          <w:sz w:val="34"/>
          <w:szCs w:val="34"/>
        </w:rPr>
        <w:t></w:t>
      </w:r>
      <w:r w:rsidRPr="002B2D41">
        <w:rPr>
          <w:rFonts w:cs="Traditional Arabic" w:hint="cs"/>
          <w:sz w:val="34"/>
          <w:szCs w:val="34"/>
          <w:rtl/>
        </w:rPr>
        <w:t xml:space="preserve">، والآية الكريمة لأنها جاءت للحديث عـن هـؤلاء الكافرين، " وهذا تحذير من وخامة عاقبة الظلم لكل أهل قرية ظالـمة من كفار مـكة وغيرها " </w:t>
      </w:r>
      <w:r w:rsidRPr="002B2D41">
        <w:rPr>
          <w:rFonts w:cs="Traditional Arabic" w:hint="cs"/>
          <w:sz w:val="34"/>
          <w:szCs w:val="34"/>
          <w:vertAlign w:val="superscript"/>
          <w:rtl/>
        </w:rPr>
        <w:t>(</w:t>
      </w:r>
      <w:r w:rsidRPr="002B2D41">
        <w:rPr>
          <w:rStyle w:val="a4"/>
          <w:rFonts w:cs="Traditional Arabic"/>
          <w:sz w:val="34"/>
          <w:szCs w:val="34"/>
          <w:rtl/>
        </w:rPr>
        <w:footnoteReference w:id="123"/>
      </w:r>
      <w:r w:rsidR="008D3F72" w:rsidRPr="002B2D41">
        <w:rPr>
          <w:rFonts w:cs="Traditional Arabic" w:hint="cs"/>
          <w:sz w:val="34"/>
          <w:szCs w:val="34"/>
          <w:vertAlign w:val="superscript"/>
          <w:rtl/>
        </w:rPr>
        <w:t>)</w:t>
      </w:r>
      <w:r w:rsidRPr="002B2D41">
        <w:rPr>
          <w:rFonts w:cs="Traditional Arabic" w:hint="cs"/>
          <w:sz w:val="34"/>
          <w:szCs w:val="34"/>
          <w:rtl/>
        </w:rPr>
        <w:t xml:space="preserve"> بل فيها تحذير من كل ظلم سواء كان للنفس بالذنب، أو للغير من الناس بأخذ الحقوق بغير وجه حق، ووضع الأمور فى غير مواضعها. </w:t>
      </w:r>
    </w:p>
    <w:p w:rsidR="00D9284B" w:rsidRPr="002B2D41" w:rsidRDefault="00D9284B" w:rsidP="008D0971">
      <w:pPr>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t>وفى مقام بيان تثبيت الله للمؤمن فى القبر عند السؤال</w:t>
      </w:r>
      <w:r w:rsidRPr="002B2D41">
        <w:rPr>
          <w:rFonts w:cs="Traditional Arabic" w:hint="cs"/>
          <w:b/>
          <w:bCs/>
          <w:sz w:val="34"/>
          <w:szCs w:val="34"/>
          <w:rtl/>
        </w:rPr>
        <w:t xml:space="preserve">، </w:t>
      </w:r>
      <w:r w:rsidRPr="002B2D41">
        <w:rPr>
          <w:rFonts w:cs="Traditional Arabic" w:hint="cs"/>
          <w:sz w:val="34"/>
          <w:szCs w:val="34"/>
          <w:rtl/>
        </w:rPr>
        <w:t xml:space="preserve">وهو موقف جد خطير تتلعثم فيه الألسنة لهول المطلع، ورهبة المشهد 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المسلم إذا سئل فى القبر تشهد أن لا إله إلا الله، وأن محمداً رسول الله فذلك قوله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00D7614E" w:rsidRPr="002B2D41">
        <w:rPr>
          <w:rFonts w:cs="Traditional Arabic"/>
          <w:b/>
          <w:bCs/>
          <w:sz w:val="34"/>
          <w:szCs w:val="34"/>
          <w:rtl/>
        </w:rPr>
        <w:t>﴿</w:t>
      </w:r>
      <w:r w:rsidR="00D7614E" w:rsidRPr="002B2D41">
        <w:rPr>
          <w:rFonts w:cs="Traditional Arabic"/>
          <w:sz w:val="34"/>
          <w:szCs w:val="34"/>
          <w:rtl/>
        </w:rPr>
        <w:t>يُثَبِّتُ اللَّهُ الَّذِينَ آمَنُوا بِالْقَوْلِ الثَّابِتِ فِي الْحَيَاةِ الدُّنْيَا وَفِي الآخِرَةِ</w:t>
      </w:r>
      <w:r w:rsidRPr="002B2D41">
        <w:rPr>
          <w:rFonts w:cs="Traditional Arabic" w:hint="cs"/>
          <w:b/>
          <w:bCs/>
          <w:sz w:val="34"/>
          <w:szCs w:val="34"/>
          <w:rtl/>
        </w:rPr>
        <w:t>...</w:t>
      </w:r>
      <w:r w:rsidR="00D7614E" w:rsidRPr="002B2D41">
        <w:rPr>
          <w:rFonts w:cs="Traditional Arabic"/>
          <w:b/>
          <w:bCs/>
          <w:sz w:val="34"/>
          <w:szCs w:val="34"/>
          <w:rtl/>
        </w:rPr>
        <w:t>﴾</w:t>
      </w:r>
      <w:r w:rsidRPr="002B2D41">
        <w:rPr>
          <w:rFonts w:cs="Traditional Arabic" w:hint="cs"/>
          <w:sz w:val="34"/>
          <w:szCs w:val="34"/>
          <w:rtl/>
        </w:rPr>
        <w:t xml:space="preserve"> ( إبراهيم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27) </w:t>
      </w:r>
      <w:r w:rsidRPr="002B2D41">
        <w:rPr>
          <w:rFonts w:cs="Traditional Arabic" w:hint="cs"/>
          <w:sz w:val="34"/>
          <w:szCs w:val="34"/>
          <w:vertAlign w:val="superscript"/>
          <w:rtl/>
        </w:rPr>
        <w:t>(</w:t>
      </w:r>
      <w:r w:rsidRPr="002B2D41">
        <w:rPr>
          <w:rStyle w:val="a4"/>
          <w:rFonts w:cs="Traditional Arabic"/>
          <w:sz w:val="34"/>
          <w:szCs w:val="34"/>
          <w:rtl/>
        </w:rPr>
        <w:footnoteReference w:id="124"/>
      </w:r>
      <w:r w:rsidR="008D3F72" w:rsidRPr="002B2D41">
        <w:rPr>
          <w:rFonts w:cs="Traditional Arabic" w:hint="cs"/>
          <w:sz w:val="34"/>
          <w:szCs w:val="34"/>
          <w:vertAlign w:val="superscript"/>
          <w:rtl/>
        </w:rPr>
        <w:t>)</w:t>
      </w:r>
      <w:r w:rsidRPr="002B2D41">
        <w:rPr>
          <w:rFonts w:cs="Traditional Arabic" w:hint="cs"/>
          <w:sz w:val="34"/>
          <w:szCs w:val="34"/>
          <w:rtl/>
        </w:rPr>
        <w:t xml:space="preserve"> وفى رواية مسلم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نزلت فى عذاب القبر، فيقال له من ربك فيقول ربى الله، ونبيى محمد </w:t>
      </w:r>
      <w:r w:rsidR="00302706" w:rsidRPr="002B2D41">
        <w:rPr>
          <w:rFonts w:ascii="AGA Arabesque" w:hAnsi="AGA Arabesque"/>
          <w:b/>
          <w:bCs/>
          <w:sz w:val="34"/>
          <w:szCs w:val="34"/>
        </w:rPr>
        <w:t></w:t>
      </w:r>
      <w:r w:rsidRPr="002B2D41">
        <w:rPr>
          <w:rFonts w:cs="Traditional Arabic" w:hint="cs"/>
          <w:b/>
          <w:bCs/>
          <w:sz w:val="34"/>
          <w:szCs w:val="34"/>
          <w:rtl/>
        </w:rPr>
        <w:t>، فذلك قوله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008D0971" w:rsidRPr="002B2D41">
        <w:rPr>
          <w:rFonts w:cs="Traditional Arabic"/>
          <w:b/>
          <w:bCs/>
          <w:sz w:val="34"/>
          <w:szCs w:val="34"/>
          <w:rtl/>
        </w:rPr>
        <w:t>﴿</w:t>
      </w:r>
      <w:r w:rsidR="008D0971" w:rsidRPr="002B2D41">
        <w:rPr>
          <w:rFonts w:cs="Traditional Arabic"/>
          <w:sz w:val="34"/>
          <w:szCs w:val="34"/>
          <w:rtl/>
        </w:rPr>
        <w:t>يُثَبِّتُ اللَّهُ الَّذِينَ آمَنُوا بِالْقَوْلِ الثَّابِتِ فِي الْحَيَاةِ الدُّنْيَا وَفِي الآخِرَةِ</w:t>
      </w:r>
      <w:r w:rsidR="008D0971" w:rsidRPr="002B2D41">
        <w:rPr>
          <w:rFonts w:cs="Traditional Arabic" w:hint="cs"/>
          <w:b/>
          <w:bCs/>
          <w:sz w:val="34"/>
          <w:szCs w:val="34"/>
          <w:rtl/>
        </w:rPr>
        <w:t>...</w:t>
      </w:r>
      <w:r w:rsidR="008D0971" w:rsidRPr="002B2D41">
        <w:rPr>
          <w:rFonts w:cs="Traditional Arabic"/>
          <w:b/>
          <w:bCs/>
          <w:sz w:val="34"/>
          <w:szCs w:val="34"/>
          <w:rtl/>
        </w:rPr>
        <w:t>﴾</w:t>
      </w:r>
      <w:r w:rsidR="008D0971" w:rsidRPr="002B2D41">
        <w:rPr>
          <w:rFonts w:cs="Traditional Arabic" w:hint="cs"/>
          <w:b/>
          <w:bCs/>
          <w:sz w:val="34"/>
          <w:szCs w:val="34"/>
          <w:rtl/>
        </w:rPr>
        <w:t>.</w:t>
      </w:r>
      <w:r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يبين النبى </w:t>
      </w:r>
      <w:r w:rsidR="00302706" w:rsidRPr="002B2D41">
        <w:rPr>
          <w:rFonts w:ascii="AGA Arabesque" w:hAnsi="AGA Arabesque"/>
          <w:sz w:val="34"/>
          <w:szCs w:val="34"/>
        </w:rPr>
        <w:t></w:t>
      </w:r>
      <w:r w:rsidRPr="002B2D41">
        <w:rPr>
          <w:rFonts w:cs="Traditional Arabic" w:hint="cs"/>
          <w:sz w:val="34"/>
          <w:szCs w:val="34"/>
          <w:rtl/>
        </w:rPr>
        <w:t xml:space="preserve"> أن المؤمـن حين يسـأل فى قبره عن ربه فإنه يجيب بســرعة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دون تلعثم أو تردد، ودل على ذلك قوله " </w:t>
      </w:r>
      <w:r w:rsidRPr="002B2D41">
        <w:rPr>
          <w:rFonts w:cs="Traditional Arabic" w:hint="cs"/>
          <w:b/>
          <w:bCs/>
          <w:sz w:val="34"/>
          <w:szCs w:val="34"/>
          <w:rtl/>
        </w:rPr>
        <w:t>فذلك</w:t>
      </w:r>
      <w:r w:rsidRPr="002B2D41">
        <w:rPr>
          <w:rFonts w:cs="Traditional Arabic" w:hint="cs"/>
          <w:sz w:val="34"/>
          <w:szCs w:val="34"/>
          <w:rtl/>
        </w:rPr>
        <w:t xml:space="preserve"> " ففيها إشارة إلى سـرعة الجواب، فلم يتحير، بل يجيب بديهاً بالشهادتين، وذلك دليل على ثباته عليه، واستقراره على كلمة التوحيد </w:t>
      </w:r>
      <w:r w:rsidRPr="002B2D41">
        <w:rPr>
          <w:rFonts w:cs="Traditional Arabic" w:hint="cs"/>
          <w:sz w:val="34"/>
          <w:szCs w:val="34"/>
          <w:rtl/>
        </w:rPr>
        <w:lastRenderedPageBreak/>
        <w:t>فى الدنيا، ورسوخها فى قلبه؛ ولذلك أتى بلفظ الشهادة لأنها لا تصدر إلا عن صميم القلب، ومطابقة الظاهر للباطن.</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وتثبيت الله للمؤمنين فى الدنيا بأنهم إذا فتنوا لم يزلوا عنها </w:t>
      </w:r>
      <w:r w:rsidRPr="002B2D41">
        <w:rPr>
          <w:rFonts w:cs="Traditional Arabic"/>
          <w:sz w:val="34"/>
          <w:szCs w:val="34"/>
          <w:rtl/>
        </w:rPr>
        <w:t>–</w:t>
      </w:r>
      <w:r w:rsidRPr="002B2D41">
        <w:rPr>
          <w:rFonts w:cs="Traditional Arabic" w:hint="cs"/>
          <w:sz w:val="34"/>
          <w:szCs w:val="34"/>
          <w:rtl/>
        </w:rPr>
        <w:t xml:space="preserve"> وإن ألقوا فى النار </w:t>
      </w:r>
      <w:r w:rsidRPr="002B2D41">
        <w:rPr>
          <w:rFonts w:cs="Traditional Arabic"/>
          <w:sz w:val="34"/>
          <w:szCs w:val="34"/>
          <w:rtl/>
        </w:rPr>
        <w:t>–</w:t>
      </w:r>
      <w:r w:rsidRPr="002B2D41">
        <w:rPr>
          <w:rFonts w:cs="Traditional Arabic" w:hint="cs"/>
          <w:sz w:val="34"/>
          <w:szCs w:val="34"/>
          <w:rtl/>
        </w:rPr>
        <w:t xml:space="preserve"> ولم يرتابوا بالشبهات، وتثبيتهم فى الآخرة أنهم إذا سئلوا فى القبر لم يتوقفوا فى الجواب، وإذا سئلوا فى الحشر وعند مواقف الإشهاد عن معتقدهم ودينهم لم يبهتوا " </w:t>
      </w:r>
      <w:r w:rsidRPr="002B2D41">
        <w:rPr>
          <w:rFonts w:cs="Traditional Arabic" w:hint="cs"/>
          <w:sz w:val="34"/>
          <w:szCs w:val="34"/>
          <w:vertAlign w:val="superscript"/>
          <w:rtl/>
        </w:rPr>
        <w:t>(</w:t>
      </w:r>
      <w:r w:rsidRPr="002B2D41">
        <w:rPr>
          <w:rStyle w:val="a4"/>
          <w:rFonts w:cs="Traditional Arabic"/>
          <w:sz w:val="34"/>
          <w:szCs w:val="34"/>
          <w:rtl/>
        </w:rPr>
        <w:footnoteReference w:id="12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ويلاحظ أن النبى </w:t>
      </w:r>
      <w:r w:rsidR="00302706" w:rsidRPr="002B2D41">
        <w:rPr>
          <w:rFonts w:ascii="AGA Arabesque" w:hAnsi="AGA Arabesque"/>
          <w:sz w:val="34"/>
          <w:szCs w:val="34"/>
        </w:rPr>
        <w:t></w:t>
      </w:r>
      <w:r w:rsidRPr="002B2D41">
        <w:rPr>
          <w:rFonts w:cs="Traditional Arabic" w:hint="cs"/>
          <w:sz w:val="34"/>
          <w:szCs w:val="34"/>
          <w:rtl/>
        </w:rPr>
        <w:t xml:space="preserve"> ركز على الشهادتين فى تفسير الآية، وفى بيان تثبيت الله للمؤمنين فى الدنيا والآخرة، ولم يشر إلى الأسئلة الأخرى فى القبر عن النـبى وعن الدين، وكأنه يريد أن يركز على الإيمان الذى هو أساس الاعتقاد، فإذا ثبت المؤمن فى الإيمان فى الدنيا والآخرة فكل الأعمال الأخرى تبع له ونتيجه له.</w:t>
      </w:r>
    </w:p>
    <w:p w:rsidR="00D9284B" w:rsidRPr="002B2D41" w:rsidRDefault="00D9284B" w:rsidP="003A048A">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ويعرض البيان النبوى لمشهد من مشاهد القيامة يوم الحسرة إذ قضى الأمر</w:t>
      </w:r>
      <w:r w:rsidRPr="002B2D41">
        <w:rPr>
          <w:rFonts w:cs="Traditional Arabic" w:hint="cs"/>
          <w:sz w:val="34"/>
          <w:szCs w:val="34"/>
          <w:rtl/>
        </w:rPr>
        <w:t xml:space="preserve">، فيقول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يؤتى بالموت كهيئة كبش أملح، فينادى مناد يـا أهـل الجنـة،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فيشرئبون ، وينظرون،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 تعرفون هذا</w:t>
      </w:r>
      <w:r w:rsidR="00E857D8" w:rsidRPr="002B2D41">
        <w:rPr>
          <w:rFonts w:cs="Traditional Arabic" w:hint="cs"/>
          <w:b/>
          <w:bCs/>
          <w:sz w:val="34"/>
          <w:szCs w:val="34"/>
          <w:rtl/>
        </w:rPr>
        <w:t>؟</w:t>
      </w:r>
      <w:r w:rsidRPr="002B2D41">
        <w:rPr>
          <w:rFonts w:cs="Traditional Arabic" w:hint="cs"/>
          <w:b/>
          <w:bCs/>
          <w:sz w:val="34"/>
          <w:szCs w:val="34"/>
          <w:rtl/>
        </w:rPr>
        <w:t xml:space="preserve"> فيقولون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نعم هذا الموت، كلهم قد رآه، ثم ينادى يا أهل النار، فيشرئبون وينظرون،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 تعرفون هذا</w:t>
      </w:r>
      <w:r w:rsidR="00E857D8" w:rsidRPr="002B2D41">
        <w:rPr>
          <w:rFonts w:cs="Traditional Arabic" w:hint="cs"/>
          <w:b/>
          <w:bCs/>
          <w:sz w:val="34"/>
          <w:szCs w:val="34"/>
          <w:rtl/>
        </w:rPr>
        <w:t>؟</w:t>
      </w:r>
      <w:r w:rsidRPr="002B2D41">
        <w:rPr>
          <w:rFonts w:cs="Traditional Arabic" w:hint="cs"/>
          <w:b/>
          <w:bCs/>
          <w:sz w:val="34"/>
          <w:szCs w:val="34"/>
          <w:rtl/>
        </w:rPr>
        <w:t xml:space="preserve"> فيقولون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نعم هذا الموت وكلهم قد رآه، فيذبح ثم 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أهل الجنة خلود فلا موت، ويا أهل النار خلود فلا موت. ثم قرأ</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008D0971" w:rsidRPr="002B2D41">
        <w:rPr>
          <w:rFonts w:cs="Traditional Arabic"/>
          <w:b/>
          <w:bCs/>
          <w:sz w:val="34"/>
          <w:szCs w:val="34"/>
          <w:rtl/>
        </w:rPr>
        <w:t>﴿</w:t>
      </w:r>
      <w:r w:rsidR="003A048A" w:rsidRPr="002B2D41">
        <w:rPr>
          <w:rFonts w:cs="Traditional Arabic"/>
          <w:sz w:val="34"/>
          <w:szCs w:val="34"/>
          <w:rtl/>
        </w:rPr>
        <w:t>وَأَنذِرْهُمْ يَوْمَ الْحَسْرَةِ إِذْ قُضِيَ الأَمْرُ وَهُمْ فِي غَفْلَةٍ</w:t>
      </w:r>
      <w:r w:rsidRPr="002B2D41">
        <w:rPr>
          <w:rFonts w:cs="Traditional Arabic"/>
          <w:b/>
          <w:bCs/>
          <w:sz w:val="34"/>
          <w:szCs w:val="34"/>
          <w:rtl/>
        </w:rPr>
        <w:t>–</w:t>
      </w:r>
      <w:r w:rsidRPr="002B2D41">
        <w:rPr>
          <w:rFonts w:cs="Traditional Arabic" w:hint="cs"/>
          <w:b/>
          <w:bCs/>
          <w:sz w:val="34"/>
          <w:szCs w:val="34"/>
          <w:rtl/>
        </w:rPr>
        <w:t xml:space="preserve"> وهؤلاء فى غفلة الدنيا </w:t>
      </w:r>
      <w:r w:rsidRPr="002B2D41">
        <w:rPr>
          <w:rFonts w:cs="Traditional Arabic"/>
          <w:b/>
          <w:bCs/>
          <w:sz w:val="34"/>
          <w:szCs w:val="34"/>
          <w:rtl/>
        </w:rPr>
        <w:t>–</w:t>
      </w:r>
      <w:r w:rsidRPr="002B2D41">
        <w:rPr>
          <w:rFonts w:cs="Traditional Arabic" w:hint="cs"/>
          <w:b/>
          <w:bCs/>
          <w:sz w:val="34"/>
          <w:szCs w:val="34"/>
          <w:rtl/>
        </w:rPr>
        <w:t xml:space="preserve"> </w:t>
      </w:r>
      <w:r w:rsidR="003A048A" w:rsidRPr="002B2D41">
        <w:rPr>
          <w:rFonts w:cs="Traditional Arabic"/>
          <w:sz w:val="34"/>
          <w:szCs w:val="34"/>
          <w:rtl/>
        </w:rPr>
        <w:t>وَهُمْ لا يُؤْمِنُونَ</w:t>
      </w:r>
      <w:r w:rsidR="008D0971" w:rsidRPr="002B2D41">
        <w:rPr>
          <w:rFonts w:cs="Traditional Arabic"/>
          <w:b/>
          <w:bCs/>
          <w:sz w:val="34"/>
          <w:szCs w:val="34"/>
          <w:rtl/>
        </w:rPr>
        <w:t>﴾</w:t>
      </w:r>
      <w:r w:rsidRPr="002B2D41">
        <w:rPr>
          <w:rFonts w:cs="Traditional Arabic" w:hint="cs"/>
          <w:sz w:val="34"/>
          <w:szCs w:val="34"/>
          <w:rtl/>
        </w:rPr>
        <w:t xml:space="preserve"> ( مريم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39) </w:t>
      </w:r>
      <w:r w:rsidRPr="002B2D41">
        <w:rPr>
          <w:rFonts w:cs="Traditional Arabic" w:hint="cs"/>
          <w:sz w:val="34"/>
          <w:szCs w:val="34"/>
          <w:vertAlign w:val="superscript"/>
          <w:rtl/>
        </w:rPr>
        <w:t>(</w:t>
      </w:r>
      <w:r w:rsidRPr="002B2D41">
        <w:rPr>
          <w:rStyle w:val="a4"/>
          <w:rFonts w:cs="Traditional Arabic"/>
          <w:sz w:val="34"/>
          <w:szCs w:val="34"/>
          <w:rtl/>
        </w:rPr>
        <w:footnoteReference w:id="12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لقد بين النبى صلى الله عليه هذا اليوم بمشهد تصويرى دقيق حيث بين أن الموت يؤتى به يوم القيامة كهيئة كبش أملح </w:t>
      </w:r>
      <w:r w:rsidRPr="002B2D41">
        <w:rPr>
          <w:rFonts w:cs="Traditional Arabic" w:hint="cs"/>
          <w:sz w:val="34"/>
          <w:szCs w:val="34"/>
          <w:vertAlign w:val="superscript"/>
          <w:rtl/>
        </w:rPr>
        <w:t>(</w:t>
      </w:r>
      <w:r w:rsidRPr="002B2D41">
        <w:rPr>
          <w:rStyle w:val="a4"/>
          <w:rFonts w:cs="Traditional Arabic"/>
          <w:sz w:val="34"/>
          <w:szCs w:val="34"/>
          <w:rtl/>
        </w:rPr>
        <w:footnoteReference w:id="127"/>
      </w:r>
      <w:r w:rsidR="008D3F72" w:rsidRPr="002B2D41">
        <w:rPr>
          <w:rFonts w:cs="Traditional Arabic" w:hint="cs"/>
          <w:sz w:val="34"/>
          <w:szCs w:val="34"/>
          <w:vertAlign w:val="superscript"/>
          <w:rtl/>
        </w:rPr>
        <w:t>)</w:t>
      </w:r>
      <w:r w:rsidRPr="002B2D41">
        <w:rPr>
          <w:rFonts w:cs="Traditional Arabic" w:hint="cs"/>
          <w:sz w:val="34"/>
          <w:szCs w:val="34"/>
          <w:rtl/>
        </w:rPr>
        <w:t xml:space="preserve"> وذلك ليشاهدوه بأعينهم فضلاً عن أن يدركوه ببصـائرهم.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والمعانى إذا ارتفعت عن مدارج الأفهام صيغت فى قوالب من عالم الحس حتى تتصور فى القلوب، وتستقر فى النفوس، وفى الآخرة تنكشف المعانى للناظرين إنكشاف الصور كما كان فى الدنيا.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إن الحسرة يومئذ للكافر على خلوده فى العذاب، وعلى غفلته فى الدنيا عن الإيمان والعمل الصالح، وهنا يزداد أهل الجنة فرحاً إلى فرحهم على خلودهم فى الجنة والنعيم، ويزداد أهل النار حزناً إلى حزنهم على خلودهم فى النار والجحيم. وقد عبر عن قضاء الأمر هنا ببيان خلود أهل الجنة والنار فى النعيم والعذاب.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ويلاحظ كما سبق أن النبى </w:t>
      </w:r>
      <w:r w:rsidR="00302706" w:rsidRPr="002B2D41">
        <w:rPr>
          <w:rFonts w:ascii="AGA Arabesque" w:hAnsi="AGA Arabesque"/>
          <w:sz w:val="34"/>
          <w:szCs w:val="34"/>
        </w:rPr>
        <w:t></w:t>
      </w:r>
      <w:r w:rsidRPr="002B2D41">
        <w:rPr>
          <w:rFonts w:cs="Traditional Arabic" w:hint="cs"/>
          <w:sz w:val="34"/>
          <w:szCs w:val="34"/>
          <w:rtl/>
        </w:rPr>
        <w:t xml:space="preserve"> آثر التمثيل والتصوير لهذا الموقف من مواقف يوم القيامة، وذلك فى سياق تفسيره للآية؛ وذلك لأن الموت من المعانى المرتفعة فى مدارج الأفهام، فاحتاج إلى بيان ذلك بمثال تصويرى ليكشف عن سر الحسرة فى هذا اليوم، ولم سمى بهذا الاسم " </w:t>
      </w:r>
      <w:r w:rsidRPr="002B2D41">
        <w:rPr>
          <w:rFonts w:cs="Traditional Arabic" w:hint="cs"/>
          <w:sz w:val="34"/>
          <w:szCs w:val="34"/>
          <w:vertAlign w:val="superscript"/>
          <w:rtl/>
        </w:rPr>
        <w:t>(</w:t>
      </w:r>
      <w:r w:rsidRPr="002B2D41">
        <w:rPr>
          <w:rStyle w:val="a4"/>
          <w:rFonts w:cs="Traditional Arabic"/>
          <w:sz w:val="34"/>
          <w:szCs w:val="34"/>
          <w:rtl/>
        </w:rPr>
        <w:footnoteReference w:id="128"/>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5A18D6">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وفى موضع آخر نرى التفسير النبوى يتعرض لبيان الفطرة التى فطر الله الناس عليها</w:t>
      </w:r>
      <w:r w:rsidRPr="002B2D41">
        <w:rPr>
          <w:rFonts w:cs="Traditional Arabic" w:hint="cs"/>
          <w:b/>
          <w:bCs/>
          <w:sz w:val="34"/>
          <w:szCs w:val="34"/>
          <w:rtl/>
        </w:rPr>
        <w:t xml:space="preserve">، </w:t>
      </w:r>
      <w:r w:rsidRPr="002B2D41">
        <w:rPr>
          <w:rFonts w:cs="Traditional Arabic" w:hint="cs"/>
          <w:sz w:val="34"/>
          <w:szCs w:val="34"/>
          <w:rtl/>
        </w:rPr>
        <w:t>ويوضح أن الناس</w:t>
      </w:r>
      <w:r w:rsidRPr="002B2D41">
        <w:rPr>
          <w:rFonts w:cs="Traditional Arabic" w:hint="cs"/>
          <w:b/>
          <w:bCs/>
          <w:sz w:val="34"/>
          <w:szCs w:val="34"/>
          <w:rtl/>
        </w:rPr>
        <w:t xml:space="preserve"> </w:t>
      </w:r>
      <w:r w:rsidRPr="002B2D41">
        <w:rPr>
          <w:rFonts w:cs="Traditional Arabic" w:hint="cs"/>
          <w:sz w:val="34"/>
          <w:szCs w:val="34"/>
          <w:rtl/>
        </w:rPr>
        <w:t xml:space="preserve">هم الذين يغيرون هذه الفطرة ويفسدونها، ويظهر ذلك من خلال صورة بيانية تنبع من البيئة، فيقول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ما من مولود إلا يولد على الفطرة، فأبواه يهودانه أو ينصرانه أو يمجسانه كما تنتج البهيمة بهيمة جمعاء، هل تحسون فيها من جدعاء " ثم 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005A18D6" w:rsidRPr="002B2D41">
        <w:rPr>
          <w:rFonts w:cs="Traditional Arabic"/>
          <w:b/>
          <w:bCs/>
          <w:sz w:val="34"/>
          <w:szCs w:val="34"/>
          <w:rtl/>
        </w:rPr>
        <w:t>﴿</w:t>
      </w:r>
      <w:r w:rsidR="005A18D6" w:rsidRPr="002B2D41">
        <w:rPr>
          <w:rFonts w:cs="Traditional Arabic"/>
          <w:sz w:val="34"/>
          <w:szCs w:val="34"/>
          <w:rtl/>
        </w:rPr>
        <w:t>فِطْرَةَ اللَّهِ الَّتِي فَطَرَ النَّاسَ عَلَيْهَا لا تَبْدِيلَ لِخَلْقِ اللَّهِ ذَلِكَ الدِّينُ الْقَيِّمُ</w:t>
      </w:r>
      <w:r w:rsidRPr="002B2D41">
        <w:rPr>
          <w:rFonts w:cs="Traditional Arabic" w:hint="cs"/>
          <w:b/>
          <w:bCs/>
          <w:sz w:val="34"/>
          <w:szCs w:val="34"/>
          <w:rtl/>
        </w:rPr>
        <w:t>...</w:t>
      </w:r>
      <w:r w:rsidR="005A18D6" w:rsidRPr="002B2D41">
        <w:rPr>
          <w:rFonts w:cs="Traditional Arabic"/>
          <w:b/>
          <w:bCs/>
          <w:sz w:val="34"/>
          <w:szCs w:val="34"/>
          <w:rtl/>
        </w:rPr>
        <w:t>﴾</w:t>
      </w:r>
      <w:r w:rsidRPr="002B2D41">
        <w:rPr>
          <w:rFonts w:cs="Traditional Arabic" w:hint="cs"/>
          <w:sz w:val="34"/>
          <w:szCs w:val="34"/>
          <w:rtl/>
        </w:rPr>
        <w:t xml:space="preserve"> ( الروم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30) </w:t>
      </w:r>
      <w:r w:rsidRPr="002B2D41">
        <w:rPr>
          <w:rFonts w:cs="Traditional Arabic" w:hint="cs"/>
          <w:sz w:val="34"/>
          <w:szCs w:val="34"/>
          <w:vertAlign w:val="superscript"/>
          <w:rtl/>
        </w:rPr>
        <w:t>(</w:t>
      </w:r>
      <w:r w:rsidRPr="002B2D41">
        <w:rPr>
          <w:rStyle w:val="a4"/>
          <w:rFonts w:cs="Traditional Arabic"/>
          <w:sz w:val="34"/>
          <w:szCs w:val="34"/>
          <w:rtl/>
        </w:rPr>
        <w:footnoteReference w:id="12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فقوله " </w:t>
      </w:r>
      <w:r w:rsidRPr="002B2D41">
        <w:rPr>
          <w:rFonts w:cs="Traditional Arabic" w:hint="cs"/>
          <w:b/>
          <w:bCs/>
          <w:sz w:val="34"/>
          <w:szCs w:val="34"/>
          <w:rtl/>
        </w:rPr>
        <w:t xml:space="preserve">ما من مولود </w:t>
      </w:r>
      <w:r w:rsidRPr="002B2D41">
        <w:rPr>
          <w:rFonts w:cs="Traditional Arabic" w:hint="cs"/>
          <w:sz w:val="34"/>
          <w:szCs w:val="34"/>
          <w:rtl/>
        </w:rPr>
        <w:t xml:space="preserve">" جاء بـ " </w:t>
      </w:r>
      <w:r w:rsidRPr="002B2D41">
        <w:rPr>
          <w:rFonts w:cs="Traditional Arabic" w:hint="cs"/>
          <w:b/>
          <w:bCs/>
          <w:sz w:val="34"/>
          <w:szCs w:val="34"/>
          <w:rtl/>
        </w:rPr>
        <w:t xml:space="preserve">من </w:t>
      </w:r>
      <w:r w:rsidRPr="002B2D41">
        <w:rPr>
          <w:rFonts w:cs="Traditional Arabic" w:hint="cs"/>
          <w:sz w:val="34"/>
          <w:szCs w:val="34"/>
          <w:rtl/>
        </w:rPr>
        <w:t>" الاستغراقية هنا لتفيد العموم، وكأنه يريد أن يقول</w:t>
      </w:r>
      <w:r w:rsidR="00FE591B" w:rsidRPr="002B2D41">
        <w:rPr>
          <w:rFonts w:cs="Traditional Arabic" w:hint="cs"/>
          <w:sz w:val="34"/>
          <w:szCs w:val="34"/>
          <w:rtl/>
        </w:rPr>
        <w:t xml:space="preserve"> </w:t>
      </w:r>
      <w:r w:rsidRPr="002B2D41">
        <w:rPr>
          <w:rFonts w:cs="Traditional Arabic" w:hint="cs"/>
          <w:sz w:val="34"/>
          <w:szCs w:val="34"/>
          <w:rtl/>
        </w:rPr>
        <w:t xml:space="preserve">ما من مولود يوجد على أمر من الأمور إلا على هذا الأمر، والمعنى هاهنا تمكن الإنسان من الهدى فى أصل الجبلة، والتهيؤ لقبول الدين، فلو ترك عليها لاستمر على لزومها لم يفارقها إلى غيرها؛ لأن هذا الدين حسنه موجود فى النفوس؛ وإنما يعدل عنه لآفة من الآفات البشرية والتقليد، ووضح </w:t>
      </w:r>
      <w:r w:rsidR="00302706" w:rsidRPr="002B2D41">
        <w:rPr>
          <w:rFonts w:ascii="AGA Arabesque" w:hAnsi="AGA Arabesque"/>
          <w:sz w:val="34"/>
          <w:szCs w:val="34"/>
        </w:rPr>
        <w:t></w:t>
      </w:r>
      <w:r w:rsidRPr="002B2D41">
        <w:rPr>
          <w:rFonts w:cs="Traditional Arabic" w:hint="cs"/>
          <w:sz w:val="34"/>
          <w:szCs w:val="34"/>
          <w:rtl/>
        </w:rPr>
        <w:t xml:space="preserve"> هذا الانحراف عن الفطرة والخلقة بالتغيير فى خلقة البهيمة السليمة. فالبهيمة حين توضــع توضع جمــعاء لم يذهب من بدنها شئ، وسميت بذلك لاجتماع سلامة أعضائها، وهو أمر يراه الناس ويحسونه، ولكن بعض الناس يجدعون منها بقطع الأنف أو </w:t>
      </w:r>
      <w:r w:rsidRPr="002B2D41">
        <w:rPr>
          <w:rFonts w:cs="Traditional Arabic" w:hint="cs"/>
          <w:sz w:val="34"/>
          <w:szCs w:val="34"/>
          <w:rtl/>
        </w:rPr>
        <w:lastRenderedPageBreak/>
        <w:t xml:space="preserve">الأذن أو الكى لسبب من الأسباب </w:t>
      </w:r>
      <w:r w:rsidRPr="002B2D41">
        <w:rPr>
          <w:rFonts w:cs="Traditional Arabic" w:hint="cs"/>
          <w:sz w:val="34"/>
          <w:szCs w:val="34"/>
          <w:vertAlign w:val="superscript"/>
          <w:rtl/>
        </w:rPr>
        <w:t>(</w:t>
      </w:r>
      <w:r w:rsidRPr="002B2D41">
        <w:rPr>
          <w:rStyle w:val="a4"/>
          <w:rFonts w:cs="Traditional Arabic"/>
          <w:sz w:val="34"/>
          <w:szCs w:val="34"/>
          <w:rtl/>
        </w:rPr>
        <w:footnoteReference w:id="130"/>
      </w:r>
      <w:r w:rsidR="008D3F72" w:rsidRPr="002B2D41">
        <w:rPr>
          <w:rFonts w:cs="Traditional Arabic" w:hint="cs"/>
          <w:sz w:val="34"/>
          <w:szCs w:val="34"/>
          <w:vertAlign w:val="superscript"/>
          <w:rtl/>
        </w:rPr>
        <w:t>)</w:t>
      </w:r>
      <w:r w:rsidRPr="002B2D41">
        <w:rPr>
          <w:rFonts w:cs="Traditional Arabic" w:hint="cs"/>
          <w:sz w:val="34"/>
          <w:szCs w:val="34"/>
          <w:rtl/>
        </w:rPr>
        <w:t>، وكذلك هؤلاء الذين يهودون، وينصرون، ويمجسون، إنما يغيرون فطرة هؤلاء الأولاد</w:t>
      </w:r>
      <w:r w:rsidR="00FE591B" w:rsidRPr="002B2D41">
        <w:rPr>
          <w:rFonts w:cs="Traditional Arabic" w:hint="cs"/>
          <w:sz w:val="34"/>
          <w:szCs w:val="34"/>
          <w:rtl/>
        </w:rPr>
        <w:t xml:space="preserve"> </w:t>
      </w:r>
      <w:r w:rsidRPr="002B2D41">
        <w:rPr>
          <w:rFonts w:cs="Traditional Arabic" w:hint="cs"/>
          <w:sz w:val="34"/>
          <w:szCs w:val="34"/>
          <w:rtl/>
        </w:rPr>
        <w:t xml:space="preserve">ويفسدون عقيدتهم ونفوسهم صرفاً عن الفطرة كما يغير الناس فى البهيمة السليمة بتشويه صورتها وخلقها، والجامع بين هؤلاء جميعاً هو التغيير والتبديل لخلق الله، أى لدين الله وفطرة الإسلام. </w:t>
      </w:r>
    </w:p>
    <w:p w:rsidR="00D9284B" w:rsidRPr="002B2D41" w:rsidRDefault="00D9284B" w:rsidP="00DF04D0">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وفى موضع آخر يفسر النبى </w:t>
      </w:r>
      <w:r w:rsidR="00302706" w:rsidRPr="002B2D41">
        <w:rPr>
          <w:rFonts w:ascii="AGA Arabesque" w:hAnsi="AGA Arabesque"/>
          <w:b/>
          <w:bCs/>
          <w:sz w:val="34"/>
          <w:szCs w:val="34"/>
          <w:u w:val="single"/>
        </w:rPr>
        <w:t></w:t>
      </w:r>
      <w:r w:rsidRPr="002B2D41">
        <w:rPr>
          <w:rFonts w:cs="Traditional Arabic" w:hint="cs"/>
          <w:b/>
          <w:bCs/>
          <w:sz w:val="34"/>
          <w:szCs w:val="34"/>
          <w:u w:val="single"/>
          <w:rtl/>
        </w:rPr>
        <w:t xml:space="preserve"> معنى ( الحساب اليسير)</w:t>
      </w:r>
      <w:r w:rsidR="00FE591B" w:rsidRPr="002B2D41">
        <w:rPr>
          <w:rFonts w:cs="Traditional Arabic" w:hint="cs"/>
          <w:b/>
          <w:bCs/>
          <w:sz w:val="34"/>
          <w:szCs w:val="34"/>
          <w:rtl/>
        </w:rPr>
        <w:t xml:space="preserve"> </w:t>
      </w:r>
      <w:r w:rsidRPr="002B2D41">
        <w:rPr>
          <w:rFonts w:cs="Traditional Arabic" w:hint="cs"/>
          <w:b/>
          <w:bCs/>
          <w:sz w:val="34"/>
          <w:szCs w:val="34"/>
          <w:rtl/>
        </w:rPr>
        <w:t>فى قولــه تـعالى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DF04D0" w:rsidRPr="002B2D41">
        <w:rPr>
          <w:rFonts w:cs="Traditional Arabic"/>
          <w:b/>
          <w:bCs/>
          <w:sz w:val="34"/>
          <w:szCs w:val="34"/>
          <w:rtl/>
        </w:rPr>
        <w:t>﴿</w:t>
      </w:r>
      <w:r w:rsidR="00DF04D0" w:rsidRPr="002B2D41">
        <w:rPr>
          <w:rFonts w:cs="Traditional Arabic"/>
          <w:sz w:val="34"/>
          <w:szCs w:val="34"/>
          <w:rtl/>
        </w:rPr>
        <w:t xml:space="preserve">فَأَمَّا مَنْ أُوتِيَ كِتَابَهُ بِيَمِينِهِ </w:t>
      </w:r>
      <w:r w:rsidR="00DF04D0" w:rsidRPr="002B2D41">
        <w:rPr>
          <w:rFonts w:cs="Traditional Arabic" w:hint="cs"/>
          <w:sz w:val="34"/>
          <w:szCs w:val="34"/>
          <w:rtl/>
        </w:rPr>
        <w:t>*</w:t>
      </w:r>
      <w:r w:rsidR="00DF04D0" w:rsidRPr="002B2D41">
        <w:rPr>
          <w:rFonts w:cs="Traditional Arabic"/>
          <w:sz w:val="34"/>
          <w:szCs w:val="34"/>
          <w:rtl/>
        </w:rPr>
        <w:t xml:space="preserve"> فَسَوْفَ يُحَاسَبُ حِسَاباً يَسِيراً</w:t>
      </w:r>
      <w:r w:rsidR="00DF04D0"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(الانشقاق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8،7)</w:t>
      </w:r>
    </w:p>
    <w:p w:rsidR="00D9284B" w:rsidRPr="002B2D41" w:rsidRDefault="00D9284B" w:rsidP="00DF04D0">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فيقول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ليس أحد يحاسب إلا هلك</w:t>
      </w:r>
      <w:r w:rsidRPr="002B2D41">
        <w:rPr>
          <w:rFonts w:cs="Traditional Arabic" w:hint="cs"/>
          <w:sz w:val="34"/>
          <w:szCs w:val="34"/>
          <w:rtl/>
        </w:rPr>
        <w:t xml:space="preserve"> " 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قلت</w:t>
      </w:r>
      <w:r w:rsidR="00FE591B" w:rsidRPr="002B2D41">
        <w:rPr>
          <w:rFonts w:cs="Traditional Arabic" w:hint="cs"/>
          <w:sz w:val="34"/>
          <w:szCs w:val="34"/>
          <w:rtl/>
        </w:rPr>
        <w:t xml:space="preserve"> </w:t>
      </w:r>
      <w:r w:rsidRPr="002B2D41">
        <w:rPr>
          <w:rFonts w:cs="Traditional Arabic" w:hint="cs"/>
          <w:sz w:val="34"/>
          <w:szCs w:val="34"/>
          <w:rtl/>
        </w:rPr>
        <w:t>يا رسول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جعلنى الله فداك، أليس يقول الله عز وجل</w:t>
      </w:r>
      <w:r w:rsidR="008D3F72" w:rsidRPr="002B2D41">
        <w:rPr>
          <w:rFonts w:cs="Traditional Arabic" w:hint="cs"/>
          <w:sz w:val="34"/>
          <w:szCs w:val="34"/>
          <w:rtl/>
        </w:rPr>
        <w:t>:</w:t>
      </w:r>
      <w:r w:rsidR="00FE591B" w:rsidRPr="002B2D41">
        <w:rPr>
          <w:rFonts w:cs="Traditional Arabic" w:hint="cs"/>
          <w:sz w:val="34"/>
          <w:szCs w:val="34"/>
          <w:rtl/>
        </w:rPr>
        <w:t xml:space="preserve"> </w:t>
      </w:r>
      <w:r w:rsidR="00DF04D0" w:rsidRPr="002B2D41">
        <w:rPr>
          <w:rFonts w:cs="Traditional Arabic"/>
          <w:b/>
          <w:bCs/>
          <w:sz w:val="34"/>
          <w:szCs w:val="34"/>
          <w:rtl/>
        </w:rPr>
        <w:t>﴿</w:t>
      </w:r>
      <w:r w:rsidR="00DF04D0" w:rsidRPr="002B2D41">
        <w:rPr>
          <w:rFonts w:cs="Traditional Arabic"/>
          <w:sz w:val="34"/>
          <w:szCs w:val="34"/>
          <w:rtl/>
        </w:rPr>
        <w:t xml:space="preserve">فَأَمَّا مَنْ أُوتِيَ كِتَابَهُ بِيَمِينِهِ </w:t>
      </w:r>
      <w:r w:rsidR="00DF04D0" w:rsidRPr="002B2D41">
        <w:rPr>
          <w:rFonts w:cs="Traditional Arabic" w:hint="cs"/>
          <w:sz w:val="34"/>
          <w:szCs w:val="34"/>
          <w:rtl/>
        </w:rPr>
        <w:t>*</w:t>
      </w:r>
      <w:r w:rsidR="00DF04D0" w:rsidRPr="002B2D41">
        <w:rPr>
          <w:rFonts w:cs="Traditional Arabic"/>
          <w:sz w:val="34"/>
          <w:szCs w:val="34"/>
          <w:rtl/>
        </w:rPr>
        <w:t xml:space="preserve"> فَسَوْفَ يُحَاسَبُ حِسَاباً يَسِيراً</w:t>
      </w:r>
      <w:r w:rsidR="00DF04D0"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ذلك العرض يعرضون، ومن نوقش الحساب عذب </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131"/>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p>
    <w:p w:rsidR="00D9284B" w:rsidRPr="002B2D41" w:rsidRDefault="00D9284B" w:rsidP="00DF04D0">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ولقد جاء العرض مفسراً فى موضع آخر من القرآن بما يتفق مع ما ذكره النبى </w:t>
      </w:r>
      <w:r w:rsidR="00302706" w:rsidRPr="002B2D41">
        <w:rPr>
          <w:rFonts w:ascii="AGA Arabesque" w:hAnsi="AGA Arabesque"/>
          <w:sz w:val="34"/>
          <w:szCs w:val="34"/>
        </w:rPr>
        <w:t></w:t>
      </w:r>
      <w:r w:rsidRPr="002B2D41">
        <w:rPr>
          <w:rFonts w:cs="Traditional Arabic" w:hint="cs"/>
          <w:sz w:val="34"/>
          <w:szCs w:val="34"/>
          <w:rtl/>
        </w:rPr>
        <w:t xml:space="preserve">، وذلك حيث يقول </w:t>
      </w:r>
      <w:r w:rsidR="00960569" w:rsidRPr="002B2D41">
        <w:rPr>
          <w:rFonts w:cs="Traditional Arabic" w:hint="cs"/>
          <w:sz w:val="34"/>
          <w:szCs w:val="34"/>
          <w:rtl/>
        </w:rPr>
        <w:t>تعالى: ﴿</w:t>
      </w:r>
      <w:r w:rsidR="00DF04D0" w:rsidRPr="002B2D41">
        <w:rPr>
          <w:rFonts w:cs="Traditional Arabic"/>
          <w:sz w:val="34"/>
          <w:szCs w:val="34"/>
          <w:rtl/>
        </w:rPr>
        <w:t xml:space="preserve">يَوْمَئِذٍ تُعْرَضُونَ لا تَخْفَى مِنْكُمْ خَافِيَةٌ </w:t>
      </w:r>
      <w:r w:rsidR="00DF04D0" w:rsidRPr="002B2D41">
        <w:rPr>
          <w:rFonts w:cs="Traditional Arabic" w:hint="cs"/>
          <w:sz w:val="34"/>
          <w:szCs w:val="34"/>
          <w:rtl/>
        </w:rPr>
        <w:t>*</w:t>
      </w:r>
      <w:r w:rsidR="00DF04D0" w:rsidRPr="002B2D41">
        <w:rPr>
          <w:rFonts w:cs="Traditional Arabic"/>
          <w:sz w:val="34"/>
          <w:szCs w:val="34"/>
          <w:rtl/>
        </w:rPr>
        <w:t xml:space="preserve"> فَأَمَّا مَنْ أُوتِيَ كِتَابَهُ بِيَمِينِهِ فَيَقُولُ هَاؤُمْ اقْرَءُوا كِتَابِيَهْ﴾</w:t>
      </w:r>
      <w:r w:rsidRPr="002B2D41">
        <w:rPr>
          <w:rFonts w:cs="Traditional Arabic" w:hint="cs"/>
          <w:sz w:val="34"/>
          <w:szCs w:val="34"/>
          <w:rtl/>
        </w:rPr>
        <w:t xml:space="preserve"> ( الحاقة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19،18) فقوله " </w:t>
      </w:r>
      <w:r w:rsidRPr="002B2D41">
        <w:rPr>
          <w:rFonts w:cs="Traditional Arabic" w:hint="cs"/>
          <w:b/>
          <w:bCs/>
          <w:sz w:val="34"/>
          <w:szCs w:val="34"/>
          <w:rtl/>
        </w:rPr>
        <w:t>فأما</w:t>
      </w:r>
      <w:r w:rsidRPr="002B2D41">
        <w:rPr>
          <w:rFonts w:cs="Traditional Arabic" w:hint="cs"/>
          <w:sz w:val="34"/>
          <w:szCs w:val="34"/>
          <w:rtl/>
        </w:rPr>
        <w:t xml:space="preserve"> " تفصيل للعرض، والآيات التالية لما سبق فى سورة الحاقة توضح ذلك. " </w:t>
      </w:r>
      <w:r w:rsidRPr="002B2D41">
        <w:rPr>
          <w:rFonts w:cs="Traditional Arabic" w:hint="cs"/>
          <w:b/>
          <w:bCs/>
          <w:sz w:val="34"/>
          <w:szCs w:val="34"/>
          <w:rtl/>
        </w:rPr>
        <w:t>فالحساب اليسير</w:t>
      </w:r>
      <w:r w:rsidRPr="002B2D41">
        <w:rPr>
          <w:rFonts w:cs="Traditional Arabic" w:hint="cs"/>
          <w:sz w:val="34"/>
          <w:szCs w:val="34"/>
          <w:rtl/>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السهل الهين الذى لا يناقش فيه، ولا يعترض بما يسؤه و</w:t>
      </w:r>
      <w:r w:rsidR="00DF04D0" w:rsidRPr="002B2D41">
        <w:rPr>
          <w:rFonts w:cs="Traditional Arabic" w:hint="cs"/>
          <w:sz w:val="34"/>
          <w:szCs w:val="34"/>
          <w:rtl/>
        </w:rPr>
        <w:t>يشق عليه كما يناقش أصحاب الشمال</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132"/>
      </w:r>
      <w:r w:rsidR="008D3F72" w:rsidRPr="002B2D41">
        <w:rPr>
          <w:rFonts w:cs="Traditional Arabic" w:hint="cs"/>
          <w:sz w:val="34"/>
          <w:szCs w:val="34"/>
          <w:vertAlign w:val="superscript"/>
          <w:rtl/>
        </w:rPr>
        <w:t>)</w:t>
      </w:r>
      <w:r w:rsidRPr="002B2D41">
        <w:rPr>
          <w:rFonts w:cs="Traditional Arabic" w:hint="cs"/>
          <w:sz w:val="34"/>
          <w:szCs w:val="34"/>
          <w:rtl/>
        </w:rPr>
        <w:t xml:space="preserve"> فهناك عرض للاعتذار والاحتجاج والتوبيخ، وعرض تنشر فيه الكتب فيأخذ الفائز كتابه بيمينه، والهالك كتابه بشماله.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وفى موضع آخر نرى التفسير النبوى للقرآن يتعرض لبيان آيات تتصل بقصص الأنبياء</w:t>
      </w:r>
      <w:r w:rsidRPr="002B2D41">
        <w:rPr>
          <w:rFonts w:cs="Traditional Arabic" w:hint="cs"/>
          <w:sz w:val="34"/>
          <w:szCs w:val="34"/>
          <w:u w:val="single"/>
          <w:rtl/>
        </w:rPr>
        <w:t xml:space="preserve"> </w:t>
      </w:r>
      <w:r w:rsidRPr="002B2D41">
        <w:rPr>
          <w:rFonts w:cs="Traditional Arabic" w:hint="cs"/>
          <w:b/>
          <w:bCs/>
          <w:sz w:val="34"/>
          <w:szCs w:val="34"/>
          <w:u w:val="single"/>
          <w:rtl/>
        </w:rPr>
        <w:t>السابقين، وذلك لأخذ العظة والعبرة</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ولبيان شئ أجمله القرآن فيما يتصل بهذا القصص</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فلقد خطب النبى </w:t>
      </w:r>
      <w:r w:rsidR="00302706" w:rsidRPr="002B2D41">
        <w:rPr>
          <w:rFonts w:ascii="AGA Arabesque" w:hAnsi="AGA Arabesque"/>
          <w:sz w:val="34"/>
          <w:szCs w:val="34"/>
        </w:rPr>
        <w:t></w:t>
      </w:r>
      <w:r w:rsidRPr="002B2D41">
        <w:rPr>
          <w:rFonts w:cs="Traditional Arabic" w:hint="cs"/>
          <w:sz w:val="34"/>
          <w:szCs w:val="34"/>
          <w:rtl/>
        </w:rPr>
        <w:t xml:space="preserve"> يوماً فذكر النــاقة، والذى عقرها من قـــوم صــالح</w:t>
      </w:r>
    </w:p>
    <w:p w:rsidR="00D9284B" w:rsidRPr="002B2D41" w:rsidRDefault="00D9284B" w:rsidP="007E4D16">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فقال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00DF04D0" w:rsidRPr="002B2D41">
        <w:rPr>
          <w:rFonts w:cs="Traditional Arabic"/>
          <w:b/>
          <w:bCs/>
          <w:sz w:val="34"/>
          <w:szCs w:val="34"/>
          <w:rtl/>
        </w:rPr>
        <w:t>﴿</w:t>
      </w:r>
      <w:r w:rsidR="00DF04D0" w:rsidRPr="002B2D41">
        <w:rPr>
          <w:rFonts w:cs="Traditional Arabic"/>
          <w:sz w:val="34"/>
          <w:szCs w:val="34"/>
          <w:rtl/>
        </w:rPr>
        <w:t>إِذْ انْبَعَثَ أَشْقَاهَا</w:t>
      </w:r>
      <w:r w:rsidR="00DF04D0" w:rsidRPr="002B2D41">
        <w:rPr>
          <w:rFonts w:cs="Traditional Arabic"/>
          <w:b/>
          <w:bCs/>
          <w:sz w:val="34"/>
          <w:szCs w:val="34"/>
          <w:rtl/>
        </w:rPr>
        <w:t>﴾</w:t>
      </w:r>
      <w:r w:rsidRPr="002B2D41">
        <w:rPr>
          <w:rFonts w:cs="Traditional Arabic" w:hint="cs"/>
          <w:sz w:val="34"/>
          <w:szCs w:val="34"/>
          <w:rtl/>
        </w:rPr>
        <w:t xml:space="preserve"> ( الشمس</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12)</w:t>
      </w:r>
      <w:r w:rsidRPr="002B2D41">
        <w:rPr>
          <w:rFonts w:cs="Traditional Arabic" w:hint="cs"/>
          <w:b/>
          <w:bCs/>
          <w:sz w:val="34"/>
          <w:szCs w:val="34"/>
          <w:rtl/>
        </w:rPr>
        <w:t>انبعث لها رجل عزيز عارم منيع فى رهطه مثل أبى زمعة</w:t>
      </w:r>
      <w:r w:rsidRPr="002B2D41">
        <w:rPr>
          <w:rFonts w:cs="Traditional Arabic" w:hint="cs"/>
          <w:sz w:val="34"/>
          <w:szCs w:val="34"/>
          <w:rtl/>
        </w:rPr>
        <w:t xml:space="preserve"> " الحديث </w:t>
      </w:r>
      <w:r w:rsidRPr="002B2D41">
        <w:rPr>
          <w:rFonts w:cs="Traditional Arabic" w:hint="cs"/>
          <w:sz w:val="34"/>
          <w:szCs w:val="34"/>
          <w:vertAlign w:val="superscript"/>
          <w:rtl/>
        </w:rPr>
        <w:t>(</w:t>
      </w:r>
      <w:r w:rsidRPr="002B2D41">
        <w:rPr>
          <w:rStyle w:val="a4"/>
          <w:rFonts w:cs="Traditional Arabic"/>
          <w:sz w:val="34"/>
          <w:szCs w:val="34"/>
          <w:rtl/>
        </w:rPr>
        <w:footnoteReference w:id="133"/>
      </w:r>
      <w:r w:rsidR="008D3F72" w:rsidRPr="002B2D41">
        <w:rPr>
          <w:rFonts w:cs="Traditional Arabic" w:hint="cs"/>
          <w:sz w:val="34"/>
          <w:szCs w:val="34"/>
          <w:vertAlign w:val="superscript"/>
          <w:rtl/>
        </w:rPr>
        <w:t>)</w:t>
      </w:r>
      <w:r w:rsidRPr="002B2D41">
        <w:rPr>
          <w:rFonts w:cs="Traditional Arabic" w:hint="cs"/>
          <w:sz w:val="34"/>
          <w:szCs w:val="34"/>
          <w:rtl/>
        </w:rPr>
        <w:t xml:space="preserve"> فبين النبى </w:t>
      </w:r>
      <w:r w:rsidR="00302706" w:rsidRPr="002B2D41">
        <w:rPr>
          <w:rFonts w:ascii="AGA Arabesque" w:hAnsi="AGA Arabesque"/>
          <w:sz w:val="34"/>
          <w:szCs w:val="34"/>
        </w:rPr>
        <w:t></w:t>
      </w:r>
      <w:r w:rsidRPr="002B2D41">
        <w:rPr>
          <w:rFonts w:cs="Traditional Arabic" w:hint="cs"/>
          <w:sz w:val="34"/>
          <w:szCs w:val="34"/>
          <w:rtl/>
        </w:rPr>
        <w:t xml:space="preserve"> أن الذى تصدر لعقر الناقة رجل عزيز</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قليل المثل، وعارم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أى صعب على من يرومه شرير مفسد خبيث قوى شرس، ومنيع </w:t>
      </w:r>
      <w:r w:rsidR="008D3F72" w:rsidRPr="002B2D41">
        <w:rPr>
          <w:rFonts w:cs="Traditional Arabic" w:hint="cs"/>
          <w:sz w:val="34"/>
          <w:szCs w:val="34"/>
          <w:rtl/>
        </w:rPr>
        <w:t xml:space="preserve">: </w:t>
      </w:r>
      <w:r w:rsidRPr="002B2D41">
        <w:rPr>
          <w:rFonts w:cs="Traditional Arabic" w:hint="cs"/>
          <w:sz w:val="34"/>
          <w:szCs w:val="34"/>
          <w:rtl/>
        </w:rPr>
        <w:t xml:space="preserve">أى قوى ذو منعة ورهط يمنعونه من الضيم </w:t>
      </w:r>
      <w:r w:rsidRPr="002B2D41">
        <w:rPr>
          <w:rFonts w:cs="Traditional Arabic" w:hint="cs"/>
          <w:sz w:val="34"/>
          <w:szCs w:val="34"/>
          <w:vertAlign w:val="superscript"/>
          <w:rtl/>
        </w:rPr>
        <w:t>(</w:t>
      </w:r>
      <w:r w:rsidRPr="002B2D41">
        <w:rPr>
          <w:rStyle w:val="a4"/>
          <w:rFonts w:cs="Traditional Arabic"/>
          <w:sz w:val="34"/>
          <w:szCs w:val="34"/>
          <w:rtl/>
        </w:rPr>
        <w:footnoteReference w:id="134"/>
      </w:r>
      <w:r w:rsidR="008D3F72" w:rsidRPr="002B2D41">
        <w:rPr>
          <w:rFonts w:cs="Traditional Arabic" w:hint="cs"/>
          <w:sz w:val="34"/>
          <w:szCs w:val="34"/>
          <w:vertAlign w:val="superscript"/>
          <w:rtl/>
        </w:rPr>
        <w:t>)</w:t>
      </w:r>
      <w:r w:rsidRPr="002B2D41">
        <w:rPr>
          <w:rFonts w:cs="Traditional Arabic" w:hint="cs"/>
          <w:sz w:val="34"/>
          <w:szCs w:val="34"/>
          <w:rtl/>
        </w:rPr>
        <w:t xml:space="preserve">، وبذلك فسر </w:t>
      </w:r>
      <w:r w:rsidR="00302706" w:rsidRPr="002B2D41">
        <w:rPr>
          <w:rFonts w:ascii="AGA Arabesque" w:hAnsi="AGA Arabesque"/>
          <w:sz w:val="34"/>
          <w:szCs w:val="34"/>
        </w:rPr>
        <w:t></w:t>
      </w:r>
      <w:r w:rsidRPr="002B2D41">
        <w:rPr>
          <w:rFonts w:cs="Traditional Arabic" w:hint="cs"/>
          <w:sz w:val="34"/>
          <w:szCs w:val="34"/>
          <w:rtl/>
        </w:rPr>
        <w:t xml:space="preserve"> قوله </w:t>
      </w:r>
      <w:r w:rsidR="00960569" w:rsidRPr="002B2D41">
        <w:rPr>
          <w:rFonts w:cs="Traditional Arabic" w:hint="cs"/>
          <w:sz w:val="34"/>
          <w:szCs w:val="34"/>
          <w:rtl/>
        </w:rPr>
        <w:t xml:space="preserve">تعالى: </w:t>
      </w:r>
      <w:r w:rsidR="007E4D16" w:rsidRPr="002B2D41">
        <w:rPr>
          <w:rFonts w:cs="Traditional Arabic"/>
          <w:b/>
          <w:bCs/>
          <w:sz w:val="34"/>
          <w:szCs w:val="34"/>
          <w:rtl/>
        </w:rPr>
        <w:t>﴿</w:t>
      </w:r>
      <w:r w:rsidR="007E4D16" w:rsidRPr="002B2D41">
        <w:rPr>
          <w:rFonts w:cs="Traditional Arabic"/>
          <w:sz w:val="34"/>
          <w:szCs w:val="34"/>
          <w:rtl/>
        </w:rPr>
        <w:t>إِذْ انْبَعَثَ أَشْقَاهَا</w:t>
      </w:r>
      <w:r w:rsidR="007E4D16" w:rsidRPr="002B2D41">
        <w:rPr>
          <w:rFonts w:cs="Traditional Arabic"/>
          <w:b/>
          <w:bCs/>
          <w:sz w:val="34"/>
          <w:szCs w:val="34"/>
          <w:rtl/>
        </w:rPr>
        <w:t>﴾</w:t>
      </w:r>
      <w:r w:rsidRPr="002B2D41">
        <w:rPr>
          <w:rFonts w:cs="Traditional Arabic" w:hint="cs"/>
          <w:sz w:val="34"/>
          <w:szCs w:val="34"/>
          <w:rtl/>
        </w:rPr>
        <w:t>.</w:t>
      </w:r>
    </w:p>
    <w:p w:rsidR="00D9284B" w:rsidRPr="002B2D41" w:rsidRDefault="00D9284B" w:rsidP="00A36148">
      <w:pPr>
        <w:spacing w:after="120" w:line="228" w:lineRule="auto"/>
        <w:ind w:firstLine="425"/>
        <w:jc w:val="lowKashida"/>
        <w:rPr>
          <w:rFonts w:cs="Traditional Arabic"/>
          <w:sz w:val="34"/>
          <w:szCs w:val="34"/>
          <w:rtl/>
        </w:rPr>
      </w:pPr>
      <w:r w:rsidRPr="002B2D41">
        <w:rPr>
          <w:rFonts w:cs="Traditional Arabic" w:hint="cs"/>
          <w:sz w:val="34"/>
          <w:szCs w:val="34"/>
          <w:rtl/>
        </w:rPr>
        <w:t>وهذه بعض أحاديث التفسير النبوى للقرآن،</w:t>
      </w:r>
      <w:r w:rsidR="00FE591B" w:rsidRPr="002B2D41">
        <w:rPr>
          <w:rFonts w:cs="Traditional Arabic" w:hint="cs"/>
          <w:sz w:val="34"/>
          <w:szCs w:val="34"/>
          <w:rtl/>
        </w:rPr>
        <w:t xml:space="preserve"> </w:t>
      </w:r>
      <w:r w:rsidRPr="002B2D41">
        <w:rPr>
          <w:rFonts w:cs="Traditional Arabic" w:hint="cs"/>
          <w:sz w:val="34"/>
          <w:szCs w:val="34"/>
          <w:rtl/>
        </w:rPr>
        <w:t>وهناك غيرها من الأحاديث تركت تحليلها خشية التطويل، واكتفيت بالإشارة إلى أرقام بعضها فى صحيح البخارى لمن أراد التوسع فى البحث</w:t>
      </w:r>
      <w:r w:rsidRPr="002B2D41">
        <w:rPr>
          <w:rFonts w:cs="Traditional Arabic" w:hint="cs"/>
          <w:sz w:val="34"/>
          <w:szCs w:val="34"/>
          <w:vertAlign w:val="superscript"/>
          <w:rtl/>
        </w:rPr>
        <w:t>(</w:t>
      </w:r>
      <w:r w:rsidRPr="002B2D41">
        <w:rPr>
          <w:rStyle w:val="a4"/>
          <w:rFonts w:cs="Traditional Arabic"/>
          <w:sz w:val="34"/>
          <w:szCs w:val="34"/>
          <w:rtl/>
        </w:rPr>
        <w:footnoteReference w:id="135"/>
      </w:r>
      <w:r w:rsidR="008D3F72" w:rsidRPr="002B2D41">
        <w:rPr>
          <w:rFonts w:cs="Traditional Arabic" w:hint="cs"/>
          <w:sz w:val="34"/>
          <w:szCs w:val="34"/>
          <w:vertAlign w:val="superscript"/>
          <w:rtl/>
        </w:rPr>
        <w:t>)</w:t>
      </w:r>
      <w:r w:rsidRPr="002B2D41">
        <w:rPr>
          <w:rFonts w:cs="Traditional Arabic" w:hint="cs"/>
          <w:sz w:val="34"/>
          <w:szCs w:val="34"/>
          <w:rtl/>
        </w:rPr>
        <w:t xml:space="preserve"> ونظرة عامة على التفسير النبوى للقرآن يتضح لنا من خلالها أنه </w:t>
      </w:r>
      <w:r w:rsidRPr="002B2D41">
        <w:rPr>
          <w:rFonts w:cs="Traditional Arabic" w:hint="cs"/>
          <w:b/>
          <w:bCs/>
          <w:sz w:val="34"/>
          <w:szCs w:val="34"/>
          <w:rtl/>
        </w:rPr>
        <w:t xml:space="preserve">سلك مسلك الإيجاز </w:t>
      </w:r>
      <w:r w:rsidRPr="002B2D41">
        <w:rPr>
          <w:rFonts w:cs="Traditional Arabic" w:hint="cs"/>
          <w:sz w:val="34"/>
          <w:szCs w:val="34"/>
          <w:rtl/>
        </w:rPr>
        <w:t xml:space="preserve">فى بيان المقصود من الآيات كما فى تفسير </w:t>
      </w:r>
      <w:r w:rsidRPr="002B2D41">
        <w:rPr>
          <w:rFonts w:cs="Traditional Arabic" w:hint="cs"/>
          <w:b/>
          <w:bCs/>
          <w:sz w:val="34"/>
          <w:szCs w:val="34"/>
          <w:rtl/>
        </w:rPr>
        <w:t>السبع المثانى والقرآن العظيم</w:t>
      </w:r>
      <w:r w:rsidRPr="002B2D41">
        <w:rPr>
          <w:rFonts w:cs="Traditional Arabic" w:hint="cs"/>
          <w:sz w:val="34"/>
          <w:szCs w:val="34"/>
          <w:rtl/>
        </w:rPr>
        <w:t>، وتفسير 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DB5FD3" w:rsidRPr="002B2D41">
        <w:rPr>
          <w:rFonts w:cs="Traditional Arabic"/>
          <w:b/>
          <w:bCs/>
          <w:sz w:val="34"/>
          <w:szCs w:val="34"/>
          <w:rtl/>
        </w:rPr>
        <w:t>﴿</w:t>
      </w:r>
      <w:r w:rsidRPr="002B2D41">
        <w:rPr>
          <w:rFonts w:cs="Traditional Arabic" w:hint="cs"/>
          <w:b/>
          <w:bCs/>
          <w:sz w:val="34"/>
          <w:szCs w:val="34"/>
          <w:rtl/>
        </w:rPr>
        <w:t>...</w:t>
      </w:r>
      <w:r w:rsidR="00DB5FD3" w:rsidRPr="002B2D41">
        <w:rPr>
          <w:rFonts w:cs="Traditional Arabic"/>
          <w:sz w:val="34"/>
          <w:szCs w:val="34"/>
          <w:rtl/>
        </w:rPr>
        <w:t>مِنْهُ آيَاتٌ مُحْكَمَاتٌ هُنَّ أُمُّ الْكِتَابِ وَأُخَرُ مُتَشَابِهَاتٌ</w:t>
      </w:r>
      <w:r w:rsidRPr="002B2D41">
        <w:rPr>
          <w:rFonts w:cs="Traditional Arabic" w:hint="cs"/>
          <w:b/>
          <w:bCs/>
          <w:sz w:val="34"/>
          <w:szCs w:val="34"/>
          <w:rtl/>
        </w:rPr>
        <w:t>...</w:t>
      </w:r>
      <w:r w:rsidR="00DB5FD3" w:rsidRPr="002B2D41">
        <w:rPr>
          <w:rFonts w:cs="Traditional Arabic"/>
          <w:b/>
          <w:bCs/>
          <w:sz w:val="34"/>
          <w:szCs w:val="34"/>
          <w:rtl/>
        </w:rPr>
        <w:t>﴾</w:t>
      </w:r>
      <w:r w:rsidRPr="002B2D41">
        <w:rPr>
          <w:rFonts w:cs="Traditional Arabic" w:hint="cs"/>
          <w:b/>
          <w:bCs/>
          <w:sz w:val="34"/>
          <w:szCs w:val="34"/>
          <w:rtl/>
        </w:rPr>
        <w:t>.</w:t>
      </w:r>
      <w:r w:rsidRPr="002B2D41">
        <w:rPr>
          <w:rFonts w:cs="Traditional Arabic" w:hint="cs"/>
          <w:sz w:val="34"/>
          <w:szCs w:val="34"/>
          <w:rtl/>
        </w:rPr>
        <w:t xml:space="preserve"> </w:t>
      </w:r>
      <w:r w:rsidRPr="002B2D41">
        <w:rPr>
          <w:rFonts w:cs="Traditional Arabic" w:hint="cs"/>
          <w:b/>
          <w:bCs/>
          <w:sz w:val="34"/>
          <w:szCs w:val="34"/>
          <w:rtl/>
        </w:rPr>
        <w:t>كذلك اعتماده على الوصف والتصوير الكاشف</w:t>
      </w:r>
      <w:r w:rsidRPr="002B2D41">
        <w:rPr>
          <w:rFonts w:cs="Traditional Arabic" w:hint="cs"/>
          <w:sz w:val="34"/>
          <w:szCs w:val="34"/>
          <w:rtl/>
        </w:rPr>
        <w:t xml:space="preserve"> لمشاهد من عالم الغيب أجملها القرآن الكريم مثل ما ذكره فى تفسير قوله </w:t>
      </w:r>
      <w:r w:rsidR="00960569" w:rsidRPr="002B2D41">
        <w:rPr>
          <w:rFonts w:cs="Traditional Arabic" w:hint="cs"/>
          <w:sz w:val="34"/>
          <w:szCs w:val="34"/>
          <w:rtl/>
        </w:rPr>
        <w:t>تعالى: ﴿</w:t>
      </w:r>
      <w:r w:rsidR="00DB5FD3" w:rsidRPr="002B2D41">
        <w:rPr>
          <w:rFonts w:cs="Traditional Arabic"/>
          <w:sz w:val="34"/>
          <w:szCs w:val="34"/>
          <w:rtl/>
        </w:rPr>
        <w:t>وَكَذَلِكَ جَعَلْنَاكُمْ أُمَّةً وَسَطاً</w:t>
      </w:r>
      <w:r w:rsidRPr="002B2D41">
        <w:rPr>
          <w:rFonts w:cs="Traditional Arabic" w:hint="cs"/>
          <w:b/>
          <w:bCs/>
          <w:sz w:val="34"/>
          <w:szCs w:val="34"/>
          <w:rtl/>
        </w:rPr>
        <w:t>...</w:t>
      </w:r>
      <w:r w:rsidR="00DB5FD3" w:rsidRPr="002B2D41">
        <w:rPr>
          <w:rFonts w:cs="Traditional Arabic"/>
          <w:b/>
          <w:bCs/>
          <w:sz w:val="34"/>
          <w:szCs w:val="34"/>
          <w:rtl/>
        </w:rPr>
        <w:t>﴾</w:t>
      </w:r>
      <w:r w:rsidRPr="002B2D41">
        <w:rPr>
          <w:rFonts w:cs="Traditional Arabic" w:hint="cs"/>
          <w:sz w:val="34"/>
          <w:szCs w:val="34"/>
          <w:rtl/>
        </w:rPr>
        <w:t xml:space="preserve">، وقوله </w:t>
      </w:r>
      <w:r w:rsidR="00960569" w:rsidRPr="002B2D41">
        <w:rPr>
          <w:rFonts w:cs="Traditional Arabic" w:hint="cs"/>
          <w:sz w:val="34"/>
          <w:szCs w:val="34"/>
          <w:rtl/>
        </w:rPr>
        <w:t>تعالى: ﴿</w:t>
      </w:r>
      <w:r w:rsidRPr="002B2D41">
        <w:rPr>
          <w:rFonts w:cs="Traditional Arabic" w:hint="cs"/>
          <w:b/>
          <w:bCs/>
          <w:sz w:val="34"/>
          <w:szCs w:val="34"/>
          <w:rtl/>
        </w:rPr>
        <w:t xml:space="preserve">ولا يحسبن </w:t>
      </w:r>
      <w:r w:rsidR="00DB5FD3" w:rsidRPr="002B2D41">
        <w:rPr>
          <w:rFonts w:cs="Traditional Arabic"/>
          <w:sz w:val="34"/>
          <w:szCs w:val="34"/>
          <w:rtl/>
        </w:rPr>
        <w:t>وَلا يَحْسَبَنَّ الَّذِينَ يَبْخَلُونَ بِمَا آتَاهُمْ اللَّهُ مِنْ فَضْلِهِ هُوَ خَيْراً لَهُمْ</w:t>
      </w:r>
      <w:r w:rsidRPr="002B2D41">
        <w:rPr>
          <w:rFonts w:cs="Traditional Arabic" w:hint="cs"/>
          <w:b/>
          <w:bCs/>
          <w:sz w:val="34"/>
          <w:szCs w:val="34"/>
          <w:rtl/>
        </w:rPr>
        <w:t>...</w:t>
      </w:r>
      <w:r w:rsidR="00DB5FD3" w:rsidRPr="002B2D41">
        <w:rPr>
          <w:rFonts w:cs="Traditional Arabic"/>
          <w:b/>
          <w:bCs/>
          <w:sz w:val="34"/>
          <w:szCs w:val="34"/>
          <w:rtl/>
        </w:rPr>
        <w:t>﴾</w:t>
      </w:r>
      <w:r w:rsidRPr="002B2D41">
        <w:rPr>
          <w:rFonts w:cs="Traditional Arabic" w:hint="cs"/>
          <w:sz w:val="34"/>
          <w:szCs w:val="34"/>
          <w:rtl/>
        </w:rPr>
        <w:t xml:space="preserve">، وقوله </w:t>
      </w:r>
      <w:r w:rsidR="00960569" w:rsidRPr="002B2D41">
        <w:rPr>
          <w:rFonts w:cs="Traditional Arabic" w:hint="cs"/>
          <w:sz w:val="34"/>
          <w:szCs w:val="34"/>
          <w:rtl/>
        </w:rPr>
        <w:t xml:space="preserve">تعالى: </w:t>
      </w:r>
      <w:r w:rsidR="00DB5FD3" w:rsidRPr="002B2D41">
        <w:rPr>
          <w:rFonts w:cs="Traditional Arabic" w:hint="cs"/>
          <w:sz w:val="34"/>
          <w:szCs w:val="34"/>
          <w:rtl/>
        </w:rPr>
        <w:t>﴿</w:t>
      </w:r>
      <w:r w:rsidR="00DB5FD3" w:rsidRPr="002B2D41">
        <w:rPr>
          <w:rFonts w:cs="Traditional Arabic"/>
          <w:sz w:val="34"/>
          <w:szCs w:val="34"/>
          <w:rtl/>
        </w:rPr>
        <w:t>كَمَا بَدَأْنَا أَوَّلَ خَلْقٍ نُعِيدُهُ</w:t>
      </w:r>
      <w:r w:rsidR="00DB5FD3" w:rsidRPr="002B2D41">
        <w:rPr>
          <w:rFonts w:cs="Traditional Arabic" w:hint="cs"/>
          <w:b/>
          <w:bCs/>
          <w:sz w:val="34"/>
          <w:szCs w:val="34"/>
          <w:rtl/>
        </w:rPr>
        <w:t>...</w:t>
      </w:r>
      <w:r w:rsidR="00DB5FD3" w:rsidRPr="002B2D41">
        <w:rPr>
          <w:rFonts w:cs="Traditional Arabic"/>
          <w:b/>
          <w:bCs/>
          <w:sz w:val="34"/>
          <w:szCs w:val="34"/>
          <w:rtl/>
        </w:rPr>
        <w:t>﴾</w:t>
      </w:r>
      <w:r w:rsidRPr="002B2D41">
        <w:rPr>
          <w:rFonts w:cs="Traditional Arabic" w:hint="cs"/>
          <w:sz w:val="34"/>
          <w:szCs w:val="34"/>
          <w:rtl/>
        </w:rPr>
        <w:t xml:space="preserve">، وقوله </w:t>
      </w:r>
      <w:r w:rsidR="00960569" w:rsidRPr="002B2D41">
        <w:rPr>
          <w:rFonts w:cs="Traditional Arabic" w:hint="cs"/>
          <w:sz w:val="34"/>
          <w:szCs w:val="34"/>
          <w:rtl/>
        </w:rPr>
        <w:t xml:space="preserve">تعالى: </w:t>
      </w:r>
      <w:r w:rsidR="003A048A" w:rsidRPr="002B2D41">
        <w:rPr>
          <w:rFonts w:cs="Traditional Arabic"/>
          <w:b/>
          <w:bCs/>
          <w:sz w:val="34"/>
          <w:szCs w:val="34"/>
          <w:rtl/>
        </w:rPr>
        <w:t>﴿</w:t>
      </w:r>
      <w:r w:rsidR="003A048A" w:rsidRPr="002B2D41">
        <w:rPr>
          <w:rFonts w:cs="Traditional Arabic"/>
          <w:sz w:val="34"/>
          <w:szCs w:val="34"/>
          <w:rtl/>
        </w:rPr>
        <w:t>وَأَنذِرْهُمْ يَوْمَ الْحَسْرَةِ إِذْ قُضِيَ الأَمْرُ وَهُمْ فِي غَفْلَةٍ</w:t>
      </w:r>
      <w:r w:rsidR="003A048A" w:rsidRPr="002B2D41">
        <w:rPr>
          <w:rFonts w:cs="Traditional Arabic" w:hint="cs"/>
          <w:sz w:val="34"/>
          <w:szCs w:val="34"/>
          <w:rtl/>
        </w:rPr>
        <w:t xml:space="preserve"> </w:t>
      </w:r>
      <w:r w:rsidR="003A048A" w:rsidRPr="002B2D41">
        <w:rPr>
          <w:rFonts w:cs="Traditional Arabic"/>
          <w:sz w:val="34"/>
          <w:szCs w:val="34"/>
          <w:rtl/>
        </w:rPr>
        <w:t>وَهُمْ لا يُؤْمِنُونَ</w:t>
      </w:r>
      <w:r w:rsidR="003A048A"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xml:space="preserve">وقوله </w:t>
      </w:r>
      <w:r w:rsidR="00960569" w:rsidRPr="002B2D41">
        <w:rPr>
          <w:rFonts w:cs="Traditional Arabic" w:hint="cs"/>
          <w:sz w:val="34"/>
          <w:szCs w:val="34"/>
          <w:rtl/>
        </w:rPr>
        <w:t xml:space="preserve">تعالى: </w:t>
      </w:r>
      <w:r w:rsidR="005A7049" w:rsidRPr="002B2D41">
        <w:rPr>
          <w:rFonts w:cs="Traditional Arabic"/>
          <w:b/>
          <w:bCs/>
          <w:sz w:val="34"/>
          <w:szCs w:val="34"/>
          <w:rtl/>
        </w:rPr>
        <w:t>﴿</w:t>
      </w:r>
      <w:r w:rsidR="005A7049" w:rsidRPr="002B2D41">
        <w:rPr>
          <w:rFonts w:cs="Traditional Arabic"/>
          <w:sz w:val="34"/>
          <w:szCs w:val="34"/>
          <w:rtl/>
        </w:rPr>
        <w:t>فِطْرَةَ اللَّهِ الَّتِي فَطَرَ النَّاسَ عَلَيْهَا لا تَبْدِيلَ لِخَلْقِ اللَّهِ</w:t>
      </w:r>
      <w:r w:rsidR="005A7049" w:rsidRPr="002B2D41">
        <w:rPr>
          <w:rFonts w:cs="Traditional Arabic" w:hint="cs"/>
          <w:b/>
          <w:bCs/>
          <w:sz w:val="34"/>
          <w:szCs w:val="34"/>
          <w:rtl/>
        </w:rPr>
        <w:t>...</w:t>
      </w:r>
      <w:r w:rsidR="005A7049" w:rsidRPr="002B2D41">
        <w:rPr>
          <w:rFonts w:cs="Traditional Arabic"/>
          <w:b/>
          <w:bCs/>
          <w:sz w:val="34"/>
          <w:szCs w:val="34"/>
          <w:rtl/>
        </w:rPr>
        <w:t>﴾</w:t>
      </w:r>
      <w:r w:rsidRPr="002B2D41">
        <w:rPr>
          <w:rFonts w:cs="Traditional Arabic" w:hint="cs"/>
          <w:b/>
          <w:bCs/>
          <w:sz w:val="34"/>
          <w:szCs w:val="34"/>
          <w:rtl/>
        </w:rPr>
        <w:t>.</w:t>
      </w:r>
      <w:r w:rsidR="005A7049" w:rsidRPr="002B2D41">
        <w:rPr>
          <w:rFonts w:cs="Traditional Arabic" w:hint="cs"/>
          <w:b/>
          <w:bCs/>
          <w:sz w:val="34"/>
          <w:szCs w:val="34"/>
          <w:rtl/>
        </w:rPr>
        <w:t xml:space="preserve"> </w:t>
      </w:r>
      <w:r w:rsidRPr="002B2D41">
        <w:rPr>
          <w:rFonts w:cs="Traditional Arabic" w:hint="cs"/>
          <w:sz w:val="34"/>
          <w:szCs w:val="34"/>
          <w:rtl/>
        </w:rPr>
        <w:t>ونلمح عناية التفسير النبوى بتفصيل بعض ما أجمل فى القصص القرآنى، أو توضيح المقصود منه كما فى قوله تعالى آمراً بنى إسرائيل</w:t>
      </w:r>
      <w:r w:rsidR="008D3F72" w:rsidRPr="002B2D41">
        <w:rPr>
          <w:rFonts w:cs="Traditional Arabic" w:hint="cs"/>
          <w:sz w:val="34"/>
          <w:szCs w:val="34"/>
          <w:rtl/>
        </w:rPr>
        <w:t>:</w:t>
      </w:r>
      <w:r w:rsidR="00FE591B" w:rsidRPr="002B2D41">
        <w:rPr>
          <w:rFonts w:cs="Traditional Arabic" w:hint="cs"/>
          <w:sz w:val="34"/>
          <w:szCs w:val="34"/>
          <w:rtl/>
        </w:rPr>
        <w:t xml:space="preserve"> </w:t>
      </w:r>
      <w:r w:rsidR="000502D1" w:rsidRPr="002B2D41">
        <w:rPr>
          <w:rFonts w:cs="Traditional Arabic"/>
          <w:b/>
          <w:bCs/>
          <w:sz w:val="34"/>
          <w:szCs w:val="34"/>
          <w:rtl/>
        </w:rPr>
        <w:t>﴿</w:t>
      </w:r>
      <w:r w:rsidRPr="002B2D41">
        <w:rPr>
          <w:rFonts w:cs="Traditional Arabic" w:hint="cs"/>
          <w:b/>
          <w:bCs/>
          <w:sz w:val="34"/>
          <w:szCs w:val="34"/>
          <w:rtl/>
        </w:rPr>
        <w:t>...</w:t>
      </w:r>
      <w:r w:rsidR="000502D1" w:rsidRPr="002B2D41">
        <w:rPr>
          <w:rFonts w:cs="Traditional Arabic"/>
          <w:sz w:val="34"/>
          <w:szCs w:val="34"/>
          <w:rtl/>
        </w:rPr>
        <w:t>ادْخُلُوا الْبَابَ سُجَّداً وَقُولُوا حِطَّةٌ نَغْفِرْ لَكُمْ خَطَايَاكُمْ</w:t>
      </w:r>
      <w:r w:rsidRPr="002B2D41">
        <w:rPr>
          <w:rFonts w:cs="Traditional Arabic" w:hint="cs"/>
          <w:b/>
          <w:bCs/>
          <w:sz w:val="34"/>
          <w:szCs w:val="34"/>
          <w:rtl/>
        </w:rPr>
        <w:t>...</w:t>
      </w:r>
      <w:r w:rsidR="000502D1"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xml:space="preserve">وقوله </w:t>
      </w:r>
      <w:r w:rsidR="00960569" w:rsidRPr="002B2D41">
        <w:rPr>
          <w:rFonts w:cs="Traditional Arabic" w:hint="cs"/>
          <w:sz w:val="34"/>
          <w:szCs w:val="34"/>
          <w:rtl/>
        </w:rPr>
        <w:t>تعالى: ﴿</w:t>
      </w:r>
      <w:r w:rsidR="000502D1" w:rsidRPr="002B2D41">
        <w:rPr>
          <w:rFonts w:cs="Traditional Arabic"/>
          <w:sz w:val="34"/>
          <w:szCs w:val="34"/>
          <w:rtl/>
        </w:rPr>
        <w:t>إِذْ انْبَعَثَ أَشْقَاهَا</w:t>
      </w:r>
      <w:r w:rsidR="000502D1" w:rsidRPr="002B2D41">
        <w:rPr>
          <w:rFonts w:cs="Traditional Arabic"/>
          <w:b/>
          <w:bCs/>
          <w:sz w:val="34"/>
          <w:szCs w:val="34"/>
          <w:rtl/>
        </w:rPr>
        <w:t>﴾</w:t>
      </w:r>
      <w:r w:rsidRPr="002B2D41">
        <w:rPr>
          <w:rFonts w:cs="Traditional Arabic" w:hint="cs"/>
          <w:b/>
          <w:bCs/>
          <w:sz w:val="34"/>
          <w:szCs w:val="34"/>
          <w:rtl/>
        </w:rPr>
        <w:t>.</w:t>
      </w:r>
    </w:p>
    <w:p w:rsidR="00D9284B" w:rsidRPr="002B2D41" w:rsidRDefault="00D9284B" w:rsidP="00A36148">
      <w:pPr>
        <w:spacing w:after="120" w:line="228" w:lineRule="auto"/>
        <w:ind w:firstLine="425"/>
        <w:jc w:val="lowKashida"/>
        <w:rPr>
          <w:rFonts w:cs="Traditional Arabic"/>
          <w:sz w:val="34"/>
          <w:szCs w:val="34"/>
          <w:rtl/>
        </w:rPr>
      </w:pPr>
      <w:r w:rsidRPr="002B2D41">
        <w:rPr>
          <w:rFonts w:cs="Traditional Arabic" w:hint="cs"/>
          <w:sz w:val="34"/>
          <w:szCs w:val="34"/>
          <w:rtl/>
        </w:rPr>
        <w:t xml:space="preserve">ونظرة أخرى إلى التفسير النبوى للقرآن يتضح لنا من خلالها أنه </w:t>
      </w:r>
      <w:r w:rsidRPr="002B2D41">
        <w:rPr>
          <w:rFonts w:cs="Traditional Arabic"/>
          <w:sz w:val="34"/>
          <w:szCs w:val="34"/>
          <w:rtl/>
        </w:rPr>
        <w:t>–</w:t>
      </w:r>
      <w:r w:rsidRPr="002B2D41">
        <w:rPr>
          <w:rFonts w:cs="Traditional Arabic" w:hint="cs"/>
          <w:sz w:val="34"/>
          <w:szCs w:val="34"/>
          <w:rtl/>
        </w:rPr>
        <w:t xml:space="preserve"> على قلته </w:t>
      </w:r>
      <w:r w:rsidRPr="002B2D41">
        <w:rPr>
          <w:rFonts w:cs="Traditional Arabic"/>
          <w:sz w:val="34"/>
          <w:szCs w:val="34"/>
          <w:rtl/>
        </w:rPr>
        <w:t>–</w:t>
      </w:r>
      <w:r w:rsidRPr="002B2D41">
        <w:rPr>
          <w:rFonts w:cs="Traditional Arabic" w:hint="cs"/>
          <w:sz w:val="34"/>
          <w:szCs w:val="34"/>
          <w:rtl/>
        </w:rPr>
        <w:t xml:space="preserve"> </w:t>
      </w:r>
      <w:r w:rsidRPr="002B2D41">
        <w:rPr>
          <w:rFonts w:cs="Traditional Arabic" w:hint="cs"/>
          <w:b/>
          <w:bCs/>
          <w:sz w:val="34"/>
          <w:szCs w:val="34"/>
          <w:rtl/>
        </w:rPr>
        <w:t>متنوع فى موضوعات مخـتلفة</w:t>
      </w:r>
      <w:r w:rsidRPr="002B2D41">
        <w:rPr>
          <w:rFonts w:cs="Traditional Arabic" w:hint="cs"/>
          <w:sz w:val="34"/>
          <w:szCs w:val="34"/>
          <w:rtl/>
        </w:rPr>
        <w:t xml:space="preserve">، فبعضه تفسير لآيات تتصــــل بالإيمـــان بالله، وبعضـه تفسـير لآيـات تتصل بالغيبيات كما جاء فى تفسير قوله </w:t>
      </w:r>
      <w:r w:rsidR="00960569" w:rsidRPr="002B2D41">
        <w:rPr>
          <w:rFonts w:cs="Traditional Arabic" w:hint="cs"/>
          <w:sz w:val="34"/>
          <w:szCs w:val="34"/>
          <w:rtl/>
        </w:rPr>
        <w:t xml:space="preserve">تعالى: </w:t>
      </w:r>
      <w:r w:rsidR="000502D1" w:rsidRPr="002B2D41">
        <w:rPr>
          <w:rFonts w:cs="Traditional Arabic"/>
          <w:b/>
          <w:bCs/>
          <w:sz w:val="34"/>
          <w:szCs w:val="34"/>
          <w:rtl/>
        </w:rPr>
        <w:t>﴿</w:t>
      </w:r>
      <w:r w:rsidR="000502D1" w:rsidRPr="002B2D41">
        <w:rPr>
          <w:rFonts w:cs="Traditional Arabic"/>
          <w:sz w:val="34"/>
          <w:szCs w:val="34"/>
          <w:rtl/>
        </w:rPr>
        <w:t>يُثَبِّتُ اللَّهُ الَّذِينَ آمَنُوا بِالْقَوْلِ الثَّابِتِ فِي الْحَيَاةِ الدُّنْيَا وَفِي الآخِرَةِ</w:t>
      </w:r>
      <w:r w:rsidR="000502D1" w:rsidRPr="002B2D41">
        <w:rPr>
          <w:rFonts w:cs="Traditional Arabic" w:hint="cs"/>
          <w:b/>
          <w:bCs/>
          <w:sz w:val="34"/>
          <w:szCs w:val="34"/>
          <w:rtl/>
        </w:rPr>
        <w:t>...</w:t>
      </w:r>
      <w:r w:rsidR="000502D1"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xml:space="preserve">وبعض الأحاديث تفسير لآيات تتصل </w:t>
      </w:r>
      <w:r w:rsidRPr="002B2D41">
        <w:rPr>
          <w:rFonts w:cs="Traditional Arabic" w:hint="cs"/>
          <w:sz w:val="34"/>
          <w:szCs w:val="34"/>
          <w:rtl/>
        </w:rPr>
        <w:lastRenderedPageBreak/>
        <w:t>بالزكاة، والصلاة، وبيان وسطية الأمة، أو بيان المحكم والمتشابه، أو بيان مغزى القصص القرآنى وتفسير بعض معانيه، أوبيان مواقف ومشاهد من يوم القيامة، أو الحديث عن الجنة ونعيمها، وبيان علامات الساعة، والحديث عن القضاء والقدر، وهذه من أبرز الموضوعات التى يدور فى فلكها التفسير النبوى للقرآن، وكثير من هذه الأحاديث لم أذكره هنا لأجل الإيجاز، فهذا الموضوع يحتاج إلى دراسة مستقلة تتناول التفسير النبوى للقرآن من الناحية الأسلوبية، ومن الناحية الموضوعية.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ويلاحظ أن الموضوعات التى سبقت الإشارة إليها من الأهمية بمكان فى الدين، ويحتاج المسلمون إلى معرفة معانى الآيات التى تتصل بها، وهو ما حرص عليه النبى </w:t>
      </w:r>
      <w:r w:rsidR="00302706" w:rsidRPr="002B2D41">
        <w:rPr>
          <w:rFonts w:ascii="AGA Arabesque" w:hAnsi="AGA Arabesque"/>
          <w:sz w:val="34"/>
          <w:szCs w:val="34"/>
        </w:rPr>
        <w:t></w:t>
      </w:r>
      <w:r w:rsidRPr="002B2D41">
        <w:rPr>
          <w:rFonts w:cs="Traditional Arabic" w:hint="cs"/>
          <w:sz w:val="34"/>
          <w:szCs w:val="34"/>
          <w:rtl/>
        </w:rPr>
        <w:t xml:space="preserve"> لكونه مما تمس حاجة الناس إلى معرفته من دين الله، فهو من أصول الدين، وقواعد الإسلام، وترك </w:t>
      </w:r>
      <w:r w:rsidR="00302706" w:rsidRPr="002B2D41">
        <w:rPr>
          <w:rFonts w:ascii="AGA Arabesque" w:hAnsi="AGA Arabesque"/>
          <w:sz w:val="34"/>
          <w:szCs w:val="34"/>
        </w:rPr>
        <w:t></w:t>
      </w:r>
      <w:r w:rsidRPr="002B2D41">
        <w:rPr>
          <w:rFonts w:cs="Traditional Arabic" w:hint="cs"/>
          <w:sz w:val="34"/>
          <w:szCs w:val="34"/>
          <w:rtl/>
        </w:rPr>
        <w:t xml:space="preserve"> تفسير الكثير من الآيات لأن القرآن الكريم كتاب الإنسانية مفتوح مع الزمن معجز للناس فى كل زمان ومكان، وقد سبق توضيح ذلك قبل تحليل الأحاديث الماضية </w:t>
      </w:r>
      <w:r w:rsidRPr="002B2D41">
        <w:rPr>
          <w:rFonts w:cs="Traditional Arabic" w:hint="cs"/>
          <w:sz w:val="34"/>
          <w:szCs w:val="34"/>
          <w:vertAlign w:val="superscript"/>
          <w:rtl/>
        </w:rPr>
        <w:t>(</w:t>
      </w:r>
      <w:r w:rsidRPr="002B2D41">
        <w:rPr>
          <w:rStyle w:val="a4"/>
          <w:rFonts w:cs="Traditional Arabic"/>
          <w:sz w:val="34"/>
          <w:szCs w:val="34"/>
          <w:rtl/>
        </w:rPr>
        <w:footnoteReference w:id="13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وإذا كنا بصدد الحديث عن التفسير النبوى للقرآن فمما تجدر الإشارة إليه أن أبين الفرق بين أسلوب القرآن الكريم</w:t>
      </w:r>
      <w:r w:rsidR="00FE591B" w:rsidRPr="002B2D41">
        <w:rPr>
          <w:rFonts w:cs="Traditional Arabic" w:hint="cs"/>
          <w:sz w:val="34"/>
          <w:szCs w:val="34"/>
          <w:rtl/>
        </w:rPr>
        <w:t xml:space="preserve"> </w:t>
      </w:r>
      <w:r w:rsidRPr="002B2D41">
        <w:rPr>
          <w:rFonts w:cs="Traditional Arabic" w:hint="cs"/>
          <w:sz w:val="34"/>
          <w:szCs w:val="34"/>
          <w:rtl/>
        </w:rPr>
        <w:t>وأسلوب الحديث النبوى، وهو موضوع الفصل التالى.</w:t>
      </w:r>
    </w:p>
    <w:p w:rsidR="000D375D" w:rsidRPr="002B2D41" w:rsidRDefault="000D375D" w:rsidP="00D9284B">
      <w:pPr>
        <w:spacing w:after="120" w:line="228" w:lineRule="auto"/>
        <w:ind w:firstLine="425"/>
        <w:jc w:val="center"/>
        <w:rPr>
          <w:rFonts w:cs="Traditional Arabic"/>
          <w:b/>
          <w:bCs/>
          <w:sz w:val="34"/>
          <w:szCs w:val="34"/>
          <w:rtl/>
        </w:rPr>
      </w:pPr>
    </w:p>
    <w:p w:rsidR="00A36148" w:rsidRPr="002B2D41" w:rsidRDefault="00A36148" w:rsidP="00D9284B">
      <w:pPr>
        <w:spacing w:after="120" w:line="228" w:lineRule="auto"/>
        <w:ind w:firstLine="425"/>
        <w:jc w:val="center"/>
        <w:rPr>
          <w:rFonts w:cs="Traditional Arabic"/>
          <w:b/>
          <w:bCs/>
          <w:sz w:val="34"/>
          <w:szCs w:val="34"/>
          <w:rtl/>
        </w:rPr>
      </w:pPr>
    </w:p>
    <w:p w:rsidR="00A36148" w:rsidRPr="002B2D41" w:rsidRDefault="00A36148">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lastRenderedPageBreak/>
        <w:t>الفصل الثالث</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بين أسلوب القرآن وأسلوب الحديث</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هذا الموضوع قد كتب فيه بعض القدامى والمحدثين </w:t>
      </w:r>
      <w:r w:rsidRPr="002B2D41">
        <w:rPr>
          <w:rFonts w:cs="Traditional Arabic" w:hint="cs"/>
          <w:sz w:val="34"/>
          <w:szCs w:val="34"/>
          <w:vertAlign w:val="superscript"/>
          <w:rtl/>
        </w:rPr>
        <w:t>(</w:t>
      </w:r>
      <w:r w:rsidRPr="002B2D41">
        <w:rPr>
          <w:rStyle w:val="a4"/>
          <w:rFonts w:cs="Traditional Arabic"/>
          <w:sz w:val="34"/>
          <w:szCs w:val="34"/>
          <w:rtl/>
        </w:rPr>
        <w:footnoteReference w:id="137"/>
      </w:r>
      <w:r w:rsidR="008D3F72" w:rsidRPr="002B2D41">
        <w:rPr>
          <w:rFonts w:cs="Traditional Arabic" w:hint="cs"/>
          <w:sz w:val="34"/>
          <w:szCs w:val="34"/>
          <w:vertAlign w:val="superscript"/>
          <w:rtl/>
        </w:rPr>
        <w:t>)</w:t>
      </w:r>
      <w:r w:rsidRPr="002B2D41">
        <w:rPr>
          <w:rFonts w:cs="Traditional Arabic" w:hint="cs"/>
          <w:sz w:val="34"/>
          <w:szCs w:val="34"/>
          <w:rtl/>
        </w:rPr>
        <w:t>، ولقد بينوا أن الحديث النبوى إنما جاء على الأسلوب المعتاد للعرب فى التخاطب، وإن كان قد ارتقى فى سلم البيان والبلاغة إلى درجة عالية.أما القرآن فهو أسلوب مبتكر لا شبيه له فيما يعرف من كلام العرب</w:t>
      </w:r>
      <w:r w:rsidRPr="002B2D41">
        <w:rPr>
          <w:rFonts w:cs="Traditional Arabic" w:hint="cs"/>
          <w:sz w:val="34"/>
          <w:szCs w:val="34"/>
          <w:vertAlign w:val="superscript"/>
          <w:rtl/>
        </w:rPr>
        <w:t>(</w:t>
      </w:r>
      <w:r w:rsidRPr="002B2D41">
        <w:rPr>
          <w:rStyle w:val="a4"/>
          <w:rFonts w:cs="Traditional Arabic"/>
          <w:sz w:val="34"/>
          <w:szCs w:val="34"/>
          <w:rtl/>
        </w:rPr>
        <w:footnoteReference w:id="138"/>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يقول الباقلانى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والذى يصور عندك ما ضمنا تصويره، ويحصل لديك معرفته إذا كنت فى صنعة الأدب متوسطاً، وفى علم العربية متبيناً</w:t>
      </w:r>
      <w:r w:rsidR="00FE591B" w:rsidRPr="002B2D41">
        <w:rPr>
          <w:rFonts w:cs="Traditional Arabic" w:hint="cs"/>
          <w:sz w:val="34"/>
          <w:szCs w:val="34"/>
          <w:rtl/>
        </w:rPr>
        <w:t xml:space="preserve"> </w:t>
      </w:r>
      <w:r w:rsidRPr="002B2D41">
        <w:rPr>
          <w:rFonts w:cs="Traditional Arabic" w:hint="cs"/>
          <w:sz w:val="34"/>
          <w:szCs w:val="34"/>
          <w:rtl/>
        </w:rPr>
        <w:t xml:space="preserve">أن تنظر أولاً فى نظم القرآن ثم فى شئ من كلام النبى </w:t>
      </w:r>
      <w:r w:rsidR="00302706" w:rsidRPr="002B2D41">
        <w:rPr>
          <w:rFonts w:ascii="AGA Arabesque" w:hAnsi="AGA Arabesque"/>
          <w:sz w:val="34"/>
          <w:szCs w:val="34"/>
        </w:rPr>
        <w:t></w:t>
      </w:r>
      <w:r w:rsidRPr="002B2D41">
        <w:rPr>
          <w:rFonts w:cs="Traditional Arabic" w:hint="cs"/>
          <w:sz w:val="34"/>
          <w:szCs w:val="34"/>
          <w:rtl/>
        </w:rPr>
        <w:t xml:space="preserve">، فتعرف الفصل بين النظمين والفرق بين الكلامين فإن تبين لك الفصل، ووقعت على جلية الأمر وحقيقة الفرق فقد أدركت الغرض، وصادفت القصد " وبعد أن روى للنبى </w:t>
      </w:r>
      <w:r w:rsidR="00302706" w:rsidRPr="002B2D41">
        <w:rPr>
          <w:rFonts w:ascii="AGA Arabesque" w:hAnsi="AGA Arabesque"/>
          <w:sz w:val="34"/>
          <w:szCs w:val="34"/>
        </w:rPr>
        <w:t></w:t>
      </w:r>
      <w:r w:rsidRPr="002B2D41">
        <w:rPr>
          <w:rFonts w:cs="Traditional Arabic" w:hint="cs"/>
          <w:sz w:val="34"/>
          <w:szCs w:val="34"/>
          <w:rtl/>
        </w:rPr>
        <w:t xml:space="preserve"> سبع خطب وكتابين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فإن كان لك فى الصنعة حظ، أوكان لك فى هذا المعنى حس، أو كنت تضرب فى الأدب بسهم أو فى العربية بقسط -</w:t>
      </w:r>
      <w:r w:rsidR="00FE591B" w:rsidRPr="002B2D41">
        <w:rPr>
          <w:rFonts w:cs="Traditional Arabic" w:hint="cs"/>
          <w:sz w:val="34"/>
          <w:szCs w:val="34"/>
          <w:rtl/>
        </w:rPr>
        <w:t xml:space="preserve"> </w:t>
      </w:r>
      <w:r w:rsidRPr="002B2D41">
        <w:rPr>
          <w:rFonts w:cs="Traditional Arabic" w:hint="cs"/>
          <w:sz w:val="34"/>
          <w:szCs w:val="34"/>
          <w:rtl/>
        </w:rPr>
        <w:t>وإن قل ذلك السهم أو نقص ذلك النصيب -</w:t>
      </w:r>
      <w:r w:rsidR="00FE591B" w:rsidRPr="002B2D41">
        <w:rPr>
          <w:rFonts w:cs="Traditional Arabic" w:hint="cs"/>
          <w:sz w:val="34"/>
          <w:szCs w:val="34"/>
          <w:rtl/>
        </w:rPr>
        <w:t xml:space="preserve"> </w:t>
      </w:r>
      <w:r w:rsidRPr="002B2D41">
        <w:rPr>
          <w:rFonts w:cs="Traditional Arabic" w:hint="cs"/>
          <w:sz w:val="34"/>
          <w:szCs w:val="34"/>
          <w:rtl/>
        </w:rPr>
        <w:t xml:space="preserve">فما أحسب أنه يشتبه عليك الفرق بين براعة القرآن، وبين ما نسخناه لك من كلام النبى فى خطبه ورسائله، وما عساك تسمعه من كلامه، ويتساقط إليك من ألفاظه، وأقدر أنك ترى بين الكلامين بوناً بعيداً، وأمداً مديداً، وميداناً واسعاً، ومكاناً شاسعاً... وستعلم لا محالة أن نظم القرآن من الأمر الإلهى، وأن كلام النبى </w:t>
      </w:r>
      <w:r w:rsidR="00302706" w:rsidRPr="002B2D41">
        <w:rPr>
          <w:rFonts w:ascii="AGA Arabesque" w:hAnsi="AGA Arabesque"/>
          <w:sz w:val="34"/>
          <w:szCs w:val="34"/>
        </w:rPr>
        <w:t></w:t>
      </w:r>
      <w:r w:rsidRPr="002B2D41">
        <w:rPr>
          <w:rFonts w:cs="Traditional Arabic" w:hint="cs"/>
          <w:sz w:val="34"/>
          <w:szCs w:val="34"/>
          <w:rtl/>
        </w:rPr>
        <w:t xml:space="preserve"> من الأمر النبوى... فإذا أردت زيـادة فى التبين، وتقدماً فى التعرف، وإشرافاً على الجلية، وفوزاً بحكم القضية، فتأمل هداك الله ما ننسخه من خطب الصحابة و البلغاء لتعلم أن نسجها ونسج ما نقلنا من خطب النبى واحد، وإنما يقع بين كلامه وكلام غيره ما يقع من التفاوت بين كلام الفصيحين، وبين شعر الشاعرين، وذلك أمر له مقـدار معــلوم، وحـد ينــتهى إليه مضبوط " </w:t>
      </w:r>
      <w:r w:rsidRPr="002B2D41">
        <w:rPr>
          <w:rFonts w:cs="Traditional Arabic" w:hint="cs"/>
          <w:sz w:val="34"/>
          <w:szCs w:val="34"/>
          <w:vertAlign w:val="superscript"/>
          <w:rtl/>
        </w:rPr>
        <w:t>(</w:t>
      </w:r>
      <w:r w:rsidRPr="002B2D41">
        <w:rPr>
          <w:rStyle w:val="a4"/>
          <w:rFonts w:cs="Traditional Arabic"/>
          <w:sz w:val="34"/>
          <w:szCs w:val="34"/>
          <w:rtl/>
        </w:rPr>
        <w:footnoteReference w:id="13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ويقول أديب العربية الرافعى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على أن أعجب شئ أنك إذا قرنت كلمة من تلك البلاغة إلى مثلها مما فى القرأن رأيت الفرق بينهما فى ظاهره كالفــرق بين المعجز وغير المـعجزسـواء، ورأيت كلامه صلى الله عليه فى تلك الحال مما يطمع فى مثله، وأحسست أن </w:t>
      </w:r>
      <w:r w:rsidRPr="002B2D41">
        <w:rPr>
          <w:rFonts w:cs="Traditional Arabic" w:hint="cs"/>
          <w:sz w:val="34"/>
          <w:szCs w:val="34"/>
          <w:rtl/>
        </w:rPr>
        <w:lastRenderedPageBreak/>
        <w:t>بينك وبينه صلة تطوع لك القدرة عليه، وتمد لك أسباب المطمعة فيه بخلاف القرآن فإنك تستيئس من جملته، ولا ترى لنفسك إليه طريقاً البتة، إذ لا تحس منه نفساً إنسانية، ولا أثراً من آثار هذه النفس، ولا حالة من حالاتها حتى تأنس إلى ذلك على التوهم ثم تتوهم الطمع والمعارضة من هذه الآنسة فتمضى عزمك، وتقطع برأيك، وتبت القول فيه كما يكون لك قراءة الكلام الإنسانى، فإن جميع كلام الآدمى منهاج، ولجملته طريق، وحدود البلاغة التى تفصل بعضه عن بعض كلها مما يتوقف عليه بالحس والعيان، ويقدر فرق ما بين بعضها إلى بعض مهما بلغ من تفاوتها واختلافها فى السبك والصنعة والغرابة. بيد أن ذلك مما لا يستطاع فى القرآن، ولا وجه إليه بحال من الأحوال، فما هو إلا أن تقرأ الآية حتى تراها قد خرجت عن حد المألوف، وانسلت منه، وفاتت سمت ما قدرت لها من مطلع ومقطع... وهذا وجه من أبين وجوه الإعجاز فى القرأن، وقد جاء من طبيعة تركيبه</w:t>
      </w:r>
      <w:r w:rsidR="00FE591B" w:rsidRPr="002B2D41">
        <w:rPr>
          <w:rFonts w:cs="Traditional Arabic" w:hint="cs"/>
          <w:sz w:val="34"/>
          <w:szCs w:val="34"/>
          <w:rtl/>
        </w:rPr>
        <w:t xml:space="preserve"> </w:t>
      </w:r>
      <w:r w:rsidRPr="002B2D41">
        <w:rPr>
          <w:rFonts w:cs="Traditional Arabic" w:hint="cs"/>
          <w:sz w:val="34"/>
          <w:szCs w:val="34"/>
          <w:rtl/>
        </w:rPr>
        <w:t xml:space="preserve">وأنه لا أثر فيه من آثار النفس الإنسانية... " </w:t>
      </w:r>
      <w:r w:rsidRPr="002B2D41">
        <w:rPr>
          <w:rFonts w:cs="Traditional Arabic" w:hint="cs"/>
          <w:sz w:val="34"/>
          <w:szCs w:val="34"/>
          <w:vertAlign w:val="superscript"/>
          <w:rtl/>
        </w:rPr>
        <w:t>(</w:t>
      </w:r>
      <w:r w:rsidRPr="002B2D41">
        <w:rPr>
          <w:rStyle w:val="a4"/>
          <w:rFonts w:cs="Traditional Arabic"/>
          <w:sz w:val="34"/>
          <w:szCs w:val="34"/>
          <w:rtl/>
        </w:rPr>
        <w:footnoteReference w:id="14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484D34">
      <w:pPr>
        <w:spacing w:after="120" w:line="228" w:lineRule="auto"/>
        <w:ind w:firstLine="425"/>
        <w:jc w:val="lowKashida"/>
        <w:rPr>
          <w:rFonts w:cs="Traditional Arabic"/>
          <w:sz w:val="34"/>
          <w:szCs w:val="34"/>
          <w:rtl/>
        </w:rPr>
      </w:pPr>
      <w:r w:rsidRPr="002B2D41">
        <w:rPr>
          <w:rFonts w:cs="Traditional Arabic" w:hint="cs"/>
          <w:sz w:val="34"/>
          <w:szCs w:val="34"/>
          <w:rtl/>
        </w:rPr>
        <w:t>ويقول أ. د. محمد عبد الله دراز</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ونحن نرى أسلوب القرآن فنراه ضرباً وحده لا يجرى مع القرآن فى ميدان إلا كما تجرى محلقات الطير فى جو السماء لا تستطيع إليها صعوداً. ثم نرى أساليب الناس فنراها على اختلافها ضرباً واحداً لا تعلو عن سطح الأرض، فمنها ما يحبو حبواً، ومنها ما يشتد عدواً، ونسبة أقواها إلى القرآن كنسبة هذه السيارات الأرضية إلى تلك السيارات السماوية</w:t>
      </w:r>
      <w:r w:rsidR="00484D34" w:rsidRPr="002B2D41">
        <w:rPr>
          <w:rFonts w:cs="Traditional Arabic" w:hint="cs"/>
          <w:sz w:val="34"/>
          <w:szCs w:val="34"/>
          <w:rtl/>
        </w:rPr>
        <w:t>!</w:t>
      </w:r>
      <w:r w:rsidRPr="002B2D41">
        <w:rPr>
          <w:rFonts w:cs="Traditional Arabic" w:hint="cs"/>
          <w:sz w:val="34"/>
          <w:szCs w:val="34"/>
          <w:rtl/>
        </w:rPr>
        <w:t xml:space="preserve"> نعم لقد تقرأ القطعة من الكلام النبوى فتطمع فى اقتناصها ومجاراتها كما تطمع فى اقتناص الطائر أو مجاراته، ولقد تقرأ الكلمة من الحكمة فيشتبه عليك أمرها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أمن النبوة هى أم من كلمات الصحابة أو التابعين ذلك ما علمت من امتياز الأسلوب النبوى بمزيد الفصاحة، ونقاء الديباجة، وإحكام السرد. ولكنه امتياز قد يدق على المنتهين فى هذا الفن، وقد يقصر الذوق وحده عن إدراكه، فيلجأ إلى النقل يستعينه فى تمييز بعض الحديث المرفوع من الحديث الموقوف أو المقطوع. أما الأسلوب القرآنى فإنه يحمل طابعاً لا يلتبس معه غيره، ولا يجعل طامعاً يطمع أن يحوم حول حماه، بل يدع الأعناق تشرئب عليه ثم يردها ناكسة الأذقان على الصدور. كل من يرى بعينين أو يســمع بأذنين إذا وضع القرآن بإزاء غير القرآن فى كفتى ميزان، ثم نظر بإحدى عينيه أو استمع بإحدى أذنيه إلى أسلوب القرآن، وبالأخرى إلى أسلوب الحديث النبوى وأسـاليب سائر الناس، وكان قد رزق حظاً من الحاسة البيانية والذوق اللغوى فإنه لا محالة سيؤمن معنا بهذه الحقيقة الجلية، وهى أن أسلوب القرآن لا يدانيه شئ من هذه الأساليب كلها. ونحسب أنه بعد الإيمان بهذه الحقيقة لن يسعه إلا الإيمان بتاليها... </w:t>
      </w:r>
      <w:r w:rsidRPr="002B2D41">
        <w:rPr>
          <w:rFonts w:cs="Traditional Arabic" w:hint="cs"/>
          <w:sz w:val="34"/>
          <w:szCs w:val="34"/>
          <w:rtl/>
        </w:rPr>
        <w:lastRenderedPageBreak/>
        <w:t xml:space="preserve">استدلالاً بصنعة </w:t>
      </w:r>
      <w:r w:rsidR="007959C1" w:rsidRPr="002B2D41">
        <w:rPr>
          <w:rFonts w:cs="Traditional Arabic"/>
          <w:b/>
          <w:bCs/>
          <w:sz w:val="34"/>
          <w:szCs w:val="34"/>
          <w:rtl/>
        </w:rPr>
        <w:t>﴿</w:t>
      </w:r>
      <w:r w:rsidR="007959C1" w:rsidRPr="002B2D41">
        <w:rPr>
          <w:rFonts w:cs="Traditional Arabic"/>
          <w:sz w:val="34"/>
          <w:szCs w:val="34"/>
          <w:rtl/>
        </w:rPr>
        <w:t>لَيْسَ كَمِثْلِهِ شَيْءٌ</w:t>
      </w:r>
      <w:r w:rsidRPr="002B2D41">
        <w:rPr>
          <w:rFonts w:cs="Traditional Arabic" w:hint="cs"/>
          <w:b/>
          <w:bCs/>
          <w:sz w:val="34"/>
          <w:szCs w:val="34"/>
          <w:rtl/>
        </w:rPr>
        <w:t>...</w:t>
      </w:r>
      <w:r w:rsidR="007959C1" w:rsidRPr="002B2D41">
        <w:rPr>
          <w:rFonts w:cs="Traditional Arabic"/>
          <w:b/>
          <w:bCs/>
          <w:sz w:val="34"/>
          <w:szCs w:val="34"/>
          <w:rtl/>
        </w:rPr>
        <w:t>﴾</w:t>
      </w:r>
      <w:r w:rsidRPr="002B2D41">
        <w:rPr>
          <w:rFonts w:cs="Traditional Arabic" w:hint="cs"/>
          <w:sz w:val="34"/>
          <w:szCs w:val="34"/>
          <w:rtl/>
        </w:rPr>
        <w:t xml:space="preserve"> (الشورى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11) على صانع</w:t>
      </w:r>
      <w:r w:rsidR="007959C1" w:rsidRPr="002B2D41">
        <w:rPr>
          <w:rFonts w:cs="Traditional Arabic" w:hint="cs"/>
          <w:sz w:val="34"/>
          <w:szCs w:val="34"/>
          <w:rtl/>
        </w:rPr>
        <w:t xml:space="preserve"> </w:t>
      </w:r>
      <w:r w:rsidR="007959C1" w:rsidRPr="002B2D41">
        <w:rPr>
          <w:rFonts w:cs="Traditional Arabic"/>
          <w:b/>
          <w:bCs/>
          <w:sz w:val="34"/>
          <w:szCs w:val="34"/>
          <w:rtl/>
        </w:rPr>
        <w:t>﴿</w:t>
      </w:r>
      <w:r w:rsidR="007959C1" w:rsidRPr="002B2D41">
        <w:rPr>
          <w:rFonts w:cs="Traditional Arabic"/>
          <w:sz w:val="34"/>
          <w:szCs w:val="34"/>
          <w:rtl/>
        </w:rPr>
        <w:t>لَيْسَ كَمِثْلِهِ شَيْءٌ وَهُوَ السَّمِيعُ البَصِيرُ</w:t>
      </w:r>
      <w:r w:rsidR="007959C1" w:rsidRPr="002B2D41">
        <w:rPr>
          <w:rFonts w:cs="Traditional Arabic"/>
          <w:b/>
          <w:bCs/>
          <w:sz w:val="34"/>
          <w:szCs w:val="34"/>
          <w:rtl/>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41"/>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r w:rsidRPr="002B2D41">
        <w:rPr>
          <w:rFonts w:cs="Traditional Arabic" w:hint="cs"/>
          <w:sz w:val="34"/>
          <w:szCs w:val="34"/>
          <w:rtl/>
        </w:rPr>
        <w:t>وهذا الفرق العظيم جداً بين أسلوب القرآن وأسلوب الحديث قد أشار إليه أيضاً الأستاذ الشيخ مصطفى الزرقا فى كتابه " فى الحديث النبوى " وكان مما ذكره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وإن هذا التفاوت الكبير فى الأسلوبين إذا أنعم الإنسان النظر فيه، وكان ذا ملكة بيانية لا يترك لديه مجالاً للشك والريبة فى أن القرآن والحديث النبوى صادران عن مصدرين مختلفين، ولقد تقدمت فى العصر الحديث دراسة الأساليب بشكل أصبح الدارسون فيه يستطيعون تحديد معالم الشخصية لصاحب النص بشكل دقيق، وقد يذكرون تاريخ حياته وصفاته ومقدرته العلمية من النظر فى آثاره، وقد أصبح فى حكم المقرر أن الأسلوب جزء من شخصية المرء لا يملك أن يحور فيه، ولا أن يعدل، وهذا أمر ملموس مقرر؛ إذ أنك لو جئت لإنسان درس أسلوب شاعر ما بأبيات لم يسبق أن اطلع عليها فسرعان ما يحكم على أنها من شعره... فالحديث النبوى صورة جديدة مبتكرة فى البيان العربى... جارية على قواعد العرب وطريقتهم فى التركيب... فلو خلطت سورة أو جملة آيات بمجموعة أخرى من الكلام العربى لاستطعت أن تميزها بسهوله. أما الحديث النبوى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فكثيراً ما يشبه</w:t>
      </w:r>
      <w:r w:rsidR="00FE591B" w:rsidRPr="002B2D41">
        <w:rPr>
          <w:rFonts w:cs="Traditional Arabic" w:hint="cs"/>
          <w:sz w:val="34"/>
          <w:szCs w:val="34"/>
          <w:rtl/>
        </w:rPr>
        <w:t xml:space="preserve"> </w:t>
      </w:r>
      <w:r w:rsidRPr="002B2D41">
        <w:rPr>
          <w:rFonts w:cs="Traditional Arabic" w:hint="cs"/>
          <w:sz w:val="34"/>
          <w:szCs w:val="34"/>
          <w:rtl/>
        </w:rPr>
        <w:t>أسلوبه أسلوب سائر الأقوال، والحكم</w:t>
      </w:r>
      <w:r w:rsidR="00FE591B" w:rsidRPr="002B2D41">
        <w:rPr>
          <w:rFonts w:cs="Traditional Arabic" w:hint="cs"/>
          <w:sz w:val="34"/>
          <w:szCs w:val="34"/>
          <w:rtl/>
        </w:rPr>
        <w:t xml:space="preserve"> </w:t>
      </w:r>
      <w:r w:rsidRPr="002B2D41">
        <w:rPr>
          <w:rFonts w:cs="Traditional Arabic" w:hint="cs"/>
          <w:sz w:val="34"/>
          <w:szCs w:val="34"/>
          <w:rtl/>
        </w:rPr>
        <w:t xml:space="preserve">المأثورة إذا كانت بليغة، ومن هنا أمكن الوضع فى الحديث " </w:t>
      </w:r>
      <w:r w:rsidRPr="002B2D41">
        <w:rPr>
          <w:rFonts w:cs="Traditional Arabic" w:hint="cs"/>
          <w:sz w:val="34"/>
          <w:szCs w:val="34"/>
          <w:vertAlign w:val="superscript"/>
          <w:rtl/>
        </w:rPr>
        <w:t>(</w:t>
      </w:r>
      <w:r w:rsidRPr="002B2D41">
        <w:rPr>
          <w:rStyle w:val="a4"/>
          <w:rFonts w:cs="Traditional Arabic"/>
          <w:sz w:val="34"/>
          <w:szCs w:val="34"/>
          <w:rtl/>
        </w:rPr>
        <w:footnoteReference w:id="142"/>
      </w:r>
      <w:r w:rsidR="008D3F72" w:rsidRPr="002B2D41">
        <w:rPr>
          <w:rFonts w:cs="Traditional Arabic" w:hint="cs"/>
          <w:sz w:val="34"/>
          <w:szCs w:val="34"/>
          <w:vertAlign w:val="superscript"/>
          <w:rtl/>
        </w:rPr>
        <w:t>)</w:t>
      </w:r>
      <w:r w:rsidRPr="002B2D41">
        <w:rPr>
          <w:rFonts w:cs="Traditional Arabic" w:hint="cs"/>
          <w:sz w:val="34"/>
          <w:szCs w:val="34"/>
          <w:rtl/>
        </w:rPr>
        <w:t xml:space="preserve"> ولقد ساق الأستاذ الزرقا عدة أمثلة من القرآن والسنة ليظهر من خلالها الفرق العظيم والبون الشاسع بين أسلوب القرآن وأسلوب الحديث. ولن أسوق هنا نماذج وأمثلة، فالقرآن بين أيدينا، والحديث كذلك بين أيدينا، وليقرأ المسلم ويتأمل ليظهر له أن القرأن من الأمر الإلهى، وأن الحديث النبوى من الكـــلام البشرى، ولكــنه فى قمة البيان الإنسانى. هذه حقيقة عرفها الناس منذ نزول القرآن، وعرفوا أن القرأن كلام الله منذ الوهلة الأولى لما كان صناديد المشركين يستمعون للقرآن خلسة من وراء بعضهم كما كان يفعل أبوجهل عمر بن هشام، والأخنس بن شريق، وأبوسفيان بن حرب قبل إسلامه، وكما قال الوليد بن المغيرة فى وصفه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إن له لحلاوة، وإن عليه لطـلاوة، وإن أعلاه لمثمر، وإن أسفله لمغدق، وإنه ليعلو ولا يعلى عليه، وإنه ليحطم ما تحته " </w:t>
      </w:r>
      <w:r w:rsidRPr="002B2D41">
        <w:rPr>
          <w:rFonts w:cs="Traditional Arabic" w:hint="cs"/>
          <w:sz w:val="34"/>
          <w:szCs w:val="34"/>
          <w:vertAlign w:val="superscript"/>
          <w:rtl/>
        </w:rPr>
        <w:t>(</w:t>
      </w:r>
      <w:r w:rsidRPr="002B2D41">
        <w:rPr>
          <w:rStyle w:val="a4"/>
          <w:rFonts w:cs="Traditional Arabic"/>
          <w:sz w:val="34"/>
          <w:szCs w:val="34"/>
          <w:rtl/>
        </w:rPr>
        <w:footnoteReference w:id="143"/>
      </w:r>
      <w:r w:rsidR="008D3F72" w:rsidRPr="002B2D41">
        <w:rPr>
          <w:rFonts w:cs="Traditional Arabic" w:hint="cs"/>
          <w:sz w:val="34"/>
          <w:szCs w:val="34"/>
          <w:vertAlign w:val="superscript"/>
          <w:rtl/>
        </w:rPr>
        <w:t>)</w:t>
      </w:r>
      <w:r w:rsidRPr="002B2D41">
        <w:rPr>
          <w:rFonts w:cs="Traditional Arabic" w:hint="cs"/>
          <w:sz w:val="34"/>
          <w:szCs w:val="34"/>
          <w:rtl/>
        </w:rPr>
        <w:t xml:space="preserve"> فكانوا يدركون الفرق بين أسلوب النبى </w:t>
      </w:r>
      <w:r w:rsidR="00302706" w:rsidRPr="002B2D41">
        <w:rPr>
          <w:rFonts w:ascii="AGA Arabesque" w:hAnsi="AGA Arabesque"/>
          <w:sz w:val="34"/>
          <w:szCs w:val="34"/>
        </w:rPr>
        <w:t></w:t>
      </w:r>
      <w:r w:rsidRPr="002B2D41">
        <w:rPr>
          <w:rFonts w:cs="Traditional Arabic" w:hint="cs"/>
          <w:sz w:val="34"/>
          <w:szCs w:val="34"/>
          <w:rtl/>
        </w:rPr>
        <w:t xml:space="preserve"> الذى تربى بينهم وعرفوه وعرفوا نهجه فى كلامه ،و بين أسلوب </w:t>
      </w:r>
      <w:r w:rsidRPr="002B2D41">
        <w:rPr>
          <w:rFonts w:cs="Traditional Arabic" w:hint="cs"/>
          <w:sz w:val="34"/>
          <w:szCs w:val="34"/>
          <w:rtl/>
        </w:rPr>
        <w:lastRenderedPageBreak/>
        <w:t xml:space="preserve">القرآن الذى نزل من السماء، ولقد سجل القرآن هذا الحق والصواب على فلتات ألسنتهم ، فقال </w:t>
      </w:r>
      <w:r w:rsidR="00960569" w:rsidRPr="002B2D41">
        <w:rPr>
          <w:rFonts w:cs="Traditional Arabic" w:hint="cs"/>
          <w:sz w:val="34"/>
          <w:szCs w:val="34"/>
          <w:rtl/>
        </w:rPr>
        <w:t>تعالى: ﴿</w:t>
      </w:r>
      <w:r w:rsidR="00484D34" w:rsidRPr="002B2D41">
        <w:rPr>
          <w:rFonts w:cs="Traditional Arabic"/>
          <w:sz w:val="34"/>
          <w:szCs w:val="34"/>
          <w:rtl/>
        </w:rPr>
        <w:t>وَقَالَ الَّذِينَ كَفَرُوا لَوْلا نُزِّلَ عَلَيْهِ الْقُرْآنُ جُمْلَةً وَاحِدَةً كَذَلِكَ لِنُثَبِّتَ بِهِ فُؤَادَكَ وَرَتَّلْنَاهُ تَرْتِيلاً</w:t>
      </w:r>
      <w:r w:rsidR="00484D34" w:rsidRPr="002B2D41">
        <w:rPr>
          <w:rFonts w:cs="Traditional Arabic"/>
          <w:b/>
          <w:bCs/>
          <w:sz w:val="34"/>
          <w:szCs w:val="34"/>
          <w:rtl/>
        </w:rPr>
        <w:t>﴾</w:t>
      </w:r>
      <w:r w:rsidRPr="002B2D41">
        <w:rPr>
          <w:rFonts w:cs="Traditional Arabic" w:hint="cs"/>
          <w:sz w:val="34"/>
          <w:szCs w:val="34"/>
          <w:rtl/>
        </w:rPr>
        <w:t xml:space="preserve"> ( الفرقان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32)، وقال تعالى على لسانهم أيضاً</w:t>
      </w:r>
      <w:r w:rsidR="008D3F72" w:rsidRPr="002B2D41">
        <w:rPr>
          <w:rFonts w:cs="Traditional Arabic" w:hint="cs"/>
          <w:sz w:val="34"/>
          <w:szCs w:val="34"/>
          <w:rtl/>
        </w:rPr>
        <w:t>:</w:t>
      </w:r>
      <w:r w:rsidR="00FE591B" w:rsidRPr="002B2D41">
        <w:rPr>
          <w:rFonts w:cs="Traditional Arabic" w:hint="cs"/>
          <w:sz w:val="34"/>
          <w:szCs w:val="34"/>
          <w:rtl/>
        </w:rPr>
        <w:t xml:space="preserve"> </w:t>
      </w:r>
      <w:r w:rsidR="00484D34" w:rsidRPr="002B2D41">
        <w:rPr>
          <w:rFonts w:cs="Traditional Arabic"/>
          <w:b/>
          <w:bCs/>
          <w:sz w:val="34"/>
          <w:szCs w:val="34"/>
          <w:rtl/>
        </w:rPr>
        <w:t>﴿</w:t>
      </w:r>
      <w:r w:rsidR="00484D34" w:rsidRPr="002B2D41">
        <w:rPr>
          <w:rFonts w:cs="Traditional Arabic"/>
          <w:sz w:val="34"/>
          <w:szCs w:val="34"/>
          <w:rtl/>
        </w:rPr>
        <w:t>وَقَالُوا لَوْلا نُزِّلَ هَذَا الْقُرْآنُ عَلَى رَجُلٍ مِنْ الْقَرْيَتَيْنِ عَظِيمٍ</w:t>
      </w:r>
      <w:r w:rsidR="00484D34" w:rsidRPr="002B2D41">
        <w:rPr>
          <w:rFonts w:cs="Traditional Arabic"/>
          <w:b/>
          <w:bCs/>
          <w:sz w:val="34"/>
          <w:szCs w:val="34"/>
          <w:rtl/>
        </w:rPr>
        <w:t>﴾</w:t>
      </w:r>
      <w:r w:rsidR="00484D34" w:rsidRPr="002B2D41">
        <w:rPr>
          <w:rFonts w:cs="Traditional Arabic" w:hint="cs"/>
          <w:b/>
          <w:bCs/>
          <w:sz w:val="34"/>
          <w:szCs w:val="34"/>
          <w:rtl/>
        </w:rPr>
        <w:t xml:space="preserve"> </w:t>
      </w:r>
      <w:r w:rsidRPr="002B2D41">
        <w:rPr>
          <w:rFonts w:cs="Traditional Arabic" w:hint="cs"/>
          <w:sz w:val="34"/>
          <w:szCs w:val="34"/>
          <w:rtl/>
        </w:rPr>
        <w:t>(الزخرف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31) فجاءوا باسم القرآن فى كلامهم، ولكن استكبارهم منعهم من الإيمان، ولقد ذكر بعض المفسرين أنهم ذكروا القرآن باسمه الصريح على سبيل الاستهزاء </w:t>
      </w:r>
      <w:r w:rsidRPr="002B2D41">
        <w:rPr>
          <w:rFonts w:cs="Traditional Arabic" w:hint="cs"/>
          <w:sz w:val="34"/>
          <w:szCs w:val="34"/>
          <w:vertAlign w:val="superscript"/>
          <w:rtl/>
        </w:rPr>
        <w:t>(</w:t>
      </w:r>
      <w:r w:rsidRPr="002B2D41">
        <w:rPr>
          <w:rStyle w:val="a4"/>
          <w:rFonts w:cs="Traditional Arabic"/>
          <w:sz w:val="34"/>
          <w:szCs w:val="34"/>
          <w:rtl/>
        </w:rPr>
        <w:footnoteReference w:id="144"/>
      </w:r>
      <w:r w:rsidR="008D3F72" w:rsidRPr="002B2D41">
        <w:rPr>
          <w:rFonts w:cs="Traditional Arabic" w:hint="cs"/>
          <w:sz w:val="34"/>
          <w:szCs w:val="34"/>
          <w:vertAlign w:val="superscript"/>
          <w:rtl/>
        </w:rPr>
        <w:t>)</w:t>
      </w:r>
      <w:r w:rsidRPr="002B2D41">
        <w:rPr>
          <w:rFonts w:cs="Traditional Arabic" w:hint="cs"/>
          <w:sz w:val="34"/>
          <w:szCs w:val="34"/>
          <w:rtl/>
        </w:rPr>
        <w:t>، ولو كان هذا مقصدهم</w:t>
      </w:r>
      <w:r w:rsidR="00FE591B" w:rsidRPr="002B2D41">
        <w:rPr>
          <w:rFonts w:cs="Traditional Arabic" w:hint="cs"/>
          <w:sz w:val="34"/>
          <w:szCs w:val="34"/>
          <w:rtl/>
        </w:rPr>
        <w:t xml:space="preserve"> </w:t>
      </w:r>
      <w:r w:rsidRPr="002B2D41">
        <w:rPr>
          <w:rFonts w:cs="Traditional Arabic" w:hint="cs"/>
          <w:sz w:val="34"/>
          <w:szCs w:val="34"/>
          <w:rtl/>
        </w:rPr>
        <w:t>فلا يمنع من اعتقادهم صدق القرآن ومبلغه بدليل أنهم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00484D34" w:rsidRPr="002B2D41">
        <w:rPr>
          <w:rFonts w:cs="Traditional Arabic"/>
          <w:b/>
          <w:bCs/>
          <w:sz w:val="34"/>
          <w:szCs w:val="34"/>
          <w:rtl/>
        </w:rPr>
        <w:t>﴿</w:t>
      </w:r>
      <w:r w:rsidRPr="002B2D41">
        <w:rPr>
          <w:rFonts w:cs="Traditional Arabic" w:hint="cs"/>
          <w:b/>
          <w:bCs/>
          <w:sz w:val="34"/>
          <w:szCs w:val="34"/>
          <w:rtl/>
        </w:rPr>
        <w:t>...</w:t>
      </w:r>
      <w:r w:rsidR="00484D34" w:rsidRPr="002B2D41">
        <w:rPr>
          <w:rFonts w:cs="Traditional Arabic"/>
          <w:sz w:val="34"/>
          <w:szCs w:val="34"/>
          <w:rtl/>
        </w:rPr>
        <w:t>لَوْلا نُزِّلَ هَذَا الْقُرْآنُ عَلَى رَجُلٍ مِنْ الْقَرْيَتَيْنِ عَظِيمٍ</w:t>
      </w:r>
      <w:r w:rsidR="00484D34"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45"/>
      </w:r>
      <w:r w:rsidR="008D3F72" w:rsidRPr="002B2D41">
        <w:rPr>
          <w:rFonts w:cs="Traditional Arabic" w:hint="cs"/>
          <w:sz w:val="34"/>
          <w:szCs w:val="34"/>
          <w:vertAlign w:val="superscript"/>
          <w:rtl/>
        </w:rPr>
        <w:t>)</w:t>
      </w:r>
      <w:r w:rsidRPr="002B2D41">
        <w:rPr>
          <w:rFonts w:cs="Traditional Arabic" w:hint="cs"/>
          <w:sz w:val="34"/>
          <w:szCs w:val="34"/>
          <w:rtl/>
        </w:rPr>
        <w:t xml:space="preserve"> فتمنوا فى أنفسهم أن يكون لهم هذا الشرف، وأن يحوزوا هذه المنقبة، ولما كانت لغيرهم ممن هو أهل لها عارضوه واستهزؤا به</w:t>
      </w:r>
      <w:r w:rsidR="00FE591B" w:rsidRPr="002B2D41">
        <w:rPr>
          <w:rFonts w:cs="Traditional Arabic" w:hint="cs"/>
          <w:sz w:val="34"/>
          <w:szCs w:val="34"/>
          <w:rtl/>
        </w:rPr>
        <w:t xml:space="preserve"> </w:t>
      </w:r>
      <w:r w:rsidRPr="002B2D41">
        <w:rPr>
          <w:rFonts w:cs="Traditional Arabic" w:hint="cs"/>
          <w:sz w:val="34"/>
          <w:szCs w:val="34"/>
          <w:rtl/>
        </w:rPr>
        <w:t>وبالقرآن بعد أن كانوا يدعونه بينهم بالصادق الأمين ويحفظون ودائعهم عنده</w:t>
      </w:r>
      <w:r w:rsidR="00484D34" w:rsidRPr="002B2D41">
        <w:rPr>
          <w:rFonts w:cs="Traditional Arabic" w:hint="cs"/>
          <w:sz w:val="34"/>
          <w:szCs w:val="34"/>
          <w:rtl/>
        </w:rPr>
        <w:t>!</w:t>
      </w:r>
    </w:p>
    <w:p w:rsidR="000D375D" w:rsidRPr="002B2D41" w:rsidRDefault="000D375D">
      <w:pPr>
        <w:bidi w:val="0"/>
        <w:spacing w:after="200" w:line="276" w:lineRule="auto"/>
        <w:rPr>
          <w:rFonts w:cs="Traditional Arabic"/>
          <w:i/>
          <w:iCs/>
          <w:sz w:val="34"/>
          <w:szCs w:val="34"/>
          <w:rtl/>
        </w:rPr>
      </w:pPr>
      <w:r w:rsidRPr="002B2D41">
        <w:rPr>
          <w:rFonts w:cs="Traditional Arabic"/>
          <w:i/>
          <w:iCs/>
          <w:sz w:val="34"/>
          <w:szCs w:val="34"/>
          <w:rtl/>
        </w:rPr>
        <w:br w:type="page"/>
      </w:r>
    </w:p>
    <w:p w:rsidR="00C96335" w:rsidRPr="002B2D41" w:rsidRDefault="00D9284B" w:rsidP="00D9284B">
      <w:pPr>
        <w:spacing w:after="120" w:line="228" w:lineRule="auto"/>
        <w:ind w:firstLine="425"/>
        <w:jc w:val="center"/>
        <w:rPr>
          <w:rFonts w:cs="Traditional Arabic"/>
          <w:b/>
          <w:bCs/>
          <w:i/>
          <w:iCs/>
          <w:sz w:val="34"/>
          <w:szCs w:val="34"/>
          <w:rtl/>
        </w:rPr>
      </w:pPr>
      <w:r w:rsidRPr="002B2D41">
        <w:rPr>
          <w:rFonts w:cs="Traditional Arabic" w:hint="cs"/>
          <w:b/>
          <w:bCs/>
          <w:i/>
          <w:iCs/>
          <w:sz w:val="34"/>
          <w:szCs w:val="34"/>
          <w:rtl/>
        </w:rPr>
        <w:lastRenderedPageBreak/>
        <w:t>الباب الثالث</w:t>
      </w:r>
      <w:r w:rsidR="008D3F72" w:rsidRPr="002B2D41">
        <w:rPr>
          <w:rFonts w:cs="Traditional Arabic" w:hint="cs"/>
          <w:b/>
          <w:bCs/>
          <w:i/>
          <w:iCs/>
          <w:sz w:val="34"/>
          <w:szCs w:val="34"/>
          <w:rtl/>
        </w:rPr>
        <w:t>:</w:t>
      </w:r>
      <w:r w:rsidR="00FE591B" w:rsidRPr="002B2D41">
        <w:rPr>
          <w:rFonts w:cs="Traditional Arabic" w:hint="cs"/>
          <w:b/>
          <w:bCs/>
          <w:i/>
          <w:iCs/>
          <w:sz w:val="34"/>
          <w:szCs w:val="34"/>
          <w:rtl/>
        </w:rPr>
        <w:t xml:space="preserve"> </w:t>
      </w:r>
      <w:r w:rsidRPr="002B2D41">
        <w:rPr>
          <w:rFonts w:cs="Traditional Arabic" w:hint="cs"/>
          <w:b/>
          <w:bCs/>
          <w:i/>
          <w:iCs/>
          <w:sz w:val="34"/>
          <w:szCs w:val="34"/>
          <w:rtl/>
        </w:rPr>
        <w:t>الأداء والحوار فى الحديث النبوى</w:t>
      </w: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الفصل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الأداء فى الحديث النبوى</w:t>
      </w:r>
    </w:p>
    <w:p w:rsidR="00C96335" w:rsidRPr="002B2D41" w:rsidRDefault="00D9284B" w:rsidP="0029426E">
      <w:pPr>
        <w:spacing w:after="120" w:line="228" w:lineRule="auto"/>
        <w:ind w:firstLine="425"/>
        <w:jc w:val="lowKashida"/>
        <w:rPr>
          <w:rFonts w:cs="Traditional Arabic"/>
          <w:sz w:val="34"/>
          <w:szCs w:val="34"/>
          <w:rtl/>
        </w:rPr>
      </w:pPr>
      <w:r w:rsidRPr="002B2D41">
        <w:rPr>
          <w:rFonts w:cs="Traditional Arabic" w:hint="cs"/>
          <w:sz w:val="34"/>
          <w:szCs w:val="34"/>
          <w:rtl/>
        </w:rPr>
        <w:t xml:space="preserve">النبى </w:t>
      </w:r>
      <w:r w:rsidR="00302706" w:rsidRPr="002B2D41">
        <w:rPr>
          <w:rFonts w:ascii="AGA Arabesque" w:hAnsi="AGA Arabesque"/>
          <w:sz w:val="34"/>
          <w:szCs w:val="34"/>
        </w:rPr>
        <w:t></w:t>
      </w:r>
      <w:r w:rsidRPr="002B2D41">
        <w:rPr>
          <w:rFonts w:cs="Traditional Arabic" w:hint="cs"/>
          <w:sz w:val="34"/>
          <w:szCs w:val="34"/>
          <w:rtl/>
        </w:rPr>
        <w:t xml:space="preserve"> مبين عن الله حيث يقول </w:t>
      </w:r>
      <w:r w:rsidR="00960569" w:rsidRPr="002B2D41">
        <w:rPr>
          <w:rFonts w:cs="Traditional Arabic" w:hint="cs"/>
          <w:sz w:val="34"/>
          <w:szCs w:val="34"/>
          <w:rtl/>
        </w:rPr>
        <w:t>تعالى: ﴿</w:t>
      </w:r>
      <w:r w:rsidR="0029426E" w:rsidRPr="002B2D41">
        <w:rPr>
          <w:rFonts w:cs="Traditional Arabic"/>
          <w:sz w:val="34"/>
          <w:szCs w:val="34"/>
          <w:rtl/>
        </w:rPr>
        <w:t xml:space="preserve"> وَأَنزَلْنَا إِلَيْكَ الذِّكْرَ لِتُبَيِّنَ لِلنَّاسِ مَا نُزِّلَ إِلَيْهِمْ وَلَعَلَّهُمْ يَتَفَكَّرُونَ</w:t>
      </w:r>
      <w:r w:rsidR="0029426E" w:rsidRPr="002B2D41">
        <w:rPr>
          <w:rFonts w:cs="Traditional Arabic"/>
          <w:b/>
          <w:bCs/>
          <w:sz w:val="34"/>
          <w:szCs w:val="34"/>
          <w:rtl/>
        </w:rPr>
        <w:t>﴾</w:t>
      </w:r>
      <w:r w:rsidRPr="002B2D41">
        <w:rPr>
          <w:rFonts w:cs="Traditional Arabic" w:hint="cs"/>
          <w:sz w:val="34"/>
          <w:szCs w:val="34"/>
          <w:rtl/>
        </w:rPr>
        <w:t xml:space="preserve"> ( النحل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44) ، وهو </w:t>
      </w:r>
      <w:r w:rsidR="00302706" w:rsidRPr="002B2D41">
        <w:rPr>
          <w:rFonts w:ascii="AGA Arabesque" w:hAnsi="AGA Arabesque"/>
          <w:sz w:val="34"/>
          <w:szCs w:val="34"/>
        </w:rPr>
        <w:t></w:t>
      </w:r>
      <w:r w:rsidRPr="002B2D41">
        <w:rPr>
          <w:rFonts w:cs="Traditional Arabic" w:hint="cs"/>
          <w:sz w:val="34"/>
          <w:szCs w:val="34"/>
          <w:rtl/>
        </w:rPr>
        <w:t xml:space="preserve"> مبلغ عن الله أيضاً حيث يقول </w:t>
      </w:r>
      <w:r w:rsidR="00960569" w:rsidRPr="002B2D41">
        <w:rPr>
          <w:rFonts w:cs="Traditional Arabic" w:hint="cs"/>
          <w:sz w:val="34"/>
          <w:szCs w:val="34"/>
          <w:rtl/>
        </w:rPr>
        <w:t>تعالى: ﴿</w:t>
      </w:r>
      <w:r w:rsidR="0029426E" w:rsidRPr="002B2D41">
        <w:rPr>
          <w:rFonts w:cs="Traditional Arabic"/>
          <w:sz w:val="34"/>
          <w:szCs w:val="34"/>
          <w:rtl/>
        </w:rPr>
        <w:t xml:space="preserve"> يَا أَيُّهَا الرَّسُولُ بَلِّغْ مَا أُنزِلَ إِلَيْكَ مِنْ رَبِّكَ وَإِنْ لَمْ تَفْعَلْ فَمَا بَلَّغْتَ رِسَالَتَهُ وَاللَّهُ يَعْصِمُكَ مِنْ النَّاسِ إِنَّ اللَّهَ لا يَهْدِي الْقَوْمَ الْكَافِرِينَ</w:t>
      </w:r>
      <w:r w:rsidR="0029426E" w:rsidRPr="002B2D41">
        <w:rPr>
          <w:rFonts w:cs="Traditional Arabic"/>
          <w:b/>
          <w:bCs/>
          <w:sz w:val="34"/>
          <w:szCs w:val="34"/>
          <w:rtl/>
        </w:rPr>
        <w:t>﴾</w:t>
      </w:r>
      <w:r w:rsidR="0029426E" w:rsidRPr="002B2D41">
        <w:rPr>
          <w:rFonts w:cs="Traditional Arabic" w:hint="cs"/>
          <w:sz w:val="34"/>
          <w:szCs w:val="34"/>
          <w:rtl/>
        </w:rPr>
        <w:t xml:space="preserve"> (</w:t>
      </w:r>
      <w:r w:rsidRPr="002B2D41">
        <w:rPr>
          <w:rFonts w:cs="Traditional Arabic" w:hint="cs"/>
          <w:sz w:val="34"/>
          <w:szCs w:val="34"/>
          <w:rtl/>
        </w:rPr>
        <w:t>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67)،</w:t>
      </w:r>
      <w:r w:rsidR="00FE591B" w:rsidRPr="002B2D41">
        <w:rPr>
          <w:rFonts w:cs="Traditional Arabic" w:hint="cs"/>
          <w:sz w:val="34"/>
          <w:szCs w:val="34"/>
          <w:rtl/>
        </w:rPr>
        <w:t xml:space="preserve"> </w:t>
      </w:r>
      <w:r w:rsidRPr="002B2D41">
        <w:rPr>
          <w:rFonts w:cs="Traditional Arabic" w:hint="cs"/>
          <w:sz w:val="34"/>
          <w:szCs w:val="34"/>
          <w:rtl/>
        </w:rPr>
        <w:t xml:space="preserve">وهو </w:t>
      </w:r>
      <w:r w:rsidR="00302706" w:rsidRPr="002B2D41">
        <w:rPr>
          <w:rFonts w:ascii="AGA Arabesque" w:hAnsi="AGA Arabesque"/>
          <w:sz w:val="34"/>
          <w:szCs w:val="34"/>
        </w:rPr>
        <w:t></w:t>
      </w:r>
      <w:r w:rsidRPr="002B2D41">
        <w:rPr>
          <w:rFonts w:cs="Traditional Arabic" w:hint="cs"/>
          <w:sz w:val="34"/>
          <w:szCs w:val="34"/>
          <w:rtl/>
        </w:rPr>
        <w:t xml:space="preserve"> شاهد، ومبشر، ونذير، وداع إلى الله بإذنه، وسراج منير حيث يقول </w:t>
      </w:r>
      <w:r w:rsidR="00960569" w:rsidRPr="002B2D41">
        <w:rPr>
          <w:rFonts w:cs="Traditional Arabic" w:hint="cs"/>
          <w:sz w:val="34"/>
          <w:szCs w:val="34"/>
          <w:rtl/>
        </w:rPr>
        <w:t>تعالى: ﴿</w:t>
      </w:r>
      <w:r w:rsidR="0029426E" w:rsidRPr="002B2D41">
        <w:rPr>
          <w:rFonts w:cs="Traditional Arabic"/>
          <w:sz w:val="34"/>
          <w:szCs w:val="34"/>
          <w:rtl/>
        </w:rPr>
        <w:t xml:space="preserve">يَا أَيُّهَا النَّبِيُّ إِنَّا أَرْسَلْنَاكَ شَاهِداً وَمُبَشِّراً وَنَذِيراً </w:t>
      </w:r>
      <w:r w:rsidR="0029426E" w:rsidRPr="002B2D41">
        <w:rPr>
          <w:rFonts w:cs="Traditional Arabic" w:hint="cs"/>
          <w:sz w:val="34"/>
          <w:szCs w:val="34"/>
          <w:rtl/>
        </w:rPr>
        <w:t>*</w:t>
      </w:r>
      <w:r w:rsidR="0029426E" w:rsidRPr="002B2D41">
        <w:rPr>
          <w:rFonts w:cs="Traditional Arabic"/>
          <w:sz w:val="34"/>
          <w:szCs w:val="34"/>
          <w:rtl/>
        </w:rPr>
        <w:t xml:space="preserve"> وَدَاعِياً إِلَى اللَّهِ بِإِذْنِهِ وَسِرَاجاً مُنِيراً</w:t>
      </w:r>
      <w:r w:rsidR="0029426E" w:rsidRPr="002B2D41">
        <w:rPr>
          <w:rFonts w:cs="Traditional Arabic"/>
          <w:b/>
          <w:bCs/>
          <w:sz w:val="34"/>
          <w:szCs w:val="34"/>
          <w:rtl/>
        </w:rPr>
        <w:t>﴾</w:t>
      </w:r>
      <w:r w:rsidRPr="002B2D41">
        <w:rPr>
          <w:rFonts w:cs="Traditional Arabic" w:hint="cs"/>
          <w:sz w:val="34"/>
          <w:szCs w:val="34"/>
          <w:rtl/>
        </w:rPr>
        <w:t xml:space="preserve"> ( الأحزاب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46،45)، ومن كان عمله البيان والبلاغ والإنذار والتبشير والدعوة كما نطق القرآن فلابد من أن يؤهل بما يعينه على أداء هذه المهمة الجسيمة، ولقد أعان الله رسوله، وأيده بالحق، والمنطق، والحجة، فكان رسول الله فى شخصه فى قمة البيان والفصاحة، وكان فى منهجه الدعوى فى أعلى درجات الأداء والبيان عن الله عز وجل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u w:val="single"/>
          <w:rtl/>
        </w:rPr>
        <w:t xml:space="preserve">ففــيما يتعلق بمنــطقه وتمام آلة البــيان عنده </w:t>
      </w:r>
      <w:r w:rsidR="00302706" w:rsidRPr="002B2D41">
        <w:rPr>
          <w:rFonts w:ascii="AGA Arabesque" w:hAnsi="AGA Arabesque"/>
          <w:b/>
          <w:bCs/>
          <w:sz w:val="34"/>
          <w:szCs w:val="34"/>
          <w:u w:val="single"/>
        </w:rPr>
        <w:t></w:t>
      </w:r>
      <w:r w:rsidRPr="002B2D41">
        <w:rPr>
          <w:rFonts w:cs="Traditional Arabic" w:hint="cs"/>
          <w:sz w:val="34"/>
          <w:szCs w:val="34"/>
          <w:rtl/>
        </w:rPr>
        <w:t xml:space="preserve"> </w:t>
      </w:r>
      <w:r w:rsidR="008D3F72" w:rsidRPr="002B2D41">
        <w:rPr>
          <w:rFonts w:cs="Traditional Arabic" w:hint="cs"/>
          <w:sz w:val="34"/>
          <w:szCs w:val="34"/>
          <w:rtl/>
        </w:rPr>
        <w:t xml:space="preserve">: </w:t>
      </w:r>
    </w:p>
    <w:p w:rsidR="00C96335" w:rsidRPr="002B2D41" w:rsidRDefault="00D9284B" w:rsidP="005F5D6F">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 فلقـد كـان ضــليع الـفم </w:t>
      </w:r>
      <w:r w:rsidRPr="002B2D41">
        <w:rPr>
          <w:rFonts w:cs="Traditional Arabic" w:hint="cs"/>
          <w:sz w:val="34"/>
          <w:szCs w:val="34"/>
          <w:vertAlign w:val="superscript"/>
          <w:rtl/>
        </w:rPr>
        <w:t>(</w:t>
      </w:r>
      <w:r w:rsidRPr="002B2D41">
        <w:rPr>
          <w:rStyle w:val="a4"/>
          <w:rFonts w:cs="Traditional Arabic"/>
          <w:sz w:val="34"/>
          <w:szCs w:val="34"/>
          <w:rtl/>
        </w:rPr>
        <w:footnoteReference w:id="146"/>
      </w:r>
      <w:r w:rsidR="008D3F72" w:rsidRPr="002B2D41">
        <w:rPr>
          <w:rFonts w:cs="Traditional Arabic" w:hint="cs"/>
          <w:sz w:val="34"/>
          <w:szCs w:val="34"/>
          <w:vertAlign w:val="superscript"/>
          <w:rtl/>
        </w:rPr>
        <w:t>)</w:t>
      </w:r>
      <w:r w:rsidRPr="002B2D41">
        <w:rPr>
          <w:rFonts w:cs="Traditional Arabic" w:hint="cs"/>
          <w:sz w:val="34"/>
          <w:szCs w:val="34"/>
          <w:rtl/>
        </w:rPr>
        <w:t xml:space="preserve"> يستعمل فمه كله إذا تكلم، ولا يقتصر على تحريك الشفتين فحسب وكان يفـتتح الكلام ويختمه بأشـداقه </w:t>
      </w:r>
      <w:r w:rsidRPr="002B2D41">
        <w:rPr>
          <w:rFonts w:cs="Traditional Arabic" w:hint="cs"/>
          <w:sz w:val="34"/>
          <w:szCs w:val="34"/>
          <w:vertAlign w:val="superscript"/>
          <w:rtl/>
        </w:rPr>
        <w:t>(</w:t>
      </w:r>
      <w:r w:rsidRPr="002B2D41">
        <w:rPr>
          <w:rStyle w:val="a4"/>
          <w:rFonts w:cs="Traditional Arabic"/>
          <w:sz w:val="34"/>
          <w:szCs w:val="34"/>
          <w:rtl/>
        </w:rPr>
        <w:footnoteReference w:id="147"/>
      </w:r>
      <w:r w:rsidR="008D3F72" w:rsidRPr="002B2D41">
        <w:rPr>
          <w:rFonts w:cs="Traditional Arabic" w:hint="cs"/>
          <w:sz w:val="34"/>
          <w:szCs w:val="34"/>
          <w:vertAlign w:val="superscript"/>
          <w:rtl/>
        </w:rPr>
        <w:t>)</w:t>
      </w:r>
      <w:r w:rsidRPr="002B2D41">
        <w:rPr>
          <w:rFonts w:cs="Traditional Arabic" w:hint="cs"/>
          <w:sz w:val="34"/>
          <w:szCs w:val="34"/>
          <w:rtl/>
        </w:rPr>
        <w:t xml:space="preserve">، وكان رسول الله أفلج الثنيتين إذا تكلم رئى كالنور يخرج من بين ثناياه </w:t>
      </w:r>
      <w:r w:rsidRPr="002B2D41">
        <w:rPr>
          <w:rFonts w:cs="Traditional Arabic" w:hint="cs"/>
          <w:sz w:val="34"/>
          <w:szCs w:val="34"/>
          <w:vertAlign w:val="superscript"/>
          <w:rtl/>
        </w:rPr>
        <w:t>(</w:t>
      </w:r>
      <w:r w:rsidRPr="002B2D41">
        <w:rPr>
          <w:rStyle w:val="a4"/>
          <w:rFonts w:cs="Traditional Arabic"/>
          <w:sz w:val="34"/>
          <w:szCs w:val="34"/>
          <w:rtl/>
        </w:rPr>
        <w:footnoteReference w:id="148"/>
      </w:r>
      <w:r w:rsidR="008D3F72" w:rsidRPr="002B2D41">
        <w:rPr>
          <w:rFonts w:cs="Traditional Arabic" w:hint="cs"/>
          <w:sz w:val="34"/>
          <w:szCs w:val="34"/>
          <w:vertAlign w:val="superscript"/>
          <w:rtl/>
        </w:rPr>
        <w:t>)</w:t>
      </w:r>
      <w:r w:rsidRPr="002B2D41">
        <w:rPr>
          <w:rFonts w:cs="Traditional Arabic" w:hint="cs"/>
          <w:sz w:val="34"/>
          <w:szCs w:val="34"/>
          <w:rtl/>
        </w:rPr>
        <w:t xml:space="preserve">، وكان فى كلامه </w:t>
      </w:r>
      <w:r w:rsidR="00302706" w:rsidRPr="002B2D41">
        <w:rPr>
          <w:rFonts w:ascii="AGA Arabesque" w:hAnsi="AGA Arabesque"/>
          <w:sz w:val="34"/>
          <w:szCs w:val="34"/>
        </w:rPr>
        <w:t></w:t>
      </w:r>
      <w:r w:rsidR="005F5D6F" w:rsidRPr="002B2D41">
        <w:rPr>
          <w:rFonts w:cs="Traditional Arabic" w:hint="cs"/>
          <w:sz w:val="34"/>
          <w:szCs w:val="34"/>
          <w:rtl/>
        </w:rPr>
        <w:t xml:space="preserve"> ترتيل وترسيل</w:t>
      </w:r>
      <w:r w:rsidRPr="002B2D41">
        <w:rPr>
          <w:rFonts w:cs="Traditional Arabic" w:hint="cs"/>
          <w:sz w:val="34"/>
          <w:szCs w:val="34"/>
          <w:vertAlign w:val="superscript"/>
          <w:rtl/>
        </w:rPr>
        <w:t>(</w:t>
      </w:r>
      <w:r w:rsidRPr="002B2D41">
        <w:rPr>
          <w:rStyle w:val="a4"/>
          <w:rFonts w:cs="Traditional Arabic"/>
          <w:sz w:val="34"/>
          <w:szCs w:val="34"/>
          <w:rtl/>
        </w:rPr>
        <w:footnoteReference w:id="149"/>
      </w:r>
      <w:r w:rsidR="008D3F72" w:rsidRPr="002B2D41">
        <w:rPr>
          <w:rFonts w:cs="Traditional Arabic" w:hint="cs"/>
          <w:sz w:val="34"/>
          <w:szCs w:val="34"/>
          <w:vertAlign w:val="superscript"/>
          <w:rtl/>
        </w:rPr>
        <w:t>)</w:t>
      </w:r>
      <w:r w:rsidRPr="002B2D41">
        <w:rPr>
          <w:rFonts w:cs="Traditional Arabic" w:hint="cs"/>
          <w:sz w:val="34"/>
          <w:szCs w:val="34"/>
          <w:rtl/>
        </w:rPr>
        <w:t xml:space="preserve"> وكان طويل </w:t>
      </w:r>
      <w:r w:rsidRPr="002B2D41">
        <w:rPr>
          <w:rFonts w:cs="Traditional Arabic" w:hint="cs"/>
          <w:sz w:val="34"/>
          <w:szCs w:val="34"/>
          <w:rtl/>
        </w:rPr>
        <w:lastRenderedPageBreak/>
        <w:t xml:space="preserve">السكوت </w:t>
      </w:r>
      <w:r w:rsidRPr="002B2D41">
        <w:rPr>
          <w:rFonts w:cs="Traditional Arabic" w:hint="cs"/>
          <w:sz w:val="34"/>
          <w:szCs w:val="34"/>
          <w:vertAlign w:val="superscript"/>
          <w:rtl/>
        </w:rPr>
        <w:t>(</w:t>
      </w:r>
      <w:r w:rsidRPr="002B2D41">
        <w:rPr>
          <w:rStyle w:val="a4"/>
          <w:rFonts w:cs="Traditional Arabic"/>
          <w:sz w:val="34"/>
          <w:szCs w:val="34"/>
          <w:rtl/>
        </w:rPr>
        <w:footnoteReference w:id="150"/>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r w:rsidRPr="002B2D41">
        <w:rPr>
          <w:rFonts w:cs="Traditional Arabic" w:hint="cs"/>
          <w:sz w:val="34"/>
          <w:szCs w:val="34"/>
          <w:rtl/>
        </w:rPr>
        <w:t>لا يتكلم فى غير حاجة، وإذا تكلم لم يسرد سرداً</w:t>
      </w:r>
      <w:r w:rsidR="00FE591B" w:rsidRPr="002B2D41">
        <w:rPr>
          <w:rFonts w:cs="Traditional Arabic" w:hint="cs"/>
          <w:sz w:val="34"/>
          <w:szCs w:val="34"/>
          <w:rtl/>
        </w:rPr>
        <w:t xml:space="preserve"> </w:t>
      </w:r>
      <w:r w:rsidRPr="002B2D41">
        <w:rPr>
          <w:rFonts w:cs="Traditional Arabic" w:hint="cs"/>
          <w:b/>
          <w:bCs/>
          <w:sz w:val="34"/>
          <w:szCs w:val="34"/>
          <w:rtl/>
        </w:rPr>
        <w:t>كما قالت أم الــمؤمنين عائــشة رضــى الله عنــها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لم يكن يسرد كسـردكم كان يحدث بـحديث لو عدّه العاد لأحـصاه</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51"/>
      </w:r>
      <w:r w:rsidR="008D3F72" w:rsidRPr="002B2D41">
        <w:rPr>
          <w:rFonts w:cs="Traditional Arabic" w:hint="cs"/>
          <w:sz w:val="34"/>
          <w:szCs w:val="34"/>
          <w:vertAlign w:val="superscript"/>
          <w:rtl/>
        </w:rPr>
        <w:t>)</w:t>
      </w:r>
      <w:r w:rsidRPr="002B2D41">
        <w:rPr>
          <w:rFonts w:cs="Traditional Arabic" w:hint="cs"/>
          <w:sz w:val="34"/>
          <w:szCs w:val="34"/>
          <w:rtl/>
        </w:rPr>
        <w:t xml:space="preserve">. هذا فيما يتعلق بشخصه، وتمام آلة البيان عنده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b/>
          <w:bCs/>
          <w:sz w:val="34"/>
          <w:szCs w:val="34"/>
          <w:rtl/>
        </w:rPr>
        <w:t>أما فيما يتعلق بأدائه للحديث</w:t>
      </w:r>
      <w:r w:rsidR="00FE591B" w:rsidRPr="002B2D41">
        <w:rPr>
          <w:rFonts w:cs="Traditional Arabic" w:hint="cs"/>
          <w:sz w:val="34"/>
          <w:szCs w:val="34"/>
          <w:rtl/>
        </w:rPr>
        <w:t xml:space="preserve"> </w:t>
      </w:r>
      <w:r w:rsidRPr="002B2D41">
        <w:rPr>
          <w:rFonts w:cs="Traditional Arabic" w:hint="cs"/>
          <w:sz w:val="34"/>
          <w:szCs w:val="34"/>
          <w:rtl/>
        </w:rPr>
        <w:t>فلقد استخدم النبى</w:t>
      </w:r>
      <w:r w:rsidRPr="002B2D41">
        <w:rPr>
          <w:rFonts w:cs="Traditional Arabic" w:hint="cs"/>
          <w:b/>
          <w:bCs/>
          <w:sz w:val="34"/>
          <w:szCs w:val="34"/>
          <w:rtl/>
        </w:rPr>
        <w:t xml:space="preserve"> </w:t>
      </w:r>
      <w:r w:rsidR="00302706" w:rsidRPr="002B2D41">
        <w:rPr>
          <w:rFonts w:ascii="AGA Arabesque" w:hAnsi="AGA Arabesque"/>
          <w:sz w:val="34"/>
          <w:szCs w:val="34"/>
        </w:rPr>
        <w:t></w:t>
      </w:r>
      <w:r w:rsidRPr="002B2D41">
        <w:rPr>
          <w:rFonts w:cs="Traditional Arabic" w:hint="cs"/>
          <w:sz w:val="34"/>
          <w:szCs w:val="34"/>
          <w:rtl/>
        </w:rPr>
        <w:t xml:space="preserve"> طرقاً مختلفة لأداء الـحديث. منها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يتصل بالإشارة المفهمة والموضحة، ومنها التكرار لأجل تثبيت المعنى فى نفس الـسامع، ومنها التصوير التعليمى</w:t>
      </w:r>
      <w:r w:rsidR="00FE591B" w:rsidRPr="002B2D41">
        <w:rPr>
          <w:rFonts w:cs="Traditional Arabic" w:hint="cs"/>
          <w:sz w:val="34"/>
          <w:szCs w:val="34"/>
          <w:rtl/>
        </w:rPr>
        <w:t xml:space="preserve"> </w:t>
      </w:r>
      <w:r w:rsidRPr="002B2D41">
        <w:rPr>
          <w:rFonts w:cs="Traditional Arabic" w:hint="cs"/>
          <w:sz w:val="34"/>
          <w:szCs w:val="34"/>
          <w:rtl/>
        </w:rPr>
        <w:t xml:space="preserve">الواقعى </w:t>
      </w:r>
      <w:r w:rsidRPr="002B2D41">
        <w:rPr>
          <w:rFonts w:cs="Traditional Arabic" w:hint="cs"/>
          <w:sz w:val="34"/>
          <w:szCs w:val="34"/>
          <w:vertAlign w:val="superscript"/>
          <w:rtl/>
        </w:rPr>
        <w:t>(</w:t>
      </w:r>
      <w:r w:rsidRPr="002B2D41">
        <w:rPr>
          <w:rStyle w:val="a4"/>
          <w:rFonts w:cs="Traditional Arabic"/>
          <w:sz w:val="34"/>
          <w:szCs w:val="34"/>
          <w:rtl/>
        </w:rPr>
        <w:footnoteReference w:id="152"/>
      </w:r>
      <w:r w:rsidR="008D3F72" w:rsidRPr="002B2D41">
        <w:rPr>
          <w:rFonts w:cs="Traditional Arabic" w:hint="cs"/>
          <w:sz w:val="34"/>
          <w:szCs w:val="34"/>
          <w:vertAlign w:val="superscript"/>
          <w:rtl/>
        </w:rPr>
        <w:t>)</w:t>
      </w:r>
      <w:r w:rsidRPr="002B2D41">
        <w:rPr>
          <w:rFonts w:cs="Traditional Arabic" w:hint="cs"/>
          <w:sz w:val="34"/>
          <w:szCs w:val="34"/>
          <w:rtl/>
        </w:rPr>
        <w:t xml:space="preserve"> وسأركز هنا على هذه الطرق لأنها أبرز طرق الأداء فى الحديث النبوى، وتدور فى كثير من المواضع.</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t>أولاً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u w:val="single"/>
          <w:rtl/>
        </w:rPr>
        <w:t>الإشارة المفهمة الموضحة</w:t>
      </w:r>
      <w:r w:rsidRPr="002B2D41">
        <w:rPr>
          <w:rFonts w:cs="Traditional Arabic" w:hint="cs"/>
          <w:b/>
          <w:bCs/>
          <w:sz w:val="34"/>
          <w:szCs w:val="34"/>
          <w:rtl/>
        </w:rPr>
        <w:t xml:space="preserve"> </w:t>
      </w:r>
      <w:r w:rsidR="008D3F72"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كان </w:t>
      </w:r>
      <w:r w:rsidR="00302706" w:rsidRPr="002B2D41">
        <w:rPr>
          <w:rFonts w:ascii="AGA Arabesque" w:hAnsi="AGA Arabesque"/>
          <w:sz w:val="34"/>
          <w:szCs w:val="34"/>
        </w:rPr>
        <w:t></w:t>
      </w:r>
      <w:r w:rsidRPr="002B2D41">
        <w:rPr>
          <w:rFonts w:cs="Traditional Arabic" w:hint="cs"/>
          <w:sz w:val="34"/>
          <w:szCs w:val="34"/>
          <w:rtl/>
        </w:rPr>
        <w:t xml:space="preserve"> يعتمد على الإشارة المفهمة الموضحة فى بعض المواقف لتأكيد أمر ما، و لتثبيت فهمه فى أذهان الصحابة. وهذه الإشارة لها مدخل كبير فى التعبير لأنها تستلفت النظر، وتنبه الغافل، وتعين على التذكر والحفظ، ولقد ذكر الجاحظ " أن من أصناف الدلالات على المعانى </w:t>
      </w:r>
      <w:r w:rsidRPr="002B2D41">
        <w:rPr>
          <w:rFonts w:cs="Traditional Arabic" w:hint="cs"/>
          <w:sz w:val="34"/>
          <w:szCs w:val="34"/>
          <w:vertAlign w:val="superscript"/>
          <w:rtl/>
        </w:rPr>
        <w:t>(</w:t>
      </w:r>
      <w:r w:rsidRPr="002B2D41">
        <w:rPr>
          <w:rStyle w:val="a4"/>
          <w:rFonts w:cs="Traditional Arabic"/>
          <w:sz w:val="34"/>
          <w:szCs w:val="34"/>
          <w:rtl/>
        </w:rPr>
        <w:footnoteReference w:id="153"/>
      </w:r>
      <w:r w:rsidR="008D3F72" w:rsidRPr="002B2D41">
        <w:rPr>
          <w:rFonts w:cs="Traditional Arabic" w:hint="cs"/>
          <w:sz w:val="34"/>
          <w:szCs w:val="34"/>
          <w:vertAlign w:val="superscript"/>
          <w:rtl/>
        </w:rPr>
        <w:t>)</w:t>
      </w:r>
      <w:r w:rsidRPr="002B2D41">
        <w:rPr>
          <w:rFonts w:cs="Traditional Arabic" w:hint="cs"/>
          <w:sz w:val="34"/>
          <w:szCs w:val="34"/>
          <w:rtl/>
        </w:rPr>
        <w:t xml:space="preserve"> اللفظ، والإشارة...، والإشارة تكون باليد، وبالرأس</w:t>
      </w:r>
      <w:r w:rsidR="00FE591B" w:rsidRPr="002B2D41">
        <w:rPr>
          <w:rFonts w:cs="Traditional Arabic" w:hint="cs"/>
          <w:sz w:val="34"/>
          <w:szCs w:val="34"/>
          <w:rtl/>
        </w:rPr>
        <w:t xml:space="preserve"> </w:t>
      </w:r>
      <w:r w:rsidRPr="002B2D41">
        <w:rPr>
          <w:rFonts w:cs="Traditional Arabic" w:hint="cs"/>
          <w:sz w:val="34"/>
          <w:szCs w:val="34"/>
          <w:rtl/>
        </w:rPr>
        <w:t xml:space="preserve">وبالعين، والحاجب، والمنكب...، والإشارة واللفظ شريكان، ونعم العون هى له، ونعم الترجمان هى عنه، وما أكثر ما تنوب عن اللفظ، وما تغنى عن الخط. وبعد فهل تعدو الإشارة أن تكون ذات صورة معروفة، وحلية موصوفة على اختلافها فى طبـقاتها ودلالاتها، وفى الإشارة بالطرف، والحاجب، وغير ذلك من الجوارح مرفق كبير، ومعونة حاضرة فى أمور يسترها بعض الناس من بعض، ويخفونها من </w:t>
      </w:r>
      <w:r w:rsidRPr="002B2D41">
        <w:rPr>
          <w:rFonts w:cs="Traditional Arabic" w:hint="cs"/>
          <w:sz w:val="34"/>
          <w:szCs w:val="34"/>
          <w:rtl/>
        </w:rPr>
        <w:lastRenderedPageBreak/>
        <w:t xml:space="preserve">الجليس وغير الجليس. ولولا الإشارة لم يتفاهم الناس معنى خاص الخاص، ولجهلوا هذا البتة... هذا ومبلغ الإشارة أبعد من مبلغ الصوت </w:t>
      </w:r>
      <w:r w:rsidRPr="002B2D41">
        <w:rPr>
          <w:rFonts w:cs="Traditional Arabic" w:hint="cs"/>
          <w:sz w:val="34"/>
          <w:szCs w:val="34"/>
          <w:vertAlign w:val="superscript"/>
          <w:rtl/>
        </w:rPr>
        <w:t>(</w:t>
      </w:r>
      <w:r w:rsidRPr="002B2D41">
        <w:rPr>
          <w:rStyle w:val="a4"/>
          <w:rFonts w:cs="Traditional Arabic"/>
          <w:sz w:val="34"/>
          <w:szCs w:val="34"/>
          <w:rtl/>
        </w:rPr>
        <w:footnoteReference w:id="154"/>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وكما يلاحظ من كلام الجاحظ أهمية الإشارة فى توضيح المعانى وما لها من أثر فى البيان.</w:t>
      </w:r>
    </w:p>
    <w:p w:rsidR="00C96335" w:rsidRPr="002B2D41" w:rsidRDefault="00D9284B" w:rsidP="00A36148">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ولقد استخدم النبى </w:t>
      </w:r>
      <w:r w:rsidR="00302706" w:rsidRPr="002B2D41">
        <w:rPr>
          <w:rFonts w:ascii="AGA Arabesque" w:hAnsi="AGA Arabesque"/>
          <w:sz w:val="34"/>
          <w:szCs w:val="34"/>
        </w:rPr>
        <w:t></w:t>
      </w:r>
      <w:r w:rsidRPr="002B2D41">
        <w:rPr>
          <w:rFonts w:cs="Traditional Arabic" w:hint="cs"/>
          <w:sz w:val="34"/>
          <w:szCs w:val="34"/>
          <w:rtl/>
        </w:rPr>
        <w:t xml:space="preserve"> أشكالاً مختلفة من الإشارة فى أداء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فإذا أراد أن يبين شدة الأمر ظهر ذلك على ملامحه وفى صوته، وإذا أراد بيان الملازمة جمع بين أصبعيه السبابة والوسطى. ومن ذلك ما رواه جابر بن عبد الله رضى الله عنهما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كان رسول الله إذا خطب احمرت عيناه، وعلا صوته، واشـتد غضبه حتى كأنه مـنذر جيش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صبحكم ومساكم</w:t>
      </w:r>
      <w:r w:rsidRPr="002B2D41">
        <w:rPr>
          <w:rFonts w:cs="Traditional Arabic" w:hint="cs"/>
          <w:sz w:val="34"/>
          <w:szCs w:val="34"/>
          <w:rtl/>
        </w:rPr>
        <w:t xml:space="preserve"> "، ويقول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بعثت أنا والساعة كهاتين، ويقرن بين أصبعيه السبابة والوسطى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55"/>
      </w:r>
      <w:r w:rsidR="008D3F72" w:rsidRPr="002B2D41">
        <w:rPr>
          <w:rFonts w:cs="Traditional Arabic" w:hint="cs"/>
          <w:sz w:val="34"/>
          <w:szCs w:val="34"/>
          <w:vertAlign w:val="superscript"/>
          <w:rtl/>
        </w:rPr>
        <w:t>)</w:t>
      </w:r>
      <w:r w:rsidRPr="002B2D41">
        <w:rPr>
          <w:rFonts w:cs="Traditional Arabic" w:hint="cs"/>
          <w:sz w:val="34"/>
          <w:szCs w:val="34"/>
          <w:rtl/>
        </w:rPr>
        <w:t xml:space="preserve"> فهنا أداء الرسول للحديث تضمن الإشارة بأصبعيه، وتغيير ملامح وجهه. وعن أنس رضى الله عنه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من عال جاريتين حتى تبلغا جاء يوم القيامة أنا وهو كهاتين </w:t>
      </w:r>
      <w:r w:rsidRPr="002B2D41">
        <w:rPr>
          <w:rFonts w:cs="Traditional Arabic" w:hint="cs"/>
          <w:sz w:val="34"/>
          <w:szCs w:val="34"/>
          <w:rtl/>
        </w:rPr>
        <w:t>"</w:t>
      </w:r>
      <w:r w:rsidRPr="002B2D41">
        <w:rPr>
          <w:rFonts w:cs="Traditional Arabic" w:hint="cs"/>
          <w:b/>
          <w:bCs/>
          <w:sz w:val="34"/>
          <w:szCs w:val="34"/>
          <w:rtl/>
        </w:rPr>
        <w:t xml:space="preserve"> وضم أصابعه</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56"/>
      </w:r>
      <w:r w:rsidR="008D3F72" w:rsidRPr="002B2D41">
        <w:rPr>
          <w:rFonts w:cs="Traditional Arabic" w:hint="cs"/>
          <w:sz w:val="34"/>
          <w:szCs w:val="34"/>
          <w:vertAlign w:val="superscript"/>
          <w:rtl/>
        </w:rPr>
        <w:t>)</w:t>
      </w:r>
      <w:r w:rsidRPr="002B2D41">
        <w:rPr>
          <w:rFonts w:cs="Traditional Arabic" w:hint="cs"/>
          <w:sz w:val="34"/>
          <w:szCs w:val="34"/>
          <w:rtl/>
        </w:rPr>
        <w:t xml:space="preserve"> وهنا إشارة النبى مهمة لأهمية الموضوع، وهو ما كان عليه العرب من كراهية البنات، فبين أن من قام عليها بالمؤونة والتربية كان إلى جانبه فى الجنة.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والإشارة تختلف تبعاً لنوع الموضوع وأهميته، وموضع المشار إليه</w:t>
      </w:r>
      <w:r w:rsidRPr="002B2D41">
        <w:rPr>
          <w:rFonts w:cs="Traditional Arabic" w:hint="cs"/>
          <w:sz w:val="34"/>
          <w:szCs w:val="34"/>
          <w:rtl/>
        </w:rPr>
        <w:t xml:space="preserve">، ففى الحديثين السابقين أراد النبى </w:t>
      </w:r>
      <w:r w:rsidR="00302706" w:rsidRPr="002B2D41">
        <w:rPr>
          <w:rFonts w:ascii="AGA Arabesque" w:hAnsi="AGA Arabesque"/>
          <w:sz w:val="34"/>
          <w:szCs w:val="34"/>
        </w:rPr>
        <w:t></w:t>
      </w:r>
      <w:r w:rsidRPr="002B2D41">
        <w:rPr>
          <w:rFonts w:cs="Traditional Arabic" w:hint="cs"/>
          <w:sz w:val="34"/>
          <w:szCs w:val="34"/>
          <w:rtl/>
        </w:rPr>
        <w:t xml:space="preserve"> أن يبين مدى قرب كافل اليتيم وعائل البنات منه فى الجنة. وفى مواضع أخرى نراه يشير إلى الصدر عند الحديث عن التقوى كما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التقوى ها هنا</w:t>
      </w:r>
      <w:r w:rsidRPr="002B2D41">
        <w:rPr>
          <w:rFonts w:cs="Traditional Arabic" w:hint="cs"/>
          <w:sz w:val="34"/>
          <w:szCs w:val="34"/>
          <w:rtl/>
        </w:rPr>
        <w:t xml:space="preserve"> " وأشار إلى صدره</w:t>
      </w:r>
      <w:r w:rsidR="00FE591B"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57"/>
      </w:r>
      <w:r w:rsidR="008D3F72" w:rsidRPr="002B2D41">
        <w:rPr>
          <w:rFonts w:cs="Traditional Arabic" w:hint="cs"/>
          <w:sz w:val="34"/>
          <w:szCs w:val="34"/>
          <w:vertAlign w:val="superscript"/>
          <w:rtl/>
        </w:rPr>
        <w:t>)</w:t>
      </w:r>
      <w:r w:rsidRPr="002B2D41">
        <w:rPr>
          <w:rFonts w:cs="Traditional Arabic" w:hint="cs"/>
          <w:sz w:val="34"/>
          <w:szCs w:val="34"/>
          <w:rtl/>
        </w:rPr>
        <w:t>، وإذا أراد وصف رضاع الطفل وضع سبابته فى فيه كما فى الحديث الطويل الذى رواه البخارى ومسلم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ثم أقبل على ثديه فجعل يرضع </w:t>
      </w:r>
      <w:r w:rsidRPr="002B2D41">
        <w:rPr>
          <w:rFonts w:cs="Traditional Arabic" w:hint="cs"/>
          <w:sz w:val="34"/>
          <w:szCs w:val="34"/>
          <w:rtl/>
        </w:rPr>
        <w:t>" يقول راوى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فكأنى أنظر إلى رسول الله صلى الله عليه وهو يحكى ارتضاعه بأصبعه السبابة فى فيه يمصها</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58"/>
      </w:r>
      <w:r w:rsidR="008D3F72" w:rsidRPr="002B2D41">
        <w:rPr>
          <w:rFonts w:cs="Traditional Arabic" w:hint="cs"/>
          <w:sz w:val="34"/>
          <w:szCs w:val="34"/>
          <w:vertAlign w:val="superscript"/>
          <w:rtl/>
        </w:rPr>
        <w:t>)</w:t>
      </w:r>
      <w:r w:rsidRPr="002B2D41">
        <w:rPr>
          <w:rFonts w:cs="Traditional Arabic" w:hint="cs"/>
          <w:sz w:val="34"/>
          <w:szCs w:val="34"/>
          <w:rtl/>
        </w:rPr>
        <w:t xml:space="preserve"> وإذا أراد أن يؤكد أهمية الموضوع غير جلسته كما فى حديث شهادة الزور " </w:t>
      </w:r>
      <w:r w:rsidRPr="002B2D41">
        <w:rPr>
          <w:rFonts w:cs="Traditional Arabic" w:hint="cs"/>
          <w:b/>
          <w:bCs/>
          <w:sz w:val="34"/>
          <w:szCs w:val="34"/>
          <w:rtl/>
        </w:rPr>
        <w:t>ألا أنبئكم بأكبر الكبائر</w:t>
      </w:r>
      <w:r w:rsidR="00E857D8" w:rsidRPr="002B2D41">
        <w:rPr>
          <w:rFonts w:cs="Traditional Arabic" w:hint="cs"/>
          <w:sz w:val="34"/>
          <w:szCs w:val="34"/>
          <w:rtl/>
        </w:rPr>
        <w:t>؟</w:t>
      </w:r>
      <w:r w:rsidRPr="002B2D41">
        <w:rPr>
          <w:rFonts w:cs="Traditional Arabic" w:hint="cs"/>
          <w:sz w:val="34"/>
          <w:szCs w:val="34"/>
          <w:rtl/>
        </w:rPr>
        <w:t xml:space="preserve"> قلنا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بلى يا رسول الله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الإشراك بالله، وعقوق الوالدين </w:t>
      </w:r>
      <w:r w:rsidRPr="002B2D41">
        <w:rPr>
          <w:rFonts w:cs="Traditional Arabic" w:hint="cs"/>
          <w:sz w:val="34"/>
          <w:szCs w:val="34"/>
          <w:rtl/>
        </w:rPr>
        <w:t>" وكان متكئاً فجلس،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ألا وقول الزور " </w:t>
      </w:r>
      <w:r w:rsidRPr="002B2D41">
        <w:rPr>
          <w:rFonts w:cs="Traditional Arabic" w:hint="cs"/>
          <w:sz w:val="34"/>
          <w:szCs w:val="34"/>
          <w:rtl/>
        </w:rPr>
        <w:t>فما زال يكررها حتى قلنا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ليته سكت</w:t>
      </w:r>
      <w:r w:rsidRPr="002B2D41">
        <w:rPr>
          <w:rFonts w:cs="Traditional Arabic" w:hint="cs"/>
          <w:sz w:val="34"/>
          <w:szCs w:val="34"/>
          <w:vertAlign w:val="superscript"/>
          <w:rtl/>
        </w:rPr>
        <w:t>(5)</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 xml:space="preserve">وكان </w:t>
      </w:r>
      <w:r w:rsidR="00302706" w:rsidRPr="002B2D41">
        <w:rPr>
          <w:rFonts w:ascii="AGA Arabesque" w:hAnsi="AGA Arabesque"/>
          <w:b/>
          <w:bCs/>
          <w:sz w:val="34"/>
          <w:szCs w:val="34"/>
        </w:rPr>
        <w:t></w:t>
      </w:r>
      <w:r w:rsidRPr="002B2D41">
        <w:rPr>
          <w:rFonts w:cs="Traditional Arabic" w:hint="cs"/>
          <w:b/>
          <w:bCs/>
          <w:sz w:val="34"/>
          <w:szCs w:val="34"/>
          <w:rtl/>
        </w:rPr>
        <w:t xml:space="preserve"> يتأثر بكلامه فيبتسم إذا كان فى حديثه ما يسـتدعى الابـتسام</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t>ويبكى إذا كان فى حديثه ما يستحق ذلك، ويدل على ذلك أحاديث كثيرة مشهورة.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التكرار</w:t>
      </w:r>
      <w:r w:rsidRPr="002B2D41">
        <w:rPr>
          <w:rFonts w:cs="Traditional Arabic" w:hint="cs"/>
          <w:sz w:val="34"/>
          <w:szCs w:val="34"/>
          <w:vertAlign w:val="superscript"/>
          <w:rtl/>
        </w:rPr>
        <w:t>(</w:t>
      </w:r>
      <w:r w:rsidRPr="002B2D41">
        <w:rPr>
          <w:rStyle w:val="a4"/>
          <w:rFonts w:cs="Traditional Arabic"/>
          <w:sz w:val="34"/>
          <w:szCs w:val="34"/>
          <w:rtl/>
        </w:rPr>
        <w:footnoteReference w:id="159"/>
      </w:r>
      <w:r w:rsidR="008D3F72" w:rsidRPr="002B2D41">
        <w:rPr>
          <w:rFonts w:cs="Traditional Arabic" w:hint="cs"/>
          <w:sz w:val="34"/>
          <w:szCs w:val="34"/>
          <w:vertAlign w:val="superscript"/>
          <w:rtl/>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النبى </w:t>
      </w:r>
      <w:r w:rsidR="00302706" w:rsidRPr="002B2D41">
        <w:rPr>
          <w:rFonts w:ascii="AGA Arabesque" w:hAnsi="AGA Arabesque"/>
          <w:sz w:val="34"/>
          <w:szCs w:val="34"/>
        </w:rPr>
        <w:t></w:t>
      </w:r>
      <w:r w:rsidRPr="002B2D41">
        <w:rPr>
          <w:rFonts w:cs="Traditional Arabic" w:hint="cs"/>
          <w:sz w:val="34"/>
          <w:szCs w:val="34"/>
          <w:rtl/>
        </w:rPr>
        <w:t xml:space="preserve"> كان إذا تكـلم بكلـمة أعادها ثلاثاً حـتى تفهم عنه، وإذا أتى على قوم فسلم عليهم سلم عليهم ثلاثاً </w:t>
      </w:r>
      <w:r w:rsidRPr="002B2D41">
        <w:rPr>
          <w:rFonts w:cs="Traditional Arabic" w:hint="cs"/>
          <w:sz w:val="34"/>
          <w:szCs w:val="34"/>
          <w:vertAlign w:val="superscript"/>
          <w:rtl/>
        </w:rPr>
        <w:t>(</w:t>
      </w:r>
      <w:r w:rsidRPr="002B2D41">
        <w:rPr>
          <w:rStyle w:val="a4"/>
          <w:rFonts w:cs="Traditional Arabic"/>
          <w:sz w:val="34"/>
          <w:szCs w:val="34"/>
          <w:rtl/>
        </w:rPr>
        <w:footnoteReference w:id="16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والتكرار من مقاتل البيان، وهو دقيق المأخذ، وحده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دلالة اللفظ على المعنى مردداً، ومنه ما يوجد فى اللفظ والمعنى، ومنه ما يوجد فى المعنى دون اللفظ. فالأول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كقولك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أسرع أسرع، والثانى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كقولك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أطعنى ولا تعصنى، فإن الأمر بالطـاعة نهى عـن الـعصية. والتكرار فى اللفظ والمعنى أو المعنى فقط</w:t>
      </w:r>
      <w:r w:rsidR="00FE591B" w:rsidRPr="002B2D41">
        <w:rPr>
          <w:rFonts w:cs="Traditional Arabic" w:hint="cs"/>
          <w:sz w:val="34"/>
          <w:szCs w:val="34"/>
          <w:rtl/>
        </w:rPr>
        <w:t xml:space="preserve"> </w:t>
      </w:r>
      <w:r w:rsidRPr="002B2D41">
        <w:rPr>
          <w:rFonts w:cs="Traditional Arabic" w:hint="cs"/>
          <w:sz w:val="34"/>
          <w:szCs w:val="34"/>
          <w:rtl/>
        </w:rPr>
        <w:t xml:space="preserve">منه ما هو مفيد، ومنه غير المفيد. فالمفيد من التكرار ما يأتى فى الكلام تاكيداً له، وتشييداً من أمره؛ وإنما يفعل ذلك للدلالة على العناية بالشئ، ولذا كررت فيه كلامك إما مبالغة فى مدحه، أو ذمه، أو غيرذلك، ولا يأتى إلا فى أحد طرفى الشئ المقصود بالذكر، والوسط عار منه، والوسط ليس من شرط المبالغة " </w:t>
      </w:r>
      <w:r w:rsidRPr="002B2D41">
        <w:rPr>
          <w:rFonts w:cs="Traditional Arabic" w:hint="cs"/>
          <w:sz w:val="34"/>
          <w:szCs w:val="34"/>
          <w:vertAlign w:val="superscript"/>
          <w:rtl/>
        </w:rPr>
        <w:t>(</w:t>
      </w:r>
      <w:r w:rsidRPr="002B2D41">
        <w:rPr>
          <w:rStyle w:val="a4"/>
          <w:rFonts w:cs="Traditional Arabic"/>
          <w:sz w:val="34"/>
          <w:szCs w:val="34"/>
          <w:rtl/>
        </w:rPr>
        <w:footnoteReference w:id="161"/>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والتكرير أبلغ من التأكيد، وله فوائد منها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التقرير وقد 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الكـلام إذا تكرر تقـرر. ومـنها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زيادة التنبيه على ما ينفى التهمة ليكتمل تلقى الكلام بالقبول، وهو مع التأكيد يجامعه ويفارقه، ويزيد عليه وينقص عنه، فإن التأكيد قد يكون تكراراً وقد لا يكون، وقد يكون التكرير غير تأكيد صناعة وإن كان مفيداً للتأكيد معنى... ولابد للمتكلم أن يلاحظ التحرز عن انفكاك النظم أو الترتيب، وتشويشه أولاً ثم فى المعنى " </w:t>
      </w:r>
      <w:r w:rsidRPr="002B2D41">
        <w:rPr>
          <w:rFonts w:cs="Traditional Arabic" w:hint="cs"/>
          <w:sz w:val="34"/>
          <w:szCs w:val="34"/>
          <w:vertAlign w:val="superscript"/>
          <w:rtl/>
        </w:rPr>
        <w:t>(</w:t>
      </w:r>
      <w:r w:rsidRPr="002B2D41">
        <w:rPr>
          <w:rStyle w:val="a4"/>
          <w:rFonts w:cs="Traditional Arabic"/>
          <w:sz w:val="34"/>
          <w:szCs w:val="34"/>
          <w:rtl/>
        </w:rPr>
        <w:footnoteReference w:id="16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وقد أوجزت هنا بعض الضوابط التى ذكرها البلاغيون للتكرار ليتضح لنا من خلالها أن التكرار ليس مجرد ترديد للألفاظ بدون فائدة أو غاية، بل إن التكرار ينطوى على أسرار بلاغية تختلف تبعاً للسياق والمقام...، </w:t>
      </w:r>
      <w:r w:rsidRPr="002B2D41">
        <w:rPr>
          <w:rFonts w:cs="Traditional Arabic" w:hint="cs"/>
          <w:b/>
          <w:bCs/>
          <w:sz w:val="34"/>
          <w:szCs w:val="34"/>
          <w:rtl/>
        </w:rPr>
        <w:t>وإلى البيان النبوى</w:t>
      </w:r>
      <w:r w:rsidRPr="002B2D41">
        <w:rPr>
          <w:rFonts w:cs="Traditional Arabic" w:hint="cs"/>
          <w:sz w:val="34"/>
          <w:szCs w:val="34"/>
          <w:rtl/>
        </w:rPr>
        <w:t xml:space="preserve"> لنرى كيف اعتمد النبى </w:t>
      </w:r>
      <w:r w:rsidR="00302706" w:rsidRPr="002B2D41">
        <w:rPr>
          <w:rFonts w:ascii="AGA Arabesque" w:hAnsi="AGA Arabesque"/>
          <w:sz w:val="34"/>
          <w:szCs w:val="34"/>
        </w:rPr>
        <w:t></w:t>
      </w:r>
      <w:r w:rsidR="00FE591B" w:rsidRPr="002B2D41">
        <w:rPr>
          <w:rFonts w:cs="Traditional Arabic" w:hint="cs"/>
          <w:sz w:val="34"/>
          <w:szCs w:val="34"/>
          <w:rtl/>
        </w:rPr>
        <w:t xml:space="preserve"> </w:t>
      </w:r>
      <w:r w:rsidRPr="002B2D41">
        <w:rPr>
          <w:rFonts w:cs="Traditional Arabic" w:hint="cs"/>
          <w:sz w:val="34"/>
          <w:szCs w:val="34"/>
          <w:rtl/>
        </w:rPr>
        <w:t xml:space="preserve">على التكرار فى بعض المواقف كطريق من طرق الأداء ليؤكد أهمية أمر من الأمور فى الدين، أو ليحذر من عاقبة </w:t>
      </w:r>
      <w:r w:rsidRPr="002B2D41">
        <w:rPr>
          <w:rFonts w:cs="Traditional Arabic" w:hint="cs"/>
          <w:sz w:val="34"/>
          <w:szCs w:val="34"/>
          <w:rtl/>
        </w:rPr>
        <w:lastRenderedPageBreak/>
        <w:t>من العواقب، أو ليبين جواز أمر من الأمور فى الدين أو ليحذر من ســلوك معين يتعارض مـــع الدين ويجب أن ينـــأى عنــه المسـلم، أو ليحـض على عمل من الأعمال يحبه الله ،أو غير ذلك.</w:t>
      </w:r>
      <w:r w:rsidR="00FE591B" w:rsidRPr="002B2D41">
        <w:rPr>
          <w:rFonts w:cs="Traditional Arabic" w:hint="cs"/>
          <w:sz w:val="34"/>
          <w:szCs w:val="34"/>
          <w:rtl/>
        </w:rPr>
        <w:t xml:space="preserve"> </w:t>
      </w:r>
      <w:r w:rsidRPr="002B2D41">
        <w:rPr>
          <w:rFonts w:cs="Traditional Arabic" w:hint="cs"/>
          <w:sz w:val="34"/>
          <w:szCs w:val="34"/>
          <w:rtl/>
        </w:rPr>
        <w:t xml:space="preserve">ومن ذلك قـوله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والله لا يؤمن، والله لا يؤمن، والله لا يؤمن</w:t>
      </w:r>
      <w:r w:rsidRPr="002B2D41">
        <w:rPr>
          <w:rFonts w:cs="Traditional Arabic" w:hint="cs"/>
          <w:sz w:val="34"/>
          <w:szCs w:val="34"/>
          <w:rtl/>
        </w:rPr>
        <w:t xml:space="preserve"> " 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من يا رسول الله</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الذى لا يأمن جاره بوائقه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63"/>
      </w:r>
      <w:r w:rsidR="008D3F72" w:rsidRPr="002B2D41">
        <w:rPr>
          <w:rFonts w:cs="Traditional Arabic" w:hint="cs"/>
          <w:sz w:val="34"/>
          <w:szCs w:val="34"/>
          <w:vertAlign w:val="superscript"/>
          <w:rtl/>
        </w:rPr>
        <w:t>)</w:t>
      </w:r>
      <w:r w:rsidRPr="002B2D41">
        <w:rPr>
          <w:rFonts w:cs="Traditional Arabic" w:hint="cs"/>
          <w:sz w:val="34"/>
          <w:szCs w:val="34"/>
          <w:rtl/>
        </w:rPr>
        <w:t xml:space="preserve"> وهنا كرر النبى </w:t>
      </w:r>
      <w:r w:rsidR="00302706" w:rsidRPr="002B2D41">
        <w:rPr>
          <w:rFonts w:ascii="AGA Arabesque" w:hAnsi="AGA Arabesque"/>
          <w:sz w:val="34"/>
          <w:szCs w:val="34"/>
        </w:rPr>
        <w:t></w:t>
      </w:r>
      <w:r w:rsidRPr="002B2D41">
        <w:rPr>
          <w:rFonts w:cs="Traditional Arabic" w:hint="cs"/>
          <w:sz w:val="34"/>
          <w:szCs w:val="34"/>
          <w:rtl/>
        </w:rPr>
        <w:t xml:space="preserve"> هذه العبارة ليحذر أشد التحذير من إيذاء الجار، وذلك مع تصدير كل جملة من جمل الحديث بالقسم باسم الله الذى يقتضى التأكيد، فاجتمع هنا التكرار مع التأكيد ليبين أن إيذاء الجار مما يؤثر فى إيمان المسلم، ولا شك أن إيذاء الجار من المعاصى التى تعم بها البلوى فى كل مكان وزمان؛ وهذا ما تطلب التأكيد من النبى </w:t>
      </w:r>
      <w:r w:rsidR="00302706" w:rsidRPr="002B2D41">
        <w:rPr>
          <w:rFonts w:ascii="AGA Arabesque" w:hAnsi="AGA Arabesque"/>
          <w:sz w:val="34"/>
          <w:szCs w:val="34"/>
        </w:rPr>
        <w:t></w:t>
      </w:r>
      <w:r w:rsidRPr="002B2D41">
        <w:rPr>
          <w:rFonts w:cs="Traditional Arabic" w:hint="cs"/>
          <w:sz w:val="34"/>
          <w:szCs w:val="34"/>
          <w:rtl/>
        </w:rPr>
        <w:t xml:space="preserve"> فى أداء هذا الحديث لينبه إلى خطورة هذا الأمر.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وفى بر الوالدين</w:t>
      </w:r>
      <w:r w:rsidRPr="002B2D41">
        <w:rPr>
          <w:rFonts w:cs="Traditional Arabic" w:hint="cs"/>
          <w:sz w:val="34"/>
          <w:szCs w:val="34"/>
          <w:rtl/>
        </w:rPr>
        <w:t xml:space="preserve"> 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رغم أنف، ثم رغم أنف، ثم رغم أنف من أدرك أبويه عند الكبر أحدهما أوكليهما فلم يدخل الجنة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64"/>
      </w:r>
      <w:r w:rsidR="008D3F72" w:rsidRPr="002B2D41">
        <w:rPr>
          <w:rFonts w:cs="Traditional Arabic" w:hint="cs"/>
          <w:sz w:val="34"/>
          <w:szCs w:val="34"/>
          <w:vertAlign w:val="superscript"/>
          <w:rtl/>
        </w:rPr>
        <w:t>)</w:t>
      </w:r>
      <w:r w:rsidRPr="002B2D41">
        <w:rPr>
          <w:rFonts w:cs="Traditional Arabic" w:hint="cs"/>
          <w:sz w:val="34"/>
          <w:szCs w:val="34"/>
          <w:rtl/>
        </w:rPr>
        <w:t xml:space="preserve"> وهنا يكرر النبى </w:t>
      </w:r>
      <w:r w:rsidR="00302706" w:rsidRPr="002B2D41">
        <w:rPr>
          <w:rFonts w:ascii="AGA Arabesque" w:hAnsi="AGA Arabesque"/>
          <w:sz w:val="34"/>
          <w:szCs w:val="34"/>
        </w:rPr>
        <w:t></w:t>
      </w:r>
      <w:r w:rsidRPr="002B2D41">
        <w:rPr>
          <w:rFonts w:cs="Traditional Arabic" w:hint="cs"/>
          <w:sz w:val="34"/>
          <w:szCs w:val="34"/>
          <w:rtl/>
        </w:rPr>
        <w:t xml:space="preserve">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رغم أنف</w:t>
      </w:r>
      <w:r w:rsidRPr="002B2D41">
        <w:rPr>
          <w:rFonts w:cs="Traditional Arabic" w:hint="cs"/>
          <w:sz w:val="34"/>
          <w:szCs w:val="34"/>
          <w:rtl/>
        </w:rPr>
        <w:t xml:space="preserve"> " ثلاث مرات، وهو دعاء بالذل والفقر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لصق بالرغام وهو التراب إشارة إلى شدة خسار من أدرك والديه أو أحدهما فلم يظفر ببرهما وصلتهما، وهذا أمر يتطلب التكرار لينبه المسلمين إلى اغتنام وجود الوالدين فى الحياة بالبر والإحسان إليهما لأن رضاهما من رضا الله ، فينبغى للمسلم أن لا يضيع هذه الفرصة الثمينة من يده، ومن ضيعها فقد ضيع خيراً كثيراً، وخسر خسراناً مبيناً. " والبر عند كبرهما وضعفهما يكون بالخدمة أو النفقة أو غير ذلك مما هو سبب لدخول الجنة، فمن قصر فى ذلك فاته دخول الجنة وأرغم الله أنفه "</w:t>
      </w:r>
      <w:r w:rsidRPr="002B2D41">
        <w:rPr>
          <w:rFonts w:cs="Traditional Arabic" w:hint="cs"/>
          <w:sz w:val="34"/>
          <w:szCs w:val="34"/>
          <w:vertAlign w:val="superscript"/>
          <w:rtl/>
        </w:rPr>
        <w:t>(</w:t>
      </w:r>
      <w:r w:rsidRPr="002B2D41">
        <w:rPr>
          <w:rStyle w:val="a4"/>
          <w:rFonts w:cs="Traditional Arabic"/>
          <w:sz w:val="34"/>
          <w:szCs w:val="34"/>
          <w:rtl/>
        </w:rPr>
        <w:footnoteReference w:id="165"/>
      </w:r>
      <w:r w:rsidR="008D3F72" w:rsidRPr="002B2D41">
        <w:rPr>
          <w:rFonts w:cs="Traditional Arabic" w:hint="cs"/>
          <w:sz w:val="34"/>
          <w:szCs w:val="34"/>
          <w:vertAlign w:val="superscript"/>
          <w:rtl/>
        </w:rPr>
        <w:t>)</w:t>
      </w:r>
      <w:r w:rsidR="000D375D"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t>وفى مقام التحذير من خطورة قول الزور وبيان أنه من الكبائر</w:t>
      </w:r>
      <w:r w:rsidRPr="002B2D41">
        <w:rPr>
          <w:rFonts w:cs="Traditional Arabic" w:hint="cs"/>
          <w:sz w:val="34"/>
          <w:szCs w:val="34"/>
          <w:rtl/>
        </w:rPr>
        <w:t xml:space="preserve"> 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ألا أنبئكم بأكبر الكبائر</w:t>
      </w:r>
      <w:r w:rsidR="00E857D8" w:rsidRPr="002B2D41">
        <w:rPr>
          <w:rFonts w:cs="Traditional Arabic" w:hint="cs"/>
          <w:sz w:val="34"/>
          <w:szCs w:val="34"/>
          <w:rtl/>
        </w:rPr>
        <w:t>؟</w:t>
      </w:r>
      <w:r w:rsidRPr="002B2D41">
        <w:rPr>
          <w:rFonts w:cs="Traditional Arabic" w:hint="cs"/>
          <w:sz w:val="34"/>
          <w:szCs w:val="34"/>
          <w:rtl/>
        </w:rPr>
        <w:t xml:space="preserve"> " -</w:t>
      </w:r>
      <w:r w:rsidR="00FE591B" w:rsidRPr="002B2D41">
        <w:rPr>
          <w:rFonts w:cs="Traditional Arabic" w:hint="cs"/>
          <w:sz w:val="34"/>
          <w:szCs w:val="34"/>
          <w:rtl/>
        </w:rPr>
        <w:t xml:space="preserve"> </w:t>
      </w:r>
      <w:r w:rsidRPr="002B2D41">
        <w:rPr>
          <w:rFonts w:cs="Traditional Arabic" w:hint="cs"/>
          <w:sz w:val="34"/>
          <w:szCs w:val="34"/>
          <w:rtl/>
        </w:rPr>
        <w:t>ثلاثاً -</w:t>
      </w:r>
      <w:r w:rsidR="00FE591B" w:rsidRPr="002B2D41">
        <w:rPr>
          <w:rFonts w:cs="Traditional Arabic" w:hint="cs"/>
          <w:sz w:val="34"/>
          <w:szCs w:val="34"/>
          <w:rtl/>
        </w:rPr>
        <w:t xml:space="preserve"> </w:t>
      </w:r>
      <w:r w:rsidRPr="002B2D41">
        <w:rPr>
          <w:rFonts w:cs="Traditional Arabic" w:hint="cs"/>
          <w:sz w:val="34"/>
          <w:szCs w:val="34"/>
          <w:rtl/>
        </w:rPr>
        <w:t>قلنا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بلى يا رسول الله.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الإشراك بالله، وعقوق الوالدين </w:t>
      </w:r>
      <w:r w:rsidRPr="002B2D41">
        <w:rPr>
          <w:rFonts w:cs="Traditional Arabic" w:hint="cs"/>
          <w:sz w:val="34"/>
          <w:szCs w:val="34"/>
          <w:rtl/>
        </w:rPr>
        <w:t>"، وكان متكئاً فجلس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ألا وقول الزور وشهادة الزور</w:t>
      </w:r>
      <w:r w:rsidRPr="002B2D41">
        <w:rPr>
          <w:rFonts w:cs="Traditional Arabic" w:hint="cs"/>
          <w:sz w:val="34"/>
          <w:szCs w:val="34"/>
          <w:rtl/>
        </w:rPr>
        <w:t xml:space="preserve"> " فما زال يكررها حتى قلنا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ليته سكت " </w:t>
      </w:r>
      <w:r w:rsidRPr="002B2D41">
        <w:rPr>
          <w:rFonts w:cs="Traditional Arabic" w:hint="cs"/>
          <w:sz w:val="34"/>
          <w:szCs w:val="34"/>
          <w:vertAlign w:val="superscript"/>
          <w:rtl/>
        </w:rPr>
        <w:t>(</w:t>
      </w:r>
      <w:r w:rsidRPr="002B2D41">
        <w:rPr>
          <w:rStyle w:val="a4"/>
          <w:rFonts w:cs="Traditional Arabic"/>
          <w:sz w:val="34"/>
          <w:szCs w:val="34"/>
          <w:rtl/>
        </w:rPr>
        <w:footnoteReference w:id="166"/>
      </w:r>
      <w:r w:rsidR="008D3F72" w:rsidRPr="002B2D41">
        <w:rPr>
          <w:rFonts w:cs="Traditional Arabic" w:hint="cs"/>
          <w:sz w:val="34"/>
          <w:szCs w:val="34"/>
          <w:vertAlign w:val="superscript"/>
          <w:rtl/>
        </w:rPr>
        <w:t>)</w:t>
      </w:r>
      <w:r w:rsidRPr="002B2D41">
        <w:rPr>
          <w:rFonts w:cs="Traditional Arabic" w:hint="cs"/>
          <w:sz w:val="34"/>
          <w:szCs w:val="34"/>
          <w:rtl/>
        </w:rPr>
        <w:t xml:space="preserve"> ويلاحظ أن النبى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b/>
          <w:bCs/>
          <w:sz w:val="34"/>
          <w:szCs w:val="34"/>
          <w:rtl/>
        </w:rPr>
        <w:t xml:space="preserve">قد كرر كلامه فيما يتعلق بقول الزور أكثر من ثلاث </w:t>
      </w:r>
      <w:r w:rsidRPr="002B2D41">
        <w:rPr>
          <w:rFonts w:cs="Traditional Arabic" w:hint="cs"/>
          <w:b/>
          <w:bCs/>
          <w:sz w:val="34"/>
          <w:szCs w:val="34"/>
          <w:rtl/>
        </w:rPr>
        <w:lastRenderedPageBreak/>
        <w:t xml:space="preserve">مرات كما فى هذه الرواية </w:t>
      </w:r>
      <w:r w:rsidRPr="002B2D41">
        <w:rPr>
          <w:rFonts w:cs="Traditional Arabic" w:hint="cs"/>
          <w:sz w:val="34"/>
          <w:szCs w:val="34"/>
          <w:rtl/>
        </w:rPr>
        <w:t>"</w:t>
      </w:r>
      <w:r w:rsidRPr="002B2D41">
        <w:rPr>
          <w:rFonts w:cs="Traditional Arabic" w:hint="cs"/>
          <w:b/>
          <w:bCs/>
          <w:sz w:val="34"/>
          <w:szCs w:val="34"/>
          <w:rtl/>
        </w:rPr>
        <w:t xml:space="preserve"> فما زال يكررها حتى قلنا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ليته سكت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والتكرار هنا كطريق من طرق الأداء يرمى النبى من ورائه إلى بيان تحريم قول الزور " وهو فى أصله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تحسين الشئ ووصفه بخلاف صفته حتى يخيل إلى من سمعه أو رآه أنه بخلاف ما هو به، فهو تمويه الباطل بما يوهم أنه حق " </w:t>
      </w:r>
      <w:r w:rsidRPr="002B2D41">
        <w:rPr>
          <w:rFonts w:cs="Traditional Arabic" w:hint="cs"/>
          <w:sz w:val="34"/>
          <w:szCs w:val="34"/>
          <w:vertAlign w:val="superscript"/>
          <w:rtl/>
        </w:rPr>
        <w:t>(</w:t>
      </w:r>
      <w:r w:rsidRPr="002B2D41">
        <w:rPr>
          <w:rStyle w:val="a4"/>
          <w:rFonts w:cs="Traditional Arabic"/>
          <w:sz w:val="34"/>
          <w:szCs w:val="34"/>
          <w:rtl/>
        </w:rPr>
        <w:footnoteReference w:id="167"/>
      </w:r>
      <w:r w:rsidR="008D3F72" w:rsidRPr="002B2D41">
        <w:rPr>
          <w:rFonts w:cs="Traditional Arabic" w:hint="cs"/>
          <w:sz w:val="34"/>
          <w:szCs w:val="34"/>
          <w:vertAlign w:val="superscript"/>
          <w:rtl/>
        </w:rPr>
        <w:t>)</w:t>
      </w:r>
      <w:r w:rsidRPr="002B2D41">
        <w:rPr>
          <w:rFonts w:cs="Traditional Arabic" w:hint="cs"/>
          <w:sz w:val="34"/>
          <w:szCs w:val="34"/>
          <w:rtl/>
        </w:rPr>
        <w:t xml:space="preserve"> وما أخطر شهادة الزور على المجتمع</w:t>
      </w:r>
      <w:r w:rsidR="00484D34" w:rsidRPr="002B2D41">
        <w:rPr>
          <w:rFonts w:cs="Traditional Arabic" w:hint="cs"/>
          <w:sz w:val="34"/>
          <w:szCs w:val="34"/>
          <w:rtl/>
        </w:rPr>
        <w:t>!</w:t>
      </w:r>
      <w:r w:rsidRPr="002B2D41">
        <w:rPr>
          <w:rFonts w:cs="Traditional Arabic" w:hint="cs"/>
          <w:sz w:val="34"/>
          <w:szCs w:val="34"/>
          <w:rtl/>
        </w:rPr>
        <w:t xml:space="preserve"> فبها تضيع الحقوق، ويظلم الناس ،وتنتشر العداوة والبغضاء، ويظهر الفساد، وتضيع الأمانات... </w:t>
      </w:r>
      <w:r w:rsidRPr="002B2D41">
        <w:rPr>
          <w:rFonts w:cs="Traditional Arabic" w:hint="cs"/>
          <w:b/>
          <w:bCs/>
          <w:sz w:val="34"/>
          <w:szCs w:val="34"/>
          <w:rtl/>
        </w:rPr>
        <w:t>ولأجل ذلك كله اعتمد النبى على طريقين من طرق الأداء.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تغيير الجلسة لأنه كان متكئاً فجلس. الثانى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التكرار. وهذان فيهما من التأكيد ما فيهما.</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وفيما يتعلق بالصلاة بين الأذان والإقامة</w:t>
      </w:r>
      <w:r w:rsidRPr="002B2D41">
        <w:rPr>
          <w:rFonts w:cs="Traditional Arabic" w:hint="cs"/>
          <w:sz w:val="34"/>
          <w:szCs w:val="34"/>
          <w:rtl/>
        </w:rPr>
        <w:t xml:space="preserve">، هى ما يتركها كثيرمن الناس، وأراد النبى </w:t>
      </w:r>
      <w:r w:rsidR="00302706" w:rsidRPr="002B2D41">
        <w:rPr>
          <w:rFonts w:ascii="AGA Arabesque" w:hAnsi="AGA Arabesque"/>
          <w:sz w:val="34"/>
          <w:szCs w:val="34"/>
        </w:rPr>
        <w:t></w:t>
      </w:r>
      <w:r w:rsidRPr="002B2D41">
        <w:rPr>
          <w:rFonts w:cs="Traditional Arabic" w:hint="cs"/>
          <w:sz w:val="34"/>
          <w:szCs w:val="34"/>
          <w:rtl/>
        </w:rPr>
        <w:t xml:space="preserve"> أن يبين استحبابها ، فكرر هنا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 بين كل أذانين صلاة، بين كل أذانين صلاة " </w:t>
      </w:r>
      <w:r w:rsidRPr="002B2D41">
        <w:rPr>
          <w:rFonts w:cs="Traditional Arabic" w:hint="cs"/>
          <w:sz w:val="34"/>
          <w:szCs w:val="34"/>
          <w:rtl/>
        </w:rPr>
        <w:t>ثم قال فى الثالثة</w:t>
      </w:r>
      <w:r w:rsidR="008D3F72" w:rsidRPr="002B2D41">
        <w:rPr>
          <w:rFonts w:cs="Traditional Arabic" w:hint="cs"/>
          <w:sz w:val="34"/>
          <w:szCs w:val="34"/>
          <w:rtl/>
        </w:rPr>
        <w:t>:</w:t>
      </w:r>
      <w:r w:rsidR="00FE591B" w:rsidRPr="002B2D41">
        <w:rPr>
          <w:rFonts w:cs="Traditional Arabic" w:hint="cs"/>
          <w:sz w:val="34"/>
          <w:szCs w:val="34"/>
          <w:rtl/>
        </w:rPr>
        <w:t xml:space="preserve"> </w:t>
      </w:r>
      <w:r w:rsidR="00A36148" w:rsidRPr="002B2D41">
        <w:rPr>
          <w:rFonts w:cs="Traditional Arabic" w:hint="cs"/>
          <w:b/>
          <w:bCs/>
          <w:sz w:val="34"/>
          <w:szCs w:val="34"/>
          <w:rtl/>
        </w:rPr>
        <w:t>" لمن شاء</w:t>
      </w:r>
      <w:r w:rsidRPr="002B2D41">
        <w:rPr>
          <w:rFonts w:cs="Traditional Arabic" w:hint="cs"/>
          <w:b/>
          <w:b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168"/>
      </w:r>
      <w:r w:rsidR="008D3F72" w:rsidRPr="002B2D41">
        <w:rPr>
          <w:rFonts w:cs="Traditional Arabic" w:hint="cs"/>
          <w:sz w:val="34"/>
          <w:szCs w:val="34"/>
          <w:vertAlign w:val="superscript"/>
          <w:rtl/>
        </w:rPr>
        <w:t>)</w:t>
      </w:r>
      <w:r w:rsidRPr="002B2D41">
        <w:rPr>
          <w:rFonts w:cs="Traditional Arabic" w:hint="cs"/>
          <w:sz w:val="34"/>
          <w:szCs w:val="34"/>
          <w:rtl/>
        </w:rPr>
        <w:t xml:space="preserve"> وفى رواية لمسلم أنه قال فى الرابعة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لمن شاء</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6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ويلاحظ أن النبى صلى اله عليه وسلم </w:t>
      </w:r>
      <w:r w:rsidRPr="002B2D41">
        <w:rPr>
          <w:rFonts w:cs="Traditional Arabic" w:hint="cs"/>
          <w:b/>
          <w:bCs/>
          <w:sz w:val="34"/>
          <w:szCs w:val="34"/>
          <w:rtl/>
        </w:rPr>
        <w:t>كان يكرر فى بعض الأحاديث ثلاث مرات ،وفى بعض المواقف يزيد على الثلاث كما فى الحديث السابق</w:t>
      </w:r>
      <w:r w:rsidR="00FE591B" w:rsidRPr="002B2D41">
        <w:rPr>
          <w:rFonts w:cs="Traditional Arabic" w:hint="cs"/>
          <w:b/>
          <w:bCs/>
          <w:sz w:val="34"/>
          <w:szCs w:val="34"/>
          <w:rtl/>
        </w:rPr>
        <w:t xml:space="preserve"> </w:t>
      </w:r>
      <w:r w:rsidRPr="002B2D41">
        <w:rPr>
          <w:rFonts w:cs="Traditional Arabic" w:hint="cs"/>
          <w:b/>
          <w:bCs/>
          <w:sz w:val="34"/>
          <w:szCs w:val="34"/>
          <w:rtl/>
        </w:rPr>
        <w:t xml:space="preserve">ويبدو أن ذلك يرجع إلى أهمية الموضوع ودرجته من الدين، فالأداء والتكرار إنما يتبع خطر الموضوع وأهميته من الدين، </w:t>
      </w:r>
      <w:r w:rsidRPr="002B2D41">
        <w:rPr>
          <w:rFonts w:cs="Traditional Arabic" w:hint="cs"/>
          <w:sz w:val="34"/>
          <w:szCs w:val="34"/>
          <w:rtl/>
        </w:rPr>
        <w:t>وهنا أراد أن يؤكد استحباب الركعتين قبل صلاة المغرب، فهاتان الركعتان سنة مستحبة. أما فى حديث قول الزور فقد أطلق التكرار ولم يقيده بالثلاث لخطر قول الزور على الفرد والمجتمع؛ ولذلك ضم إليه طريقاً أخرى من طرق الأداء، وهى تغيير الجلسة.</w:t>
      </w:r>
      <w:r w:rsidRPr="002B2D41">
        <w:rPr>
          <w:rFonts w:cs="Traditional Arabic" w:hint="cs"/>
          <w:b/>
          <w:bCs/>
          <w:sz w:val="34"/>
          <w:szCs w:val="34"/>
          <w:rtl/>
        </w:rPr>
        <w:t xml:space="preserve"> وفى موضوع إعداد العدة للقتال فى سبيل القـوة يقول رسول الله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ألا إن القـــوة الرمـى</w:t>
      </w:r>
      <w:r w:rsidRPr="002B2D41">
        <w:rPr>
          <w:rFonts w:cs="Traditional Arabic" w:hint="cs"/>
          <w:sz w:val="34"/>
          <w:szCs w:val="34"/>
          <w:rtl/>
        </w:rPr>
        <w:t xml:space="preserve">، </w:t>
      </w:r>
      <w:r w:rsidRPr="002B2D41">
        <w:rPr>
          <w:rFonts w:cs="Traditional Arabic" w:hint="cs"/>
          <w:b/>
          <w:bCs/>
          <w:sz w:val="34"/>
          <w:szCs w:val="34"/>
          <w:rtl/>
        </w:rPr>
        <w:t>ألا إن القوة الرمى، ألا إن القوة الرمى</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70"/>
      </w:r>
      <w:r w:rsidR="008D3F72" w:rsidRPr="002B2D41">
        <w:rPr>
          <w:rFonts w:cs="Traditional Arabic" w:hint="cs"/>
          <w:sz w:val="34"/>
          <w:szCs w:val="34"/>
          <w:vertAlign w:val="superscript"/>
          <w:rtl/>
        </w:rPr>
        <w:t>)</w:t>
      </w:r>
      <w:r w:rsidRPr="002B2D41">
        <w:rPr>
          <w:rFonts w:cs="Traditional Arabic" w:hint="cs"/>
          <w:sz w:val="34"/>
          <w:szCs w:val="34"/>
          <w:rtl/>
        </w:rPr>
        <w:t xml:space="preserve"> فالحديث هنا يتحدث عن فضيلة الرمى والمناضلة، وأراد النبى </w:t>
      </w:r>
      <w:r w:rsidR="00302706" w:rsidRPr="002B2D41">
        <w:rPr>
          <w:rFonts w:ascii="AGA Arabesque" w:hAnsi="AGA Arabesque"/>
          <w:sz w:val="34"/>
          <w:szCs w:val="34"/>
        </w:rPr>
        <w:t></w:t>
      </w:r>
      <w:r w:rsidRPr="002B2D41">
        <w:rPr>
          <w:rFonts w:cs="Traditional Arabic" w:hint="cs"/>
          <w:sz w:val="34"/>
          <w:szCs w:val="34"/>
          <w:rtl/>
        </w:rPr>
        <w:t xml:space="preserve"> أن يحض على العناية بالرمى لما له من أثر فى الجهاد فى سبيل الله، فكرر هذه العبارة لتأكيد هذه المكانة.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وبعد هذه الإشارة السريعة إلى بعض أحاديث التكرار كطريق من طرق الأداء فى الحديث أنتقل إلى الحديث عن الطريق الثالثة من طرق أدائه </w:t>
      </w:r>
      <w:r w:rsidR="00302706" w:rsidRPr="002B2D41">
        <w:rPr>
          <w:rFonts w:ascii="AGA Arabesque" w:hAnsi="AGA Arabesque"/>
          <w:sz w:val="34"/>
          <w:szCs w:val="34"/>
        </w:rPr>
        <w:t></w:t>
      </w:r>
      <w:r w:rsidRPr="002B2D41">
        <w:rPr>
          <w:rFonts w:cs="Traditional Arabic" w:hint="cs"/>
          <w:sz w:val="34"/>
          <w:szCs w:val="34"/>
          <w:rtl/>
        </w:rPr>
        <w:t xml:space="preserve"> للحديث.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lastRenderedPageBreak/>
        <w:t>ثالثاً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u w:val="single"/>
          <w:rtl/>
        </w:rPr>
        <w:t>التصوير التعليمى</w:t>
      </w:r>
      <w:r w:rsidRPr="002B2D41">
        <w:rPr>
          <w:rFonts w:cs="Traditional Arabic" w:hint="cs"/>
          <w:sz w:val="34"/>
          <w:szCs w:val="34"/>
          <w:rtl/>
        </w:rPr>
        <w:t xml:space="preserve"> </w:t>
      </w:r>
      <w:r w:rsidR="008D3F72"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وهذه الطريقة من طرق الأداء لها أكبر الأثر فى التعليم والتنبيه والتوجيه لما يترتب عليها من تصوير المعانى العقلية فى صورة حسية، وتوضيح الأمور بأمثلة من البيئة والواقع، وذلك مما يرسخ المعنى فى الذهن، ويجعله مرتبط بمثاله المضروب له من الواقع، وهذا مما يسر نقل الحديث إلى الآخرين نظراً للارتباط بين المعنى والصورة الواقعية فى الخيال والذهن، وهذا ما يسر أيضاً نقل كثير من الأمثال العربية التى كانت فى موردها حوادث معينة سيق فيها المثل بعبارة موجزة.</w:t>
      </w:r>
      <w:r w:rsidRPr="002B2D41">
        <w:rPr>
          <w:rFonts w:cs="Traditional Arabic" w:hint="cs"/>
          <w:b/>
          <w:bCs/>
          <w:sz w:val="34"/>
          <w:szCs w:val="34"/>
          <w:rtl/>
        </w:rPr>
        <w:t>والتصوير النبوى منه ما اعتـمد على صـورة مـشاهدة، ومنه ما كان عن طريق الخط والرسم، ومنه ما كان من خلال الربط الذهنى بين المعنى المقصود وصورة من الواقع.</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التصوير المعتمد على مشهد من الواقع</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فمن ذلك ما رواه عمر بن الخطاب رضى الله عنه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قدم على النبى </w:t>
      </w:r>
      <w:r w:rsidR="00302706" w:rsidRPr="002B2D41">
        <w:rPr>
          <w:rFonts w:ascii="AGA Arabesque" w:hAnsi="AGA Arabesque"/>
          <w:sz w:val="34"/>
          <w:szCs w:val="34"/>
        </w:rPr>
        <w:t></w:t>
      </w:r>
      <w:r w:rsidRPr="002B2D41">
        <w:rPr>
          <w:rFonts w:cs="Traditional Arabic" w:hint="cs"/>
          <w:sz w:val="34"/>
          <w:szCs w:val="34"/>
          <w:rtl/>
        </w:rPr>
        <w:t xml:space="preserve"> سبى، فإذا امرأة من السبى قد تحلّب ثديها تسعى إذا وجدت صبياً فى السبى أخذته فألصقته ببطنها وأرضعته. فقال لنا النبى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أترون هذه طارحة ولدها فى النار</w:t>
      </w:r>
      <w:r w:rsidR="00E857D8" w:rsidRPr="002B2D41">
        <w:rPr>
          <w:rFonts w:cs="Traditional Arabic" w:hint="cs"/>
          <w:b/>
          <w:bCs/>
          <w:sz w:val="34"/>
          <w:szCs w:val="34"/>
          <w:rtl/>
        </w:rPr>
        <w:t>؟</w:t>
      </w:r>
      <w:r w:rsidRPr="002B2D41">
        <w:rPr>
          <w:rFonts w:cs="Traditional Arabic" w:hint="cs"/>
          <w:sz w:val="34"/>
          <w:szCs w:val="34"/>
          <w:rtl/>
        </w:rPr>
        <w:t xml:space="preserve"> " فقلنا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لا وهى تقدر على أن لا تطرحه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لله أرحم بعباده من هذه بولدها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71"/>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وهنا نلمح اغتنام النبى </w:t>
      </w:r>
      <w:r w:rsidR="00302706" w:rsidRPr="002B2D41">
        <w:rPr>
          <w:rFonts w:ascii="AGA Arabesque" w:hAnsi="AGA Arabesque"/>
          <w:sz w:val="34"/>
          <w:szCs w:val="34"/>
        </w:rPr>
        <w:t></w:t>
      </w:r>
      <w:r w:rsidRPr="002B2D41">
        <w:rPr>
          <w:rFonts w:cs="Traditional Arabic" w:hint="cs"/>
          <w:sz w:val="34"/>
          <w:szCs w:val="34"/>
          <w:rtl/>
        </w:rPr>
        <w:t xml:space="preserve"> لهذه الفرصة وهذا المشهد ليبين من خلاله </w:t>
      </w:r>
      <w:r w:rsidRPr="002B2D41">
        <w:rPr>
          <w:rFonts w:cs="Traditional Arabic" w:hint="cs"/>
          <w:b/>
          <w:bCs/>
          <w:sz w:val="34"/>
          <w:szCs w:val="34"/>
          <w:rtl/>
        </w:rPr>
        <w:t>رحمة الله بعباده</w:t>
      </w:r>
      <w:r w:rsidRPr="002B2D41">
        <w:rPr>
          <w:rFonts w:cs="Traditional Arabic" w:hint="cs"/>
          <w:sz w:val="34"/>
          <w:szCs w:val="34"/>
          <w:rtl/>
        </w:rPr>
        <w:t xml:space="preserve">، وهنا ربط بين الصورة المشاهدة والمعنى المقصود، وهذا مما يرسخ المقصود فى الذهن من خلال الصورة المشاهدة. فالمرء حين ينظر إلى الأم، وما جبلت عليه من الرحمة والعطف، وخاصة حين ترضع طفلها، وتضمه إلى صدرها، ويتأ مل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لله أرحم بالعباد من الوالدة بولدها</w:t>
      </w:r>
      <w:r w:rsidRPr="002B2D41">
        <w:rPr>
          <w:rFonts w:cs="Traditional Arabic" w:hint="cs"/>
          <w:sz w:val="34"/>
          <w:szCs w:val="34"/>
          <w:rtl/>
        </w:rPr>
        <w:t xml:space="preserve"> " لاتـضح له مبلغ رحمة الله بعباده، فهو سبحانه الذى غرس فى قـلب الأم</w:t>
      </w:r>
      <w:r w:rsidR="00FE591B" w:rsidRPr="002B2D41">
        <w:rPr>
          <w:rFonts w:cs="Traditional Arabic" w:hint="cs"/>
          <w:sz w:val="34"/>
          <w:szCs w:val="34"/>
          <w:rtl/>
        </w:rPr>
        <w:t xml:space="preserve"> </w:t>
      </w:r>
      <w:r w:rsidRPr="002B2D41">
        <w:rPr>
          <w:rFonts w:cs="Traditional Arabic" w:hint="cs"/>
          <w:sz w:val="34"/>
          <w:szCs w:val="34"/>
          <w:rtl/>
        </w:rPr>
        <w:t>وجوانحها</w:t>
      </w:r>
      <w:r w:rsidR="00FE591B" w:rsidRPr="002B2D41">
        <w:rPr>
          <w:rFonts w:cs="Traditional Arabic" w:hint="cs"/>
          <w:sz w:val="34"/>
          <w:szCs w:val="34"/>
          <w:rtl/>
        </w:rPr>
        <w:t xml:space="preserve"> </w:t>
      </w:r>
      <w:r w:rsidRPr="002B2D41">
        <w:rPr>
          <w:rFonts w:cs="Traditional Arabic" w:hint="cs"/>
          <w:sz w:val="34"/>
          <w:szCs w:val="34"/>
          <w:rtl/>
        </w:rPr>
        <w:t xml:space="preserve">عاطفة الأمومة بما فيـها من حنان وعطف ورحمة وشفقة، </w:t>
      </w:r>
      <w:r w:rsidRPr="002B2D41">
        <w:rPr>
          <w:rFonts w:cs="Traditional Arabic" w:hint="cs"/>
          <w:b/>
          <w:bCs/>
          <w:sz w:val="34"/>
          <w:szCs w:val="34"/>
          <w:rtl/>
        </w:rPr>
        <w:t>بل هو الذى اختار للإنسان أمه وأباه، فكيف تكون رحمته عز وجل، إنها فوق ما يتصور المتصورون</w:t>
      </w:r>
      <w:r w:rsidR="00484D34" w:rsidRPr="002B2D41">
        <w:rPr>
          <w:rFonts w:cs="Traditional Arabic" w:hint="cs"/>
          <w:b/>
          <w:bCs/>
          <w:sz w:val="34"/>
          <w:szCs w:val="34"/>
          <w:rtl/>
        </w:rPr>
        <w:t>!</w:t>
      </w:r>
      <w:r w:rsidRPr="002B2D41">
        <w:rPr>
          <w:rFonts w:cs="Traditional Arabic" w:hint="cs"/>
          <w:b/>
          <w:b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وفى موقف آخر أراد النبى </w:t>
      </w:r>
      <w:r w:rsidR="00302706" w:rsidRPr="002B2D41">
        <w:rPr>
          <w:rFonts w:ascii="AGA Arabesque" w:hAnsi="AGA Arabesque"/>
          <w:sz w:val="34"/>
          <w:szCs w:val="34"/>
        </w:rPr>
        <w:t></w:t>
      </w:r>
      <w:r w:rsidRPr="002B2D41">
        <w:rPr>
          <w:rFonts w:cs="Traditional Arabic" w:hint="cs"/>
          <w:sz w:val="34"/>
          <w:szCs w:val="34"/>
          <w:rtl/>
        </w:rPr>
        <w:t xml:space="preserve"> أن يبين من خلاله </w:t>
      </w:r>
      <w:r w:rsidRPr="002B2D41">
        <w:rPr>
          <w:rFonts w:cs="Traditional Arabic" w:hint="cs"/>
          <w:b/>
          <w:bCs/>
          <w:sz w:val="34"/>
          <w:szCs w:val="34"/>
          <w:rtl/>
        </w:rPr>
        <w:t>هوان الدنيا على الله</w:t>
      </w:r>
      <w:r w:rsidRPr="002B2D41">
        <w:rPr>
          <w:rFonts w:cs="Traditional Arabic" w:hint="cs"/>
          <w:sz w:val="34"/>
          <w:szCs w:val="34"/>
          <w:rtl/>
        </w:rPr>
        <w:t xml:space="preserve">. فعن جابر بن عبد الله رضى الله عنهما أن رسول الله </w:t>
      </w:r>
      <w:r w:rsidR="00302706" w:rsidRPr="002B2D41">
        <w:rPr>
          <w:rFonts w:ascii="AGA Arabesque" w:hAnsi="AGA Arabesque"/>
          <w:sz w:val="34"/>
          <w:szCs w:val="34"/>
        </w:rPr>
        <w:t></w:t>
      </w:r>
      <w:r w:rsidRPr="002B2D41">
        <w:rPr>
          <w:rFonts w:cs="Traditional Arabic" w:hint="cs"/>
          <w:sz w:val="34"/>
          <w:szCs w:val="34"/>
          <w:rtl/>
        </w:rPr>
        <w:t xml:space="preserve"> مر بالسوق والناس كنفيه فمر بجدى أسك ( صغير الأذن</w:t>
      </w:r>
      <w:r w:rsidR="008D3F72" w:rsidRPr="002B2D41">
        <w:rPr>
          <w:rFonts w:cs="Traditional Arabic" w:hint="cs"/>
          <w:sz w:val="34"/>
          <w:szCs w:val="34"/>
          <w:rtl/>
        </w:rPr>
        <w:t>)</w:t>
      </w:r>
      <w:r w:rsidRPr="002B2D41">
        <w:rPr>
          <w:rFonts w:cs="Traditional Arabic" w:hint="cs"/>
          <w:sz w:val="34"/>
          <w:szCs w:val="34"/>
          <w:rtl/>
        </w:rPr>
        <w:t xml:space="preserve"> ميت، فتناوله فأخذ بأذنه ثم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أيكم يحب أن يكون هذا له بدرهم</w:t>
      </w:r>
      <w:r w:rsidR="00E857D8" w:rsidRPr="002B2D41">
        <w:rPr>
          <w:rFonts w:cs="Traditional Arabic" w:hint="cs"/>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فقالوا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ما </w:t>
      </w:r>
      <w:r w:rsidRPr="002B2D41">
        <w:rPr>
          <w:rFonts w:cs="Traditional Arabic" w:hint="cs"/>
          <w:sz w:val="34"/>
          <w:szCs w:val="34"/>
          <w:rtl/>
        </w:rPr>
        <w:lastRenderedPageBreak/>
        <w:t>نحب أنه لنا بشئ، وما نصنع به</w:t>
      </w:r>
      <w:r w:rsidR="00E857D8" w:rsidRPr="002B2D41">
        <w:rPr>
          <w:rFonts w:cs="Traditional Arabic" w:hint="cs"/>
          <w:sz w:val="34"/>
          <w:szCs w:val="34"/>
          <w:rtl/>
        </w:rPr>
        <w:t>؟</w:t>
      </w:r>
      <w:r w:rsidRPr="002B2D41">
        <w:rPr>
          <w:rFonts w:cs="Traditional Arabic" w:hint="cs"/>
          <w:sz w:val="34"/>
          <w:szCs w:val="34"/>
          <w:rtl/>
        </w:rPr>
        <w:t xml:space="preserve"> ثم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أتحبون أنه لكم</w:t>
      </w:r>
      <w:r w:rsidRPr="002B2D41">
        <w:rPr>
          <w:rFonts w:cs="Traditional Arabic" w:hint="cs"/>
          <w:sz w:val="34"/>
          <w:szCs w:val="34"/>
          <w:rtl/>
        </w:rPr>
        <w:t xml:space="preserve"> "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والله لوكان حياً كان عيباً أنه أسك، فكيف وهو ميت،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فوالله للدنيا أهون على الله من هذا عليكم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72"/>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المشهد التعليمى</w:t>
      </w:r>
      <w:r w:rsidR="00FE591B" w:rsidRPr="002B2D41">
        <w:rPr>
          <w:rFonts w:cs="Traditional Arabic" w:hint="cs"/>
          <w:sz w:val="34"/>
          <w:szCs w:val="34"/>
          <w:rtl/>
        </w:rPr>
        <w:t xml:space="preserve"> </w:t>
      </w:r>
      <w:r w:rsidRPr="002B2D41">
        <w:rPr>
          <w:rFonts w:cs="Traditional Arabic" w:hint="cs"/>
          <w:sz w:val="34"/>
          <w:szCs w:val="34"/>
          <w:rtl/>
        </w:rPr>
        <w:t>والتصويرى هنا الهدف منه بيان حقارة الدنيا من خلال النظر إلى صورة هذا الجدى الأسك الميت، وكلنا يعلم أن الميت من هذه الأنعام ينأى عنه الإنسان لنتن ريحه وعدم نفعه، فكيف إذا اجتمع نقص خلقته مع موته</w:t>
      </w:r>
      <w:r w:rsidR="00484D34" w:rsidRPr="002B2D41">
        <w:rPr>
          <w:rFonts w:cs="Traditional Arabic" w:hint="cs"/>
          <w:sz w:val="34"/>
          <w:szCs w:val="34"/>
          <w:rtl/>
        </w:rPr>
        <w:t>!</w:t>
      </w:r>
      <w:r w:rsidRPr="002B2D41">
        <w:rPr>
          <w:rFonts w:cs="Traditional Arabic" w:hint="cs"/>
          <w:sz w:val="34"/>
          <w:szCs w:val="34"/>
          <w:rtl/>
        </w:rPr>
        <w:t xml:space="preserve"> فكذلك المسلم يجب أن ينأى عن الدنيا وزخرفها وزينتها فلا تفتنه وتصرفه عن طريق الهدى لهوانها على الله فى جانب الآخرة، ونقص نعيمها إلى جانب نعيم الآخرة. ولقد اغتنم النبى </w:t>
      </w:r>
      <w:r w:rsidR="00302706" w:rsidRPr="002B2D41">
        <w:rPr>
          <w:rFonts w:ascii="AGA Arabesque" w:hAnsi="AGA Arabesque"/>
          <w:sz w:val="34"/>
          <w:szCs w:val="34"/>
        </w:rPr>
        <w:t></w:t>
      </w:r>
      <w:r w:rsidRPr="002B2D41">
        <w:rPr>
          <w:rFonts w:cs="Traditional Arabic" w:hint="cs"/>
          <w:sz w:val="34"/>
          <w:szCs w:val="34"/>
          <w:rtl/>
        </w:rPr>
        <w:t xml:space="preserve"> رؤية هذا الذكر الميت من أولاد المعز ليؤدى إلى الصحابة هذا المعنى، </w:t>
      </w:r>
      <w:r w:rsidRPr="002B2D41">
        <w:rPr>
          <w:rFonts w:cs="Traditional Arabic" w:hint="cs"/>
          <w:b/>
          <w:bCs/>
          <w:sz w:val="34"/>
          <w:szCs w:val="34"/>
          <w:rtl/>
        </w:rPr>
        <w:t>ودائماً ما ترتبط المشاهد التصويرية بمعانٍ مهمة يهدف البيان النبوى إلى توضيحها وترسيخها فى النفوس من خلال ربطها بالصورة المشاهدة فلا يتطرق إليها النسيان.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u w:val="single"/>
          <w:rtl/>
        </w:rPr>
        <w:t>أما عن التصوير المعتمد على الخط والرسم لأجل التعليم والتوضيح</w:t>
      </w:r>
      <w:r w:rsidRPr="002B2D41">
        <w:rPr>
          <w:rFonts w:cs="Traditional Arabic" w:hint="cs"/>
          <w:sz w:val="34"/>
          <w:szCs w:val="34"/>
          <w:rtl/>
        </w:rPr>
        <w:t xml:space="preserve"> فمنه ما رواه ابن مسعود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خط النبى </w:t>
      </w:r>
      <w:r w:rsidR="00302706" w:rsidRPr="002B2D41">
        <w:rPr>
          <w:rFonts w:ascii="AGA Arabesque" w:hAnsi="AGA Arabesque"/>
          <w:sz w:val="34"/>
          <w:szCs w:val="34"/>
        </w:rPr>
        <w:t></w:t>
      </w:r>
      <w:r w:rsidRPr="002B2D41">
        <w:rPr>
          <w:rFonts w:cs="Traditional Arabic" w:hint="cs"/>
          <w:sz w:val="34"/>
          <w:szCs w:val="34"/>
          <w:rtl/>
        </w:rPr>
        <w:t xml:space="preserve"> خطاً مربعاً ،وخط فى الوسط خطاً خارجاً منه، وخط خطـطاً صغاراً إلى هذا الذى فى الوسط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هذا الإنسان، وهذا أجله محيط به </w:t>
      </w:r>
      <w:r w:rsidRPr="002B2D41">
        <w:rPr>
          <w:rFonts w:cs="Traditional Arabic"/>
          <w:b/>
          <w:bCs/>
          <w:sz w:val="34"/>
          <w:szCs w:val="34"/>
          <w:rtl/>
        </w:rPr>
        <w:t>–</w:t>
      </w:r>
      <w:r w:rsidRPr="002B2D41">
        <w:rPr>
          <w:rFonts w:cs="Traditional Arabic" w:hint="cs"/>
          <w:b/>
          <w:bCs/>
          <w:sz w:val="34"/>
          <w:szCs w:val="34"/>
          <w:rtl/>
        </w:rPr>
        <w:t xml:space="preserve"> أو قد أحاط به </w:t>
      </w:r>
      <w:r w:rsidRPr="002B2D41">
        <w:rPr>
          <w:rFonts w:cs="Traditional Arabic"/>
          <w:b/>
          <w:bCs/>
          <w:sz w:val="34"/>
          <w:szCs w:val="34"/>
          <w:rtl/>
        </w:rPr>
        <w:t>–</w:t>
      </w:r>
      <w:r w:rsidRPr="002B2D41">
        <w:rPr>
          <w:rFonts w:cs="Traditional Arabic" w:hint="cs"/>
          <w:b/>
          <w:bCs/>
          <w:sz w:val="34"/>
          <w:szCs w:val="34"/>
          <w:rtl/>
        </w:rPr>
        <w:t xml:space="preserve"> وهذا الذى هو خارج أمله، وهذه الخطط الصغار الأعراض فإن أخطأه هذا نهشه هذا، وإن أخطأه هذا نهشه هذا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73"/>
      </w:r>
      <w:r w:rsidR="008D3F72" w:rsidRPr="002B2D41">
        <w:rPr>
          <w:rFonts w:cs="Traditional Arabic" w:hint="cs"/>
          <w:sz w:val="34"/>
          <w:szCs w:val="34"/>
          <w:vertAlign w:val="superscript"/>
          <w:rtl/>
        </w:rPr>
        <w:t>)</w:t>
      </w:r>
      <w:r w:rsidRPr="002B2D41">
        <w:rPr>
          <w:rFonts w:cs="Traditional Arabic" w:hint="cs"/>
          <w:sz w:val="34"/>
          <w:szCs w:val="34"/>
          <w:rtl/>
        </w:rPr>
        <w:t xml:space="preserve"> وهذه صورة الخط الذى خطه النبى </w:t>
      </w:r>
      <w:r w:rsidR="00302706" w:rsidRPr="002B2D41">
        <w:rPr>
          <w:rFonts w:ascii="AGA Arabesque" w:hAnsi="AGA Arabesque"/>
          <w:sz w:val="34"/>
          <w:szCs w:val="34"/>
        </w:rPr>
        <w:t></w:t>
      </w:r>
      <w:r w:rsidR="00781577"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أراد النبى </w:t>
      </w:r>
      <w:r w:rsidR="00302706" w:rsidRPr="002B2D41">
        <w:rPr>
          <w:rFonts w:ascii="AGA Arabesque" w:hAnsi="AGA Arabesque"/>
          <w:sz w:val="34"/>
          <w:szCs w:val="34"/>
        </w:rPr>
        <w:t></w:t>
      </w:r>
      <w:r w:rsidRPr="002B2D41">
        <w:rPr>
          <w:rFonts w:cs="Traditional Arabic" w:hint="cs"/>
          <w:sz w:val="34"/>
          <w:szCs w:val="34"/>
          <w:rtl/>
        </w:rPr>
        <w:t xml:space="preserve"> أن يبين من خلال هذا الرسم والشكل </w:t>
      </w:r>
      <w:r w:rsidRPr="002B2D41">
        <w:rPr>
          <w:rFonts w:cs="Traditional Arabic" w:hint="cs"/>
          <w:sz w:val="34"/>
          <w:szCs w:val="34"/>
          <w:vertAlign w:val="superscript"/>
          <w:rtl/>
        </w:rPr>
        <w:t>(</w:t>
      </w:r>
      <w:r w:rsidRPr="002B2D41">
        <w:rPr>
          <w:rStyle w:val="a4"/>
          <w:rFonts w:cs="Traditional Arabic"/>
          <w:sz w:val="34"/>
          <w:szCs w:val="34"/>
          <w:rtl/>
        </w:rPr>
        <w:footnoteReference w:id="174"/>
      </w:r>
      <w:r w:rsidR="008D3F72" w:rsidRPr="002B2D41">
        <w:rPr>
          <w:rFonts w:cs="Traditional Arabic" w:hint="cs"/>
          <w:sz w:val="34"/>
          <w:szCs w:val="34"/>
          <w:vertAlign w:val="superscript"/>
          <w:rtl/>
        </w:rPr>
        <w:t>)</w:t>
      </w:r>
      <w:r w:rsidRPr="002B2D41">
        <w:rPr>
          <w:rFonts w:cs="Traditional Arabic" w:hint="cs"/>
          <w:sz w:val="34"/>
          <w:szCs w:val="34"/>
          <w:rtl/>
        </w:rPr>
        <w:t xml:space="preserve"> مدى أمل الإنسان وحرصه على الدنيا، وأن آماله تتجاوز عمره وحياته، وأن أعراض الدنيا وما فيها محيطة به إن أخطأه وجاوزه عرض من الأعراض أصابه عرض آخر من أعراض الدنيا وشرها. وما أروع التعبير عن الإصابة هنا بالنهش أو النهس</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وهو لدغ ذوات السم. إشارة إلى شدة الإضرار. فبينما الإنسان طالب لأمله البعيد تدركه الآفات التى هى أقرب إليه فتؤدى به إلى الأجل المحيط به.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والنبى </w:t>
      </w:r>
      <w:r w:rsidR="00302706" w:rsidRPr="002B2D41">
        <w:rPr>
          <w:rFonts w:ascii="AGA Arabesque" w:hAnsi="AGA Arabesque"/>
          <w:sz w:val="34"/>
          <w:szCs w:val="34"/>
        </w:rPr>
        <w:t></w:t>
      </w:r>
      <w:r w:rsidRPr="002B2D41">
        <w:rPr>
          <w:rFonts w:cs="Traditional Arabic" w:hint="cs"/>
          <w:sz w:val="34"/>
          <w:szCs w:val="34"/>
          <w:rtl/>
        </w:rPr>
        <w:t xml:space="preserve"> اعتمد على الخط هنا، وهو الرسم والشكل </w:t>
      </w:r>
      <w:r w:rsidRPr="002B2D41">
        <w:rPr>
          <w:rFonts w:cs="Traditional Arabic" w:hint="cs"/>
          <w:sz w:val="34"/>
          <w:szCs w:val="34"/>
          <w:vertAlign w:val="superscript"/>
          <w:rtl/>
        </w:rPr>
        <w:t>(</w:t>
      </w:r>
      <w:r w:rsidRPr="002B2D41">
        <w:rPr>
          <w:rStyle w:val="a4"/>
          <w:rFonts w:cs="Traditional Arabic"/>
          <w:sz w:val="34"/>
          <w:szCs w:val="34"/>
          <w:rtl/>
        </w:rPr>
        <w:footnoteReference w:id="175"/>
      </w:r>
      <w:r w:rsidR="008D3F72" w:rsidRPr="002B2D41">
        <w:rPr>
          <w:rFonts w:cs="Traditional Arabic" w:hint="cs"/>
          <w:sz w:val="34"/>
          <w:szCs w:val="34"/>
          <w:vertAlign w:val="superscript"/>
          <w:rtl/>
        </w:rPr>
        <w:t>)</w:t>
      </w:r>
      <w:r w:rsidRPr="002B2D41">
        <w:rPr>
          <w:rFonts w:cs="Traditional Arabic" w:hint="cs"/>
          <w:sz w:val="34"/>
          <w:szCs w:val="34"/>
          <w:rtl/>
        </w:rPr>
        <w:t xml:space="preserve"> فى أداء الحديث لبيان قصر عمر الإنسان وطول أمله، وما يكتنفه من البلايا والمحن فى الدنيا، وأن على المرء أن يزهد فى الدنيا لأن الأجل لن يمهله ليحقق هذه الآمال العريضة، وأن ما يصيبه من المحن والشرور فى الدنيا</w:t>
      </w:r>
      <w:r w:rsidR="00FE591B" w:rsidRPr="002B2D41">
        <w:rPr>
          <w:rFonts w:cs="Traditional Arabic" w:hint="cs"/>
          <w:sz w:val="34"/>
          <w:szCs w:val="34"/>
          <w:rtl/>
        </w:rPr>
        <w:t xml:space="preserve"> </w:t>
      </w:r>
      <w:r w:rsidRPr="002B2D41">
        <w:rPr>
          <w:rFonts w:cs="Traditional Arabic" w:hint="cs"/>
          <w:sz w:val="34"/>
          <w:szCs w:val="34"/>
          <w:rtl/>
        </w:rPr>
        <w:t xml:space="preserve">والتى عبر عنها باللدغ تحول بينه وبين مراده </w:t>
      </w:r>
      <w:r w:rsidRPr="002B2D41">
        <w:rPr>
          <w:rFonts w:cs="Traditional Arabic" w:hint="cs"/>
          <w:sz w:val="34"/>
          <w:szCs w:val="34"/>
          <w:vertAlign w:val="superscript"/>
          <w:rtl/>
        </w:rPr>
        <w:t>(</w:t>
      </w:r>
      <w:r w:rsidRPr="002B2D41">
        <w:rPr>
          <w:rStyle w:val="a4"/>
          <w:rFonts w:cs="Traditional Arabic"/>
          <w:sz w:val="34"/>
          <w:szCs w:val="34"/>
          <w:rtl/>
        </w:rPr>
        <w:footnoteReference w:id="17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tabs>
          <w:tab w:val="left" w:pos="241"/>
        </w:tabs>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التصوير المعتمد على الربط الذهنى بين المعنى المقصود وصورة من الواقع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فمن ذلك قوله </w:t>
      </w:r>
      <w:r w:rsidR="00302706" w:rsidRPr="002B2D41">
        <w:rPr>
          <w:rFonts w:ascii="AGA Arabesque" w:hAnsi="AGA Arabesque"/>
          <w:sz w:val="34"/>
          <w:szCs w:val="34"/>
        </w:rPr>
        <w:t></w:t>
      </w:r>
      <w:r w:rsidRPr="002B2D41">
        <w:rPr>
          <w:rFonts w:cs="Traditional Arabic" w:hint="cs"/>
          <w:sz w:val="34"/>
          <w:szCs w:val="34"/>
          <w:rtl/>
        </w:rPr>
        <w:t xml:space="preserve"> لعلى بن أبى طالب رضى الله عنه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قل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اللهم اهدنى وسددنى، واذكر بالهدى هدايتك الطريق، وبالسداد سداد السهم </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b/>
          <w:bCs/>
          <w:sz w:val="34"/>
          <w:szCs w:val="34"/>
          <w:rtl/>
        </w:rPr>
        <w:footnoteReference w:id="177"/>
      </w:r>
      <w:r w:rsidR="008D3F72" w:rsidRPr="002B2D41">
        <w:rPr>
          <w:rFonts w:cs="Traditional Arabic" w:hint="cs"/>
          <w:b/>
          <w:bCs/>
          <w:sz w:val="34"/>
          <w:szCs w:val="34"/>
          <w:vertAlign w:val="superscript"/>
          <w:rtl/>
        </w:rPr>
        <w:t>)</w:t>
      </w:r>
      <w:r w:rsidRPr="002B2D41">
        <w:rPr>
          <w:rFonts w:cs="Traditional Arabic" w:hint="cs"/>
          <w:sz w:val="34"/>
          <w:szCs w:val="34"/>
          <w:rtl/>
        </w:rPr>
        <w:t xml:space="preserve"> فالهـدى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هــو الرشـاد. والسداد فى أصله </w:t>
      </w:r>
      <w:r w:rsidR="008D3F72" w:rsidRPr="002B2D41">
        <w:rPr>
          <w:rFonts w:cs="Traditional Arabic" w:hint="cs"/>
          <w:sz w:val="34"/>
          <w:szCs w:val="34"/>
          <w:rtl/>
        </w:rPr>
        <w:t xml:space="preserve">: </w:t>
      </w:r>
      <w:r w:rsidRPr="002B2D41">
        <w:rPr>
          <w:rFonts w:cs="Traditional Arabic" w:hint="cs"/>
          <w:sz w:val="34"/>
          <w:szCs w:val="34"/>
          <w:rtl/>
        </w:rPr>
        <w:t xml:space="preserve">هو الاستقامة فى الأمور، وأراد النبى </w:t>
      </w:r>
      <w:r w:rsidR="00302706" w:rsidRPr="002B2D41">
        <w:rPr>
          <w:rFonts w:ascii="AGA Arabesque" w:hAnsi="AGA Arabesque"/>
          <w:sz w:val="34"/>
          <w:szCs w:val="34"/>
        </w:rPr>
        <w:t></w:t>
      </w:r>
      <w:r w:rsidRPr="002B2D41">
        <w:rPr>
          <w:rFonts w:cs="Traditional Arabic" w:hint="cs"/>
          <w:sz w:val="34"/>
          <w:szCs w:val="34"/>
          <w:rtl/>
        </w:rPr>
        <w:t xml:space="preserve"> أن يربط فى الدعاء بين هداية الطريق مع الهدى، وسداد السهم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تقويمه مع الـسداد. والمعنى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اجعلنى منتصباً فى جميع أمورى مستقيماً، " ومعنى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اذكر بالهدى هدايتك الطريق وسداد السهم " أى تذكر ذلك حال دعائك بهذين اللفظين لأن هادى الطريق لا يزيغ عنه، ومسدد السهم يحرص على تقويمه ولا يستقيم رميه حتى يقومه، وكذلك الداعى ينبغى أن يحرص على تسـديد علـمه وتقويـمه، ولزوم الـسنة .</w:t>
      </w:r>
      <w:r w:rsidR="00FE591B" w:rsidRPr="002B2D41">
        <w:rPr>
          <w:rFonts w:cs="Traditional Arabic" w:hint="cs"/>
          <w:sz w:val="34"/>
          <w:szCs w:val="34"/>
          <w:rtl/>
        </w:rPr>
        <w:t xml:space="preserve"> </w:t>
      </w:r>
      <w:r w:rsidRPr="002B2D41">
        <w:rPr>
          <w:rFonts w:cs="Traditional Arabic" w:hint="cs"/>
          <w:sz w:val="34"/>
          <w:szCs w:val="34"/>
          <w:rtl/>
        </w:rPr>
        <w:t>وقيل ليتذكر بهذا لفـظ السداد والهـدى لـئلا ينـساه "</w:t>
      </w:r>
      <w:r w:rsidRPr="002B2D41">
        <w:rPr>
          <w:rFonts w:cs="Traditional Arabic" w:hint="cs"/>
          <w:sz w:val="34"/>
          <w:szCs w:val="34"/>
          <w:vertAlign w:val="superscript"/>
          <w:rtl/>
        </w:rPr>
        <w:t>(1)</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وهنا جاء أداء الحديث من خلال الربط الذهنى بين المعنى وصورة من الواقع، فليتأمل البصير بأسرار البيان فى قدرة النبى </w:t>
      </w:r>
      <w:r w:rsidR="00302706" w:rsidRPr="002B2D41">
        <w:rPr>
          <w:rFonts w:ascii="AGA Arabesque" w:hAnsi="AGA Arabesque"/>
          <w:sz w:val="34"/>
          <w:szCs w:val="34"/>
        </w:rPr>
        <w:t></w:t>
      </w:r>
      <w:r w:rsidRPr="002B2D41">
        <w:rPr>
          <w:rFonts w:cs="Traditional Arabic" w:hint="cs"/>
          <w:sz w:val="34"/>
          <w:szCs w:val="34"/>
          <w:rtl/>
        </w:rPr>
        <w:t xml:space="preserve"> على أداء المعنى بطرق مختلفة من إشارة، وخط، وتكرار، وتصوير مع الحرص على اختيار الألفاظ بدقة وعناية، وصوغها فى تراكيب بلاغية دقيقة. فالصلاة والسلام على من أوتى جوامع الكلم وروائع الحكم </w:t>
      </w:r>
      <w:r w:rsidRPr="002B2D41">
        <w:rPr>
          <w:rFonts w:cs="Traditional Arabic" w:hint="cs"/>
          <w:sz w:val="34"/>
          <w:szCs w:val="34"/>
          <w:vertAlign w:val="superscript"/>
          <w:rtl/>
        </w:rPr>
        <w:t>(</w:t>
      </w:r>
      <w:r w:rsidRPr="002B2D41">
        <w:rPr>
          <w:rStyle w:val="a4"/>
          <w:rFonts w:cs="Traditional Arabic"/>
          <w:sz w:val="34"/>
          <w:szCs w:val="34"/>
          <w:rtl/>
        </w:rPr>
        <w:footnoteReference w:id="17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u w:val="single"/>
          <w:rtl/>
        </w:rPr>
        <w:lastRenderedPageBreak/>
        <w:t>الفصل الثانى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الحوار فى الحديث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حرص النبى </w:t>
      </w:r>
      <w:r w:rsidR="00302706" w:rsidRPr="002B2D41">
        <w:rPr>
          <w:rFonts w:ascii="AGA Arabesque" w:hAnsi="AGA Arabesque"/>
          <w:sz w:val="34"/>
          <w:szCs w:val="34"/>
        </w:rPr>
        <w:t></w:t>
      </w:r>
      <w:r w:rsidRPr="002B2D41">
        <w:rPr>
          <w:rFonts w:cs="Traditional Arabic" w:hint="cs"/>
          <w:sz w:val="34"/>
          <w:szCs w:val="34"/>
          <w:rtl/>
        </w:rPr>
        <w:t xml:space="preserve"> على استخدام أساليب مختلفة فى الحوار؛ وذلك لما للحوار من أثر فى أداء رسالته العظيمة، وكما اعتمد النبى </w:t>
      </w:r>
      <w:r w:rsidR="00302706" w:rsidRPr="002B2D41">
        <w:rPr>
          <w:rFonts w:ascii="AGA Arabesque" w:hAnsi="AGA Arabesque"/>
          <w:sz w:val="34"/>
          <w:szCs w:val="34"/>
        </w:rPr>
        <w:t></w:t>
      </w:r>
      <w:r w:rsidRPr="002B2D41">
        <w:rPr>
          <w:rFonts w:cs="Traditional Arabic" w:hint="cs"/>
          <w:sz w:val="34"/>
          <w:szCs w:val="34"/>
          <w:rtl/>
        </w:rPr>
        <w:t xml:space="preserve"> على طرق مختلفة فى الأداء اعتمد كذلك على طرق مختلفة فى الحوار، وقبل أن نقف على أبرز هذه الطرق لابد أولاً من معرفة معنى الحوار.</w:t>
      </w:r>
    </w:p>
    <w:p w:rsidR="00D9284B" w:rsidRPr="002B2D41" w:rsidRDefault="00D9284B" w:rsidP="00B73A26">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معنى الحوار</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الحوار فى اللغة مصدر حاور، وهو حديث يجرى بين شخصين أو أكثر، ويطلق الحوار على المحادثة والمناقشة بين أشخاص، كما يطلق على الجدال والمجاوبة، ومنه قوله </w:t>
      </w:r>
      <w:r w:rsidR="00960569" w:rsidRPr="002B2D41">
        <w:rPr>
          <w:rFonts w:cs="Traditional Arabic" w:hint="cs"/>
          <w:sz w:val="34"/>
          <w:szCs w:val="34"/>
          <w:rtl/>
        </w:rPr>
        <w:t>تعالى: ﴿</w:t>
      </w:r>
      <w:r w:rsidR="00B73A26" w:rsidRPr="002B2D41">
        <w:rPr>
          <w:rFonts w:cs="Traditional Arabic"/>
          <w:sz w:val="34"/>
          <w:szCs w:val="34"/>
          <w:rtl/>
        </w:rPr>
        <w:t xml:space="preserve"> قَالَ لَهُ صَاحِبُهُ وَهُوَ يُحَاوِرُهُ</w:t>
      </w:r>
      <w:r w:rsidRPr="002B2D41">
        <w:rPr>
          <w:rFonts w:cs="Traditional Arabic" w:hint="cs"/>
          <w:sz w:val="34"/>
          <w:szCs w:val="34"/>
          <w:rtl/>
        </w:rPr>
        <w:t>...</w:t>
      </w:r>
      <w:r w:rsidR="00B73A26" w:rsidRPr="002B2D41">
        <w:rPr>
          <w:rFonts w:cs="Traditional Arabic"/>
          <w:sz w:val="34"/>
          <w:szCs w:val="34"/>
          <w:rtl/>
        </w:rPr>
        <w:t>﴾</w:t>
      </w:r>
      <w:r w:rsidRPr="002B2D41">
        <w:rPr>
          <w:rFonts w:cs="Traditional Arabic" w:hint="cs"/>
          <w:sz w:val="34"/>
          <w:szCs w:val="34"/>
          <w:rtl/>
        </w:rPr>
        <w:t xml:space="preserve"> (الكهف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27) </w:t>
      </w:r>
      <w:r w:rsidRPr="002B2D41">
        <w:rPr>
          <w:rFonts w:cs="Traditional Arabic" w:hint="cs"/>
          <w:sz w:val="34"/>
          <w:szCs w:val="34"/>
          <w:vertAlign w:val="superscript"/>
          <w:rtl/>
        </w:rPr>
        <w:t>(</w:t>
      </w:r>
      <w:r w:rsidRPr="002B2D41">
        <w:rPr>
          <w:rStyle w:val="a4"/>
          <w:rFonts w:cs="Traditional Arabic"/>
          <w:sz w:val="34"/>
          <w:szCs w:val="34"/>
          <w:rtl/>
        </w:rPr>
        <w:footnoteReference w:id="17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والحوار النبوى أسلوب راقٍ من أساليب الدعوة والتعليم لأن النبى </w:t>
      </w:r>
      <w:r w:rsidR="00302706" w:rsidRPr="002B2D41">
        <w:rPr>
          <w:rFonts w:ascii="AGA Arabesque" w:hAnsi="AGA Arabesque"/>
          <w:sz w:val="34"/>
          <w:szCs w:val="34"/>
        </w:rPr>
        <w:t></w:t>
      </w:r>
      <w:r w:rsidRPr="002B2D41">
        <w:rPr>
          <w:rFonts w:cs="Traditional Arabic" w:hint="cs"/>
          <w:sz w:val="34"/>
          <w:szCs w:val="34"/>
          <w:rtl/>
        </w:rPr>
        <w:t xml:space="preserve"> كان يستطيع من خلاله أن يكتشف ما عند الصحابة من أفكار ومعلومات بخصوص ما يريد أن يلقيه إليهم من تعليم وتوجيه، كما كان يستطيع من خلال الحوار أن يصحح ما علق فى أذهانهم من أفكار خاطئة عن الموضوع مجال التعليم، كما كان يستطيع من خلال الحوار أن يحل الإشكالات التى تعترض طريق الفهم عند بعض الصحابة، وكان يحثهم من خلال الحوار على إعمال الذهن وكد الفكر للوصول إلى الصواب والحق. ولأجل هذه الأسباب مجتمعة سلك النبى </w:t>
      </w:r>
      <w:r w:rsidR="00302706" w:rsidRPr="002B2D41">
        <w:rPr>
          <w:rFonts w:ascii="AGA Arabesque" w:hAnsi="AGA Arabesque"/>
          <w:sz w:val="34"/>
          <w:szCs w:val="34"/>
        </w:rPr>
        <w:t></w:t>
      </w:r>
      <w:r w:rsidRPr="002B2D41">
        <w:rPr>
          <w:rFonts w:cs="Traditional Arabic" w:hint="cs"/>
          <w:sz w:val="34"/>
          <w:szCs w:val="34"/>
          <w:rtl/>
        </w:rPr>
        <w:t xml:space="preserve"> طرقاً مختلفة من الحوار نظر اً لما له من جوانب إيجابية فى الدعوة إلى الله عز وجل حيث يتفاعل الصحابة من خلاله مع الوحى فيسألوا ويستفسروا لأجل معرفة الصواب والعمل به.</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lastRenderedPageBreak/>
        <w:t>طرق الحوار</w:t>
      </w:r>
      <w:r w:rsidR="008D3F72"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80"/>
      </w:r>
      <w:r w:rsidR="008D3F72" w:rsidRPr="002B2D41">
        <w:rPr>
          <w:rFonts w:cs="Traditional Arabic" w:hint="cs"/>
          <w:sz w:val="34"/>
          <w:szCs w:val="34"/>
          <w:vertAlign w:val="superscript"/>
          <w:rtl/>
        </w:rPr>
        <w:t>)</w:t>
      </w:r>
      <w:r w:rsidRPr="002B2D41">
        <w:rPr>
          <w:rFonts w:cs="Traditional Arabic" w:hint="cs"/>
          <w:sz w:val="34"/>
          <w:szCs w:val="34"/>
          <w:rtl/>
        </w:rPr>
        <w:t xml:space="preserve"> 1- أن يأتى بحملة تبدو غريبة لأول وهلة، وقد تكون معارضة لما تعلمه الصحابة من أحكام هذا الدين الجديد فتستثير أسئلتهم. فعن أبى ذر أن ناساً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ذهب أهل الدثور بالأجور يصلون كما نصلى، ويصومون كما نصوم ويتصدقون بفضول أموالهم،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أوليس الله قد جعل لكم ما تصدقون به</w:t>
      </w:r>
      <w:r w:rsidR="00E857D8" w:rsidRPr="002B2D41">
        <w:rPr>
          <w:rFonts w:cs="Traditional Arabic" w:hint="cs"/>
          <w:b/>
          <w:bCs/>
          <w:sz w:val="34"/>
          <w:szCs w:val="34"/>
          <w:rtl/>
        </w:rPr>
        <w:t>؟</w:t>
      </w:r>
      <w:r w:rsidRPr="002B2D41">
        <w:rPr>
          <w:rFonts w:cs="Traditional Arabic" w:hint="cs"/>
          <w:b/>
          <w:bCs/>
          <w:sz w:val="34"/>
          <w:szCs w:val="34"/>
          <w:rtl/>
        </w:rPr>
        <w:t xml:space="preserve"> إن بكل تسبيحة صدقة</w:t>
      </w:r>
      <w:r w:rsidRPr="002B2D41">
        <w:rPr>
          <w:rFonts w:cs="Traditional Arabic" w:hint="cs"/>
          <w:sz w:val="34"/>
          <w:szCs w:val="34"/>
          <w:rtl/>
        </w:rPr>
        <w:t xml:space="preserve">، </w:t>
      </w:r>
      <w:r w:rsidRPr="002B2D41">
        <w:rPr>
          <w:rFonts w:cs="Traditional Arabic" w:hint="cs"/>
          <w:b/>
          <w:bCs/>
          <w:sz w:val="34"/>
          <w:szCs w:val="34"/>
          <w:rtl/>
        </w:rPr>
        <w:t xml:space="preserve">وكل تكبيرة صدقة، وكل تحميدة صدقة، وكل تهليلة صدقة، وأمر بمعروف صدقة، ونهى عن منكر صدقة، وفى بضع أحكم صدقة </w:t>
      </w:r>
      <w:r w:rsidRPr="002B2D41">
        <w:rPr>
          <w:rFonts w:cs="Traditional Arabic" w:hint="cs"/>
          <w:sz w:val="34"/>
          <w:szCs w:val="34"/>
          <w:rtl/>
        </w:rPr>
        <w:t>"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أيأتى أحدنا شهوته ويكون له فيها أجر</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أرأيتم لـو وضعـها فـى حـرام أكان علـيه وزر</w:t>
      </w:r>
      <w:r w:rsidR="00E857D8" w:rsidRPr="002B2D41">
        <w:rPr>
          <w:rFonts w:cs="Traditional Arabic" w:hint="cs"/>
          <w:b/>
          <w:bCs/>
          <w:sz w:val="34"/>
          <w:szCs w:val="34"/>
          <w:rtl/>
        </w:rPr>
        <w:t>؟</w:t>
      </w:r>
      <w:r w:rsidRPr="002B2D41">
        <w:rPr>
          <w:rFonts w:cs="Traditional Arabic" w:hint="cs"/>
          <w:b/>
          <w:bCs/>
          <w:sz w:val="34"/>
          <w:szCs w:val="34"/>
          <w:rtl/>
        </w:rPr>
        <w:t xml:space="preserve"> فكـذلك إذا وضـعها فـى الحـلال كـان لـه أجر</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81"/>
      </w:r>
      <w:r w:rsidR="008D3F72" w:rsidRPr="002B2D41">
        <w:rPr>
          <w:rFonts w:cs="Traditional Arabic" w:hint="cs"/>
          <w:sz w:val="34"/>
          <w:szCs w:val="34"/>
          <w:vertAlign w:val="superscript"/>
          <w:rtl/>
        </w:rPr>
        <w:t>)</w:t>
      </w:r>
    </w:p>
    <w:p w:rsidR="00D9284B" w:rsidRPr="002B2D41" w:rsidRDefault="00D9284B" w:rsidP="00781577">
      <w:pPr>
        <w:spacing w:after="120" w:line="228" w:lineRule="auto"/>
        <w:ind w:firstLine="425"/>
        <w:jc w:val="lowKashida"/>
        <w:rPr>
          <w:rFonts w:cs="Traditional Arabic"/>
          <w:sz w:val="34"/>
          <w:szCs w:val="34"/>
          <w:rtl/>
        </w:rPr>
      </w:pPr>
      <w:r w:rsidRPr="002B2D41">
        <w:rPr>
          <w:rFonts w:cs="Traditional Arabic" w:hint="cs"/>
          <w:sz w:val="34"/>
          <w:szCs w:val="34"/>
          <w:rtl/>
        </w:rPr>
        <w:t xml:space="preserve"> ففى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وفى بضع أحدكم صدقة</w:t>
      </w:r>
      <w:r w:rsidRPr="002B2D41">
        <w:rPr>
          <w:rFonts w:cs="Traditional Arabic" w:hint="cs"/>
          <w:sz w:val="34"/>
          <w:szCs w:val="34"/>
          <w:rtl/>
        </w:rPr>
        <w:t xml:space="preserve"> " غرابة تثير حواراً؛ ولذلك لم يستطع الصحابة السكوت لأن الذى وقر فى أذهانهم أن الأجر إنما يكون على الواجبات التى يتحمل المسلم فى أدائها شيئاً من المشقة، أما الشهوات التى يـمارس الإنسان فيها غريزته ولنفسه فيها حظ ظاهر فكـيف يكون له فيـها أجر</w:t>
      </w:r>
      <w:r w:rsidR="00E857D8" w:rsidRPr="002B2D41">
        <w:rPr>
          <w:rFonts w:cs="Traditional Arabic" w:hint="cs"/>
          <w:sz w:val="34"/>
          <w:szCs w:val="34"/>
          <w:rtl/>
        </w:rPr>
        <w:t>؟</w:t>
      </w:r>
      <w:r w:rsidRPr="002B2D41">
        <w:rPr>
          <w:rFonts w:cs="Traditional Arabic" w:hint="cs"/>
          <w:sz w:val="34"/>
          <w:szCs w:val="34"/>
          <w:rtl/>
        </w:rPr>
        <w:t xml:space="preserve"> فبين النبى </w:t>
      </w:r>
      <w:r w:rsidR="00302706" w:rsidRPr="002B2D41">
        <w:rPr>
          <w:rFonts w:ascii="AGA Arabesque" w:hAnsi="AGA Arabesque"/>
          <w:sz w:val="34"/>
          <w:szCs w:val="34"/>
        </w:rPr>
        <w:t></w:t>
      </w:r>
      <w:r w:rsidRPr="002B2D41">
        <w:rPr>
          <w:rFonts w:cs="Traditional Arabic" w:hint="cs"/>
          <w:sz w:val="34"/>
          <w:szCs w:val="34"/>
          <w:rtl/>
        </w:rPr>
        <w:t xml:space="preserve"> من خلال هذا الحوار أن كل عمل يعمله الإنسان، ويقصد من ورائه مرضات الله كان له فيه أعظم الأجر، وبهذا تتحول العادات والمباحات والشهوات إلى عبادات.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ويد خل فى هذا الطريق من طرق الحوار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انصر أخاك ظالماً أو مظلوماً</w:t>
      </w:r>
      <w:r w:rsidRPr="002B2D41">
        <w:rPr>
          <w:rFonts w:cs="Traditional Arabic" w:hint="cs"/>
          <w:sz w:val="34"/>
          <w:szCs w:val="34"/>
          <w:rtl/>
        </w:rPr>
        <w:t xml:space="preserve"> " فقال رجل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رسـول الله أنصره إذا كـان مظلوماً، أرأيت إن كان ظالماً كيف أنصره</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تحجزه </w:t>
      </w:r>
      <w:r w:rsidRPr="002B2D41">
        <w:rPr>
          <w:rFonts w:cs="Traditional Arabic"/>
          <w:b/>
          <w:bCs/>
          <w:sz w:val="34"/>
          <w:szCs w:val="34"/>
          <w:rtl/>
        </w:rPr>
        <w:t>–</w:t>
      </w:r>
      <w:r w:rsidRPr="002B2D41">
        <w:rPr>
          <w:rFonts w:cs="Traditional Arabic" w:hint="cs"/>
          <w:b/>
          <w:bCs/>
          <w:sz w:val="34"/>
          <w:szCs w:val="34"/>
          <w:rtl/>
        </w:rPr>
        <w:t xml:space="preserve"> أو تمنعه </w:t>
      </w:r>
      <w:r w:rsidRPr="002B2D41">
        <w:rPr>
          <w:rFonts w:cs="Traditional Arabic"/>
          <w:b/>
          <w:bCs/>
          <w:sz w:val="34"/>
          <w:szCs w:val="34"/>
          <w:rtl/>
        </w:rPr>
        <w:t>–</w:t>
      </w:r>
      <w:r w:rsidRPr="002B2D41">
        <w:rPr>
          <w:rFonts w:cs="Traditional Arabic" w:hint="cs"/>
          <w:b/>
          <w:bCs/>
          <w:sz w:val="34"/>
          <w:szCs w:val="34"/>
          <w:rtl/>
        </w:rPr>
        <w:t xml:space="preserve"> من الظلم فإن ذلك نصره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2"/>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إذا التقى المسلمان بسيفيهما فالقاتل والمقتول فى النار</w:t>
      </w:r>
      <w:r w:rsidRPr="002B2D41">
        <w:rPr>
          <w:rFonts w:cs="Traditional Arabic" w:hint="cs"/>
          <w:sz w:val="34"/>
          <w:szCs w:val="34"/>
          <w:rtl/>
        </w:rPr>
        <w:t xml:space="preserve"> " قلت </w:t>
      </w:r>
      <w:r w:rsidRPr="002B2D41">
        <w:rPr>
          <w:rFonts w:cs="Traditional Arabic" w:hint="cs"/>
          <w:sz w:val="34"/>
          <w:szCs w:val="34"/>
          <w:vertAlign w:val="superscript"/>
          <w:rtl/>
        </w:rPr>
        <w:t>(</w:t>
      </w:r>
      <w:r w:rsidRPr="002B2D41">
        <w:rPr>
          <w:rStyle w:val="a4"/>
          <w:rFonts w:cs="Traditional Arabic"/>
          <w:sz w:val="34"/>
          <w:szCs w:val="34"/>
          <w:rtl/>
        </w:rPr>
        <w:footnoteReference w:id="183"/>
      </w:r>
      <w:r w:rsidR="008D3F72" w:rsidRPr="002B2D41">
        <w:rPr>
          <w:rFonts w:cs="Traditional Arabic" w:hint="cs"/>
          <w:sz w:val="34"/>
          <w:szCs w:val="34"/>
          <w:vertAlign w:val="superscript"/>
          <w:rtl/>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هذا القاتل فما بال المقتول</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إنه كان حريصاً على قتل صاحبه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4"/>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كل أمتى يدخلون الجنة إلا من أبى</w:t>
      </w:r>
      <w:r w:rsidRPr="002B2D41">
        <w:rPr>
          <w:rFonts w:cs="Traditional Arabic" w:hint="cs"/>
          <w:sz w:val="34"/>
          <w:szCs w:val="34"/>
          <w:rtl/>
        </w:rPr>
        <w:t xml:space="preserve"> " 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ومن يأبى يا رسول الله</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أطاعنى دخل الجنة، ومن عصانى فقد أبى</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lastRenderedPageBreak/>
        <w:t>2- ومن هذه الطرق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يورد السؤال بشكل مشوق يرغبهم فى أن يعرفوا الجواب. وذلك كأن يذكر لهم أمراً عظيماً، ومقصداً هاما ً، وهدفاً مرجواً يسعى إليه كل مسلم ثم بعد ذلك يورد السؤال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ألا أدلكم عليه</w:t>
      </w:r>
      <w:r w:rsidR="00E857D8" w:rsidRPr="002B2D41">
        <w:rPr>
          <w:rFonts w:cs="Traditional Arabic" w:hint="cs"/>
          <w:sz w:val="34"/>
          <w:szCs w:val="34"/>
          <w:rtl/>
        </w:rPr>
        <w:t>؟</w:t>
      </w:r>
      <w:r w:rsidRPr="002B2D41">
        <w:rPr>
          <w:rFonts w:cs="Traditional Arabic" w:hint="cs"/>
          <w:sz w:val="34"/>
          <w:szCs w:val="34"/>
          <w:rtl/>
        </w:rPr>
        <w:t xml:space="preserve"> ومن الطبعى أن يكون الجواب من الصحابة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بلى</w:t>
      </w:r>
      <w:r w:rsidR="008D3F72" w:rsidRPr="002B2D41">
        <w:rPr>
          <w:rFonts w:cs="Traditional Arabic" w:hint="cs"/>
          <w:sz w:val="34"/>
          <w:szCs w:val="34"/>
          <w:rtl/>
        </w:rPr>
        <w:t>)</w:t>
      </w:r>
      <w:r w:rsidRPr="002B2D41">
        <w:rPr>
          <w:rFonts w:cs="Traditional Arabic" w:hint="cs"/>
          <w:sz w:val="34"/>
          <w:szCs w:val="34"/>
          <w:rtl/>
        </w:rPr>
        <w:t xml:space="preserve">، </w:t>
      </w:r>
      <w:r w:rsidRPr="002B2D41">
        <w:rPr>
          <w:rFonts w:cs="Traditional Arabic" w:hint="cs"/>
          <w:b/>
          <w:bCs/>
          <w:sz w:val="34"/>
          <w:szCs w:val="34"/>
          <w:rtl/>
        </w:rPr>
        <w:t xml:space="preserve">ومن ذلك 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 ألا أدلكم على ما يمحو الله به الخطايا ويرفع به الدرجات </w:t>
      </w:r>
      <w:r w:rsidRPr="002B2D41">
        <w:rPr>
          <w:rFonts w:cs="Traditional Arabic" w:hint="cs"/>
          <w:sz w:val="34"/>
          <w:szCs w:val="34"/>
          <w:rtl/>
        </w:rPr>
        <w:t>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بلى يا رسـول الله. قـال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إسباغ الوضوء على المكاره، وكثـرة الخطـا إلى المساجد، وانتظار الصلاة بعد الصلاة فذلكم الرباط</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6"/>
      </w:r>
      <w:r w:rsidR="008D3F72" w:rsidRPr="002B2D41">
        <w:rPr>
          <w:rFonts w:cs="Traditional Arabic" w:hint="cs"/>
          <w:sz w:val="34"/>
          <w:szCs w:val="34"/>
          <w:vertAlign w:val="superscript"/>
          <w:rtl/>
        </w:rPr>
        <w:t>)</w:t>
      </w:r>
      <w:r w:rsidRPr="002B2D41">
        <w:rPr>
          <w:rFonts w:cs="Traditional Arabic" w:hint="cs"/>
          <w:sz w:val="34"/>
          <w:szCs w:val="34"/>
          <w:rtl/>
        </w:rPr>
        <w:t xml:space="preserve">، ومنه الحديث السابق فى الأداء وهو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ألا أنبئكم بأكبر الكبائر</w:t>
      </w:r>
      <w:r w:rsidRPr="002B2D41">
        <w:rPr>
          <w:rFonts w:cs="Traditional Arabic" w:hint="cs"/>
          <w:sz w:val="34"/>
          <w:szCs w:val="34"/>
          <w:rtl/>
        </w:rPr>
        <w:t>..." الحديث.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3- ومن هذه الطرق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يوجه </w:t>
      </w:r>
      <w:r w:rsidR="00302706" w:rsidRPr="002B2D41">
        <w:rPr>
          <w:rFonts w:ascii="AGA Arabesque" w:hAnsi="AGA Arabesque"/>
          <w:sz w:val="34"/>
          <w:szCs w:val="34"/>
        </w:rPr>
        <w:t></w:t>
      </w:r>
      <w:r w:rsidRPr="002B2D41">
        <w:rPr>
          <w:rFonts w:cs="Traditional Arabic" w:hint="cs"/>
          <w:sz w:val="34"/>
          <w:szCs w:val="34"/>
          <w:rtl/>
        </w:rPr>
        <w:t xml:space="preserve"> سؤالاً إلى الصحابة، ويستمع إلى أجوبتهم ثم يناقشهم فى هذه الأجوبة، ويبين لهم وجـه الصواب...، وقد يعتـذرون عن الإجابة، ويقولون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الله ورسوله أعلم. فيدلى بالـجواب، ومـن ذلك قولـه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أتدرون من المفلس</w:t>
      </w:r>
      <w:r w:rsidR="00E857D8" w:rsidRPr="002B2D41">
        <w:rPr>
          <w:rFonts w:cs="Traditional Arabic" w:hint="cs"/>
          <w:b/>
          <w:bCs/>
          <w:sz w:val="34"/>
          <w:szCs w:val="34"/>
          <w:rtl/>
        </w:rPr>
        <w:t>؟</w:t>
      </w:r>
      <w:r w:rsidRPr="002B2D41">
        <w:rPr>
          <w:rFonts w:cs="Traditional Arabic" w:hint="cs"/>
          <w:sz w:val="34"/>
          <w:szCs w:val="34"/>
          <w:rtl/>
        </w:rPr>
        <w:t xml:space="preserve"> "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المفلس فينا من لا درهم له ولا متاع.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المفلس من أمتى من يأتى يوم القيامة بصلاة وصيام وزكاة، ويأتى وقد شتم هذا، وقذف هذا، وأكل مال هذا، وضرب هذا، فيعطى هذا من حسناته، وهذا من حسناته، فإن فنيت حسناته قبل أن يقضى ما عليه أخذ من خطاياهم فطرحت عليه ثم طرح فى النار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7"/>
      </w:r>
      <w:r w:rsidR="008D3F72" w:rsidRPr="002B2D41">
        <w:rPr>
          <w:rFonts w:cs="Traditional Arabic" w:hint="cs"/>
          <w:sz w:val="34"/>
          <w:szCs w:val="34"/>
          <w:vertAlign w:val="superscript"/>
          <w:rtl/>
        </w:rPr>
        <w:t>)</w:t>
      </w:r>
      <w:r w:rsidRPr="002B2D41">
        <w:rPr>
          <w:rFonts w:cs="Traditional Arabic" w:hint="cs"/>
          <w:sz w:val="34"/>
          <w:szCs w:val="34"/>
          <w:rtl/>
        </w:rPr>
        <w:t xml:space="preserve"> فمن خلال إثارة الحوار تبين للصحابة أن المفلس غير ما كانوا يعهدون، وبهذه الطريقة لن ينسى الصحابة أبداً المعنى الحقيقى للمفلس.</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ما تعدون الصرعة فيكم</w:t>
      </w:r>
      <w:r w:rsidR="00E857D8" w:rsidRPr="002B2D41">
        <w:rPr>
          <w:rFonts w:cs="Traditional Arabic" w:hint="cs"/>
          <w:b/>
          <w:bCs/>
          <w:sz w:val="34"/>
          <w:szCs w:val="34"/>
          <w:rtl/>
        </w:rPr>
        <w:t>؟</w:t>
      </w:r>
      <w:r w:rsidRPr="002B2D41">
        <w:rPr>
          <w:rFonts w:cs="Traditional Arabic" w:hint="cs"/>
          <w:sz w:val="34"/>
          <w:szCs w:val="34"/>
          <w:rtl/>
        </w:rPr>
        <w:t xml:space="preserve"> " قلنا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الذى لا تصرعه الرجال. قال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ليس ذلك، لكنه الذى يملك نفسه عند الغضب</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8"/>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4- وهناك حوار نجده حواراً عادياً لم يتعمده النبى </w:t>
      </w:r>
      <w:r w:rsidR="00302706" w:rsidRPr="002B2D41">
        <w:rPr>
          <w:rFonts w:ascii="AGA Arabesque" w:hAnsi="AGA Arabesque"/>
          <w:sz w:val="34"/>
          <w:szCs w:val="34"/>
        </w:rPr>
        <w:t></w:t>
      </w:r>
      <w:r w:rsidRPr="002B2D41">
        <w:rPr>
          <w:rFonts w:cs="Traditional Arabic" w:hint="cs"/>
          <w:sz w:val="34"/>
          <w:szCs w:val="34"/>
          <w:rtl/>
        </w:rPr>
        <w:t>، ولكنها الوقائع أملته</w:t>
      </w:r>
      <w:r w:rsidR="00FE591B" w:rsidRPr="002B2D41">
        <w:rPr>
          <w:rFonts w:cs="Traditional Arabic" w:hint="cs"/>
          <w:sz w:val="34"/>
          <w:szCs w:val="34"/>
          <w:rtl/>
        </w:rPr>
        <w:t xml:space="preserve"> </w:t>
      </w:r>
      <w:r w:rsidRPr="002B2D41">
        <w:rPr>
          <w:rFonts w:cs="Traditional Arabic" w:hint="cs"/>
          <w:sz w:val="34"/>
          <w:szCs w:val="34"/>
          <w:rtl/>
        </w:rPr>
        <w:t xml:space="preserve">فوصل إلينا فى شكل حوار...، وكان النبى يرحب بمثل هذه المحاورات أشد الترحيب لأنها مما كان يحرص عليه كما رأينا. فهذا أبو ذر يتوجه من تلقاء نفسه بسؤال، بل بسلسلة من الأسئلة ويطرحها على الرسول </w:t>
      </w:r>
      <w:r w:rsidR="00302706" w:rsidRPr="002B2D41">
        <w:rPr>
          <w:rFonts w:ascii="AGA Arabesque" w:hAnsi="AGA Arabesque"/>
          <w:sz w:val="34"/>
          <w:szCs w:val="34"/>
        </w:rPr>
        <w:t></w:t>
      </w:r>
      <w:r w:rsidRPr="002B2D41">
        <w:rPr>
          <w:rFonts w:cs="Traditional Arabic" w:hint="cs"/>
          <w:sz w:val="34"/>
          <w:szCs w:val="34"/>
          <w:rtl/>
        </w:rPr>
        <w:t xml:space="preserve"> فيتولى صلوات الله وسلامه عليه إجابته على أسئلته، ولنستمع إلى أبى ذر.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رسـول الله. أى الأعمال أفضل</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الإيمان بالله، والجهاد فى سـبيل الله</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الرقاب أفضـل</w:t>
      </w:r>
      <w:r w:rsidR="00E857D8" w:rsidRPr="002B2D41">
        <w:rPr>
          <w:rFonts w:cs="Traditional Arabic" w:hint="cs"/>
          <w:sz w:val="34"/>
          <w:szCs w:val="34"/>
          <w:rtl/>
        </w:rPr>
        <w:t>؟</w:t>
      </w:r>
      <w:r w:rsidRPr="002B2D41">
        <w:rPr>
          <w:rFonts w:cs="Traditional Arabic" w:hint="cs"/>
          <w:sz w:val="34"/>
          <w:szCs w:val="34"/>
          <w:rtl/>
        </w:rPr>
        <w:t xml:space="preserve"> قـال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أنفـسها عند أهـلها، وأكـثرها ثمـناً</w:t>
      </w:r>
      <w:r w:rsidRPr="002B2D41">
        <w:rPr>
          <w:rFonts w:cs="Traditional Arabic" w:hint="cs"/>
          <w:sz w:val="34"/>
          <w:szCs w:val="34"/>
          <w:rtl/>
        </w:rPr>
        <w:t xml:space="preserve"> " قلت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فإن لم أفعـل.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تعـين صـانعاً أو تصـنـع لأخــرق </w:t>
      </w:r>
      <w:r w:rsidRPr="002B2D41">
        <w:rPr>
          <w:rFonts w:cs="Traditional Arabic" w:hint="cs"/>
          <w:sz w:val="34"/>
          <w:szCs w:val="34"/>
          <w:rtl/>
        </w:rPr>
        <w:t>" قـــلت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يا رســول </w:t>
      </w:r>
      <w:r w:rsidRPr="002B2D41">
        <w:rPr>
          <w:rFonts w:cs="Traditional Arabic" w:hint="cs"/>
          <w:sz w:val="34"/>
          <w:szCs w:val="34"/>
          <w:rtl/>
        </w:rPr>
        <w:lastRenderedPageBreak/>
        <w:t>الله أرأيـت إن ضـعفت عــــن بعـــض العــمل</w:t>
      </w:r>
      <w:r w:rsidR="00E857D8" w:rsidRPr="002B2D41">
        <w:rPr>
          <w:rFonts w:cs="Traditional Arabic" w:hint="cs"/>
          <w:sz w:val="34"/>
          <w:szCs w:val="34"/>
          <w:rtl/>
        </w:rPr>
        <w:t>؟</w:t>
      </w:r>
      <w:r w:rsidRPr="002B2D41">
        <w:rPr>
          <w:rFonts w:cs="Traditional Arabic" w:hint="cs"/>
          <w:sz w:val="34"/>
          <w:szCs w:val="34"/>
          <w:rtl/>
        </w:rPr>
        <w:t xml:space="preserve"> قـــال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تكف شرك عن الناس فإنها صدقة منك على نفسك</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89"/>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وفى بعض الأحيان يطرح الصحابى السؤال، ويذكر أجوبة مختلفة، ويطلب من النبى </w:t>
      </w:r>
      <w:r w:rsidR="00302706" w:rsidRPr="002B2D41">
        <w:rPr>
          <w:rFonts w:ascii="AGA Arabesque" w:hAnsi="AGA Arabesque"/>
          <w:sz w:val="34"/>
          <w:szCs w:val="34"/>
        </w:rPr>
        <w:t></w:t>
      </w:r>
      <w:r w:rsidRPr="002B2D41">
        <w:rPr>
          <w:rFonts w:cs="Traditional Arabic" w:hint="cs"/>
          <w:sz w:val="34"/>
          <w:szCs w:val="34"/>
          <w:rtl/>
        </w:rPr>
        <w:t xml:space="preserve"> تحديد الجواب الصحيح الدقيق فيجيبه النبى </w:t>
      </w:r>
      <w:r w:rsidR="00302706" w:rsidRPr="002B2D41">
        <w:rPr>
          <w:rFonts w:ascii="AGA Arabesque" w:hAnsi="AGA Arabesque"/>
          <w:sz w:val="34"/>
          <w:szCs w:val="34"/>
        </w:rPr>
        <w:t></w:t>
      </w:r>
      <w:r w:rsidRPr="002B2D41">
        <w:rPr>
          <w:rFonts w:cs="Traditional Arabic" w:hint="cs"/>
          <w:sz w:val="34"/>
          <w:szCs w:val="34"/>
          <w:rtl/>
        </w:rPr>
        <w:t xml:space="preserve"> بتحديد الصواب من الأجوبة التى ذكرها. ومن ذلك ما رواه أبو موسى رضى الله عنه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جاء رجل إلى النبى </w:t>
      </w:r>
      <w:r w:rsidR="00302706" w:rsidRPr="002B2D41">
        <w:rPr>
          <w:rFonts w:ascii="AGA Arabesque" w:hAnsi="AGA Arabesque"/>
          <w:sz w:val="34"/>
          <w:szCs w:val="34"/>
        </w:rPr>
        <w:t></w:t>
      </w:r>
      <w:r w:rsidRPr="002B2D41">
        <w:rPr>
          <w:rFonts w:cs="Traditional Arabic" w:hint="cs"/>
          <w:sz w:val="34"/>
          <w:szCs w:val="34"/>
          <w:rtl/>
        </w:rPr>
        <w:t xml:space="preserve">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الرجل يقاتل للمغنم، والرجل يقـاتل للذكر، والرجل يقـاتل ليرى مكانه فمن فى سبيل الله</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قاتل لتكون كلمة الله هى العليا فهو فى سبيل الله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90"/>
      </w:r>
      <w:r w:rsidR="008D3F72" w:rsidRPr="002B2D41">
        <w:rPr>
          <w:rFonts w:cs="Traditional Arabic" w:hint="cs"/>
          <w:sz w:val="34"/>
          <w:szCs w:val="34"/>
          <w:vertAlign w:val="superscript"/>
          <w:rtl/>
        </w:rPr>
        <w:t>)</w:t>
      </w:r>
      <w:r w:rsidRPr="002B2D41">
        <w:rPr>
          <w:rFonts w:cs="Traditional Arabic" w:hint="cs"/>
          <w:sz w:val="34"/>
          <w:szCs w:val="34"/>
          <w:rtl/>
        </w:rPr>
        <w:t xml:space="preserve"> ففى هذا الحوار حسم النبى </w:t>
      </w:r>
      <w:r w:rsidR="00302706" w:rsidRPr="002B2D41">
        <w:rPr>
          <w:rFonts w:ascii="AGA Arabesque" w:hAnsi="AGA Arabesque"/>
          <w:sz w:val="34"/>
          <w:szCs w:val="34"/>
        </w:rPr>
        <w:t></w:t>
      </w:r>
      <w:r w:rsidRPr="002B2D41">
        <w:rPr>
          <w:rFonts w:cs="Traditional Arabic" w:hint="cs"/>
          <w:sz w:val="34"/>
          <w:szCs w:val="34"/>
          <w:rtl/>
        </w:rPr>
        <w:t xml:space="preserve"> المسألة ،" وكنى عن الثالث وهو الذى يقاتل ليرى مكانه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قاتل لتكون كلمة الله هى العليا</w:t>
      </w:r>
      <w:r w:rsidRPr="002B2D41">
        <w:rPr>
          <w:rFonts w:cs="Traditional Arabic" w:hint="cs"/>
          <w:sz w:val="34"/>
          <w:szCs w:val="34"/>
          <w:rtl/>
        </w:rPr>
        <w:t xml:space="preserve"> " إحماداً عليه، وشكراً لصنيعه، وإلا كان يكفيه فى الجواب أن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من يقاتل ليرى مكانه " وليس الأول ممن يدخل فى ذلك لأنه طالب للمغنم لا لتكون كلمة الله هى العليا، وليس الثانى كذلك لأنه طلب للشرف والفخر والصيت. أما الثالث فعلى بناء الفعل " </w:t>
      </w:r>
      <w:r w:rsidRPr="002B2D41">
        <w:rPr>
          <w:rFonts w:cs="Traditional Arabic" w:hint="cs"/>
          <w:b/>
          <w:bCs/>
          <w:sz w:val="34"/>
          <w:szCs w:val="34"/>
          <w:rtl/>
        </w:rPr>
        <w:t>ُيرى</w:t>
      </w:r>
      <w:r w:rsidRPr="002B2D41">
        <w:rPr>
          <w:rFonts w:cs="Traditional Arabic" w:hint="cs"/>
          <w:sz w:val="34"/>
          <w:szCs w:val="34"/>
          <w:rtl/>
        </w:rPr>
        <w:t xml:space="preserve"> " للمجهول أى ليرى منزلته من الجنة، اى لتحصل له أو ليرى الناس منزلته فى سبيل الله، ويجوز أن يراد بالرؤية رؤية المؤمنين فى القيامة منزلته عند الله " </w:t>
      </w:r>
      <w:r w:rsidRPr="002B2D41">
        <w:rPr>
          <w:rFonts w:cs="Traditional Arabic" w:hint="cs"/>
          <w:sz w:val="34"/>
          <w:szCs w:val="34"/>
          <w:vertAlign w:val="superscript"/>
          <w:rtl/>
        </w:rPr>
        <w:t>(</w:t>
      </w:r>
      <w:r w:rsidRPr="002B2D41">
        <w:rPr>
          <w:rStyle w:val="a4"/>
          <w:rFonts w:cs="Traditional Arabic"/>
          <w:sz w:val="34"/>
          <w:szCs w:val="34"/>
          <w:rtl/>
        </w:rPr>
        <w:footnoteReference w:id="191"/>
      </w:r>
      <w:r w:rsidR="008D3F72" w:rsidRPr="002B2D41">
        <w:rPr>
          <w:rFonts w:cs="Traditional Arabic" w:hint="cs"/>
          <w:sz w:val="34"/>
          <w:szCs w:val="34"/>
          <w:vertAlign w:val="superscript"/>
          <w:rtl/>
        </w:rPr>
        <w:t>)</w:t>
      </w:r>
      <w:r w:rsidRPr="002B2D41">
        <w:rPr>
          <w:rFonts w:cs="Traditional Arabic" w:hint="cs"/>
          <w:sz w:val="34"/>
          <w:szCs w:val="34"/>
          <w:rtl/>
        </w:rPr>
        <w:t xml:space="preserve"> فيكون الرجل فى الحديث قد سأل عن أحوال المجاهدين بأسرها ومقاتلتهم إما للغنيمة، أو للذكر والصيت والفخر رياءً، أو لإعلاء كلمة الله.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وفى بعض الأحيان يسأل الصحابة سؤالاً فيجيب النبى </w:t>
      </w:r>
      <w:r w:rsidR="00302706" w:rsidRPr="002B2D41">
        <w:rPr>
          <w:rFonts w:ascii="AGA Arabesque" w:hAnsi="AGA Arabesque"/>
          <w:sz w:val="34"/>
          <w:szCs w:val="34"/>
        </w:rPr>
        <w:t></w:t>
      </w:r>
      <w:r w:rsidRPr="002B2D41">
        <w:rPr>
          <w:rFonts w:cs="Traditional Arabic" w:hint="cs"/>
          <w:sz w:val="34"/>
          <w:szCs w:val="34"/>
          <w:rtl/>
        </w:rPr>
        <w:t>، فيبين الصحابة أنهم يسألون عن أمر آخر غير الذى أجاب عليه النبى حتى يجيـبهم عن الأمر الذى يسـألون عنه. ومن ذلك ما رواه أبو هريرة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يـا رسـول الله مـن أكـرم النـاس</w:t>
      </w:r>
      <w:r w:rsidR="00E857D8" w:rsidRPr="002B2D41">
        <w:rPr>
          <w:rFonts w:cs="Traditional Arabic" w:hint="cs"/>
          <w:sz w:val="34"/>
          <w:szCs w:val="34"/>
          <w:rtl/>
        </w:rPr>
        <w:t>؟</w:t>
      </w:r>
      <w:r w:rsidRPr="002B2D41">
        <w:rPr>
          <w:rFonts w:cs="Traditional Arabic" w:hint="cs"/>
          <w:sz w:val="34"/>
          <w:szCs w:val="34"/>
          <w:rtl/>
        </w:rPr>
        <w:t xml:space="preserve"> قــال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أتقاهم </w:t>
      </w:r>
      <w:r w:rsidRPr="002B2D41">
        <w:rPr>
          <w:rFonts w:cs="Traditional Arabic" w:hint="cs"/>
          <w:sz w:val="34"/>
          <w:szCs w:val="34"/>
          <w:rtl/>
        </w:rPr>
        <w:t>" فقالوا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ليس عن هذا نسألك.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فيوسف نبى الله بن نبى الله بن خلـيل الله</w:t>
      </w:r>
      <w:r w:rsidRPr="002B2D41">
        <w:rPr>
          <w:rFonts w:cs="Traditional Arabic" w:hint="cs"/>
          <w:sz w:val="34"/>
          <w:szCs w:val="34"/>
          <w:rtl/>
        </w:rPr>
        <w:t xml:space="preserve"> "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ليس عن هذا نسألك.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فعن معادن العرب تسألونى</w:t>
      </w:r>
      <w:r w:rsidR="00E857D8" w:rsidRPr="002B2D41">
        <w:rPr>
          <w:rFonts w:cs="Traditional Arabic" w:hint="cs"/>
          <w:b/>
          <w:bCs/>
          <w:sz w:val="34"/>
          <w:szCs w:val="34"/>
          <w:rtl/>
        </w:rPr>
        <w:t>؟</w:t>
      </w:r>
      <w:r w:rsidRPr="002B2D41">
        <w:rPr>
          <w:rFonts w:cs="Traditional Arabic" w:hint="cs"/>
          <w:b/>
          <w:bCs/>
          <w:sz w:val="34"/>
          <w:szCs w:val="34"/>
          <w:rtl/>
        </w:rPr>
        <w:t xml:space="preserve"> خيارهم فى الجاهلية خيارهم فى الإسلام إذا فقهوا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92"/>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والأمثلة على هذا الـطريق من طرق الحـوار كــثيرة لأن الصـحابة كانوا مــن الحـرص عـلى معرفة أحكام دينهم بمكان كبير.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5- وهناك أحاديث صيغت على شكل قصص قصيرة قصــها رسول الله على المسـلمين للعـظة والعبرة والدعوة، ولا يخلو حديث منها من الحوار الرائع الموحى المعبر، وهذا من الأمور الطبعية ما دامت قد وردت على شكل أقاصيص، فالحوار دعامة القـصة وأسـاس أصـيل فـيها، والأمثلة على ذلك كثيرة، ولكن طولها النسبى يحول دون الاستشهاد بها فى هذه العجالة، وأكتفى بالإشارة إلى بعضها، فمن ذلك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حديث الأعمى والأقرع والأبرص، وحديث القاتل، وحديث الراهب، وحديث الملك والغلام والساحر، وحديث جريج </w:t>
      </w:r>
      <w:r w:rsidRPr="002B2D41">
        <w:rPr>
          <w:rFonts w:cs="Traditional Arabic" w:hint="cs"/>
          <w:sz w:val="34"/>
          <w:szCs w:val="34"/>
          <w:vertAlign w:val="superscript"/>
          <w:rtl/>
        </w:rPr>
        <w:t>(</w:t>
      </w:r>
      <w:r w:rsidRPr="002B2D41">
        <w:rPr>
          <w:rStyle w:val="a4"/>
          <w:rFonts w:cs="Traditional Arabic"/>
          <w:sz w:val="34"/>
          <w:szCs w:val="34"/>
          <w:rtl/>
        </w:rPr>
        <w:footnoteReference w:id="193"/>
      </w:r>
      <w:r w:rsidR="008D3F72" w:rsidRPr="002B2D41">
        <w:rPr>
          <w:rFonts w:cs="Traditional Arabic" w:hint="cs"/>
          <w:sz w:val="34"/>
          <w:szCs w:val="34"/>
          <w:vertAlign w:val="superscript"/>
          <w:rtl/>
        </w:rPr>
        <w:t>)</w:t>
      </w:r>
      <w:r w:rsidRPr="002B2D41">
        <w:rPr>
          <w:rFonts w:cs="Traditional Arabic" w:hint="cs"/>
          <w:sz w:val="34"/>
          <w:szCs w:val="34"/>
          <w:rtl/>
        </w:rPr>
        <w:t>، وغيرها من الأحاديث، والأحاديث السابقة كلها أحاديث صحيحة.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وكما يلاحظ ما فى الحوار من تفاعل بين النبى </w:t>
      </w:r>
      <w:r w:rsidR="00302706" w:rsidRPr="002B2D41">
        <w:rPr>
          <w:rFonts w:ascii="AGA Arabesque" w:hAnsi="AGA Arabesque"/>
          <w:sz w:val="34"/>
          <w:szCs w:val="34"/>
        </w:rPr>
        <w:t></w:t>
      </w:r>
      <w:r w:rsidRPr="002B2D41">
        <w:rPr>
          <w:rFonts w:cs="Traditional Arabic" w:hint="cs"/>
          <w:sz w:val="34"/>
          <w:szCs w:val="34"/>
          <w:rtl/>
        </w:rPr>
        <w:t xml:space="preserve"> والصحابة، وما له من أثر فى تصحيح الأفكار والتصورات الخاطئة عن المعانى التى يريد النبى غرسها فى نفوس الناس، ويلاحظ ما فى الحوار من الإجابة على بعض الأسئلة التى تدور فى خلد بعض الصحابة دون أن يعرفوا الجواب الصحيح والدقيق لهذه الأسئلة، ويلاحظ ما فى الحوار من ترسيخ للمفاهيم الإسلامية القويمة.</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وهكذا يكون الحوار النبوى بطرقه المختلفة قد أسهم إسهاماً كبيراً فى مجال الدعوة مع الأداء بطرقه المختلفة أيضاً، ويضاف إليهما ما فى البيان النبوى من الخصائص البلاغية التى سيأتى الحديث عنها فى الباب التالى إن شاء الله، وقد مضى أن ما سبق ذكره بمثابة المقدمات لهذا الباب، وما يأتى بعده بمثابة المتممات.</w:t>
      </w:r>
    </w:p>
    <w:p w:rsidR="009A35E2" w:rsidRPr="002B2D41" w:rsidRDefault="009A35E2" w:rsidP="00D9284B">
      <w:pPr>
        <w:spacing w:after="120" w:line="228" w:lineRule="auto"/>
        <w:ind w:firstLine="425"/>
        <w:jc w:val="center"/>
        <w:rPr>
          <w:rFonts w:cs="Traditional Arabic"/>
          <w:b/>
          <w:bCs/>
          <w:sz w:val="34"/>
          <w:szCs w:val="34"/>
          <w:rtl/>
        </w:rPr>
      </w:pPr>
    </w:p>
    <w:p w:rsidR="009A35E2" w:rsidRPr="002B2D41" w:rsidRDefault="009A35E2">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الباب الرابع</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الخصائص البلاغية لأسلوب الحديث النبوى</w:t>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الفصل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الإيجاز وجوامع الكلم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هذا الباب من أهم أبواب البحث لاتصاله ببلاغة البيان النبوى، ويتضمن أبرز خصائص البيان النبوى، وفى بداية كل خصيصة مقدمة موجزة تبين الخطوط العريضة فى الخصيصة موضوع البحث. وهذه الضوابط البلاغية بمثابة المقدمة للتطبيق على نماذج من البيان النبوى </w:t>
      </w:r>
      <w:r w:rsidRPr="002B2D41">
        <w:rPr>
          <w:rFonts w:cs="Traditional Arabic" w:hint="cs"/>
          <w:b/>
          <w:bCs/>
          <w:sz w:val="34"/>
          <w:szCs w:val="34"/>
          <w:rtl/>
        </w:rPr>
        <w:t>وذكر هذه القواعد والضوابط المقصود منها طبعاً</w:t>
      </w:r>
      <w:r w:rsidR="00FE591B" w:rsidRPr="002B2D41">
        <w:rPr>
          <w:rFonts w:cs="Traditional Arabic" w:hint="cs"/>
          <w:b/>
          <w:bCs/>
          <w:sz w:val="34"/>
          <w:szCs w:val="34"/>
          <w:rtl/>
        </w:rPr>
        <w:t xml:space="preserve"> </w:t>
      </w:r>
      <w:r w:rsidRPr="002B2D41">
        <w:rPr>
          <w:rFonts w:cs="Traditional Arabic" w:hint="cs"/>
          <w:b/>
          <w:bCs/>
          <w:sz w:val="34"/>
          <w:szCs w:val="34"/>
          <w:rtl/>
        </w:rPr>
        <w:t xml:space="preserve">بيان أن البيان النبوى هو من أصول هذه القواعد والضوابط بعد القرآن الكريم، كذلك بيان أن الأسلوب النبوى يتربع على قمة البيان البشرى من خلال ما وضعه البلاغيون من ضوابط لكل خصيصة من الخصائص، </w:t>
      </w:r>
      <w:r w:rsidRPr="002B2D41">
        <w:rPr>
          <w:rFonts w:cs="Traditional Arabic" w:hint="cs"/>
          <w:sz w:val="34"/>
          <w:szCs w:val="34"/>
          <w:rtl/>
        </w:rPr>
        <w:t xml:space="preserve">ولقد سبق بيان أثر الحديث فى اللغة والبلاغة والأدب فى الفصـل الثانى والثالـث من الباب الأول. فالبيان النبوى إذا قسناه بمقياس القواعد يأتى فى قمة البيان البشرى لأنه خرج من مشكاة النبوة على لسان من أوتى جوامع الكلم، واختصر له الكلام اختصاراً، وهو النبى </w:t>
      </w:r>
      <w:r w:rsidR="00302706" w:rsidRPr="002B2D41">
        <w:rPr>
          <w:rFonts w:ascii="AGA Arabesque" w:hAnsi="AGA Arabesque"/>
          <w:sz w:val="34"/>
          <w:szCs w:val="34"/>
        </w:rPr>
        <w:t></w:t>
      </w:r>
      <w:r w:rsidRPr="002B2D41">
        <w:rPr>
          <w:rFonts w:cs="Traditional Arabic" w:hint="cs"/>
          <w:sz w:val="34"/>
          <w:szCs w:val="34"/>
          <w:rtl/>
        </w:rPr>
        <w:t>، وأول هذه الخصائص</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خصيصة الإيجاز</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الخصيصة من أبرز خصائص البيان النبوى، وقد أشــار إليها </w:t>
      </w:r>
      <w:r w:rsidR="00302706" w:rsidRPr="002B2D41">
        <w:rPr>
          <w:rFonts w:ascii="AGA Arabesque" w:hAnsi="AGA Arabesque"/>
          <w:sz w:val="34"/>
          <w:szCs w:val="34"/>
        </w:rPr>
        <w:t></w:t>
      </w:r>
      <w:r w:rsidRPr="002B2D41">
        <w:rPr>
          <w:rFonts w:cs="Traditional Arabic" w:hint="cs"/>
          <w:sz w:val="34"/>
          <w:szCs w:val="34"/>
          <w:rtl/>
        </w:rPr>
        <w:t xml:space="preserve"> بقـوله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أوتيت جوامع الكلم</w:t>
      </w:r>
      <w:r w:rsidRPr="002B2D41">
        <w:rPr>
          <w:rFonts w:cs="Traditional Arabic" w:hint="cs"/>
          <w:sz w:val="34"/>
          <w:szCs w:val="34"/>
          <w:rtl/>
        </w:rPr>
        <w:t xml:space="preserve"> " وفى رواية " </w:t>
      </w:r>
      <w:r w:rsidRPr="002B2D41">
        <w:rPr>
          <w:rFonts w:cs="Traditional Arabic" w:hint="cs"/>
          <w:b/>
          <w:bCs/>
          <w:sz w:val="34"/>
          <w:szCs w:val="34"/>
          <w:rtl/>
        </w:rPr>
        <w:t>أعطيت</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194"/>
      </w:r>
      <w:r w:rsidR="008D3F72" w:rsidRPr="002B2D41">
        <w:rPr>
          <w:rFonts w:cs="Traditional Arabic" w:hint="cs"/>
          <w:sz w:val="34"/>
          <w:szCs w:val="34"/>
          <w:vertAlign w:val="superscript"/>
          <w:rtl/>
        </w:rPr>
        <w:t>)</w:t>
      </w:r>
      <w:r w:rsidRPr="002B2D41">
        <w:rPr>
          <w:rFonts w:cs="Traditional Arabic" w:hint="cs"/>
          <w:sz w:val="34"/>
          <w:szCs w:val="34"/>
          <w:rtl/>
        </w:rPr>
        <w:t>، وجوامع الكلم كما قال النووى نقلاً عن الهروى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القرآن جمع الله تعالى فى الألفاظ اليسيرة منه المعانى الكثيرة، وكلامه </w:t>
      </w:r>
      <w:r w:rsidR="00302706" w:rsidRPr="002B2D41">
        <w:rPr>
          <w:rFonts w:ascii="AGA Arabesque" w:hAnsi="AGA Arabesque"/>
          <w:sz w:val="34"/>
          <w:szCs w:val="34"/>
        </w:rPr>
        <w:t></w:t>
      </w:r>
      <w:r w:rsidRPr="002B2D41">
        <w:rPr>
          <w:rFonts w:cs="Traditional Arabic" w:hint="cs"/>
          <w:sz w:val="34"/>
          <w:szCs w:val="34"/>
          <w:rtl/>
        </w:rPr>
        <w:t xml:space="preserve"> كان بالجوامع، قليـل اللـفظ، كثير المعنى " </w:t>
      </w:r>
      <w:r w:rsidRPr="002B2D41">
        <w:rPr>
          <w:rFonts w:cs="Traditional Arabic" w:hint="cs"/>
          <w:sz w:val="34"/>
          <w:szCs w:val="34"/>
          <w:vertAlign w:val="superscript"/>
          <w:rtl/>
        </w:rPr>
        <w:t>(</w:t>
      </w:r>
      <w:r w:rsidRPr="002B2D41">
        <w:rPr>
          <w:rStyle w:val="a4"/>
          <w:rFonts w:cs="Traditional Arabic"/>
          <w:sz w:val="34"/>
          <w:szCs w:val="34"/>
          <w:rtl/>
        </w:rPr>
        <w:footnoteReference w:id="195"/>
      </w:r>
      <w:r w:rsidR="008D3F72" w:rsidRPr="002B2D41">
        <w:rPr>
          <w:rFonts w:cs="Traditional Arabic" w:hint="cs"/>
          <w:sz w:val="34"/>
          <w:szCs w:val="34"/>
          <w:vertAlign w:val="superscript"/>
          <w:rtl/>
        </w:rPr>
        <w:t>)</w:t>
      </w:r>
      <w:r w:rsidRPr="002B2D41">
        <w:rPr>
          <w:rFonts w:cs="Traditional Arabic" w:hint="cs"/>
          <w:sz w:val="34"/>
          <w:szCs w:val="34"/>
          <w:rtl/>
        </w:rPr>
        <w:t>، وقال الطـيبى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إيجاز الكلام فى إشباع من المعنى، فالكلمة القليلة الحروف منها تتضمن كثيراً من المعانى وأنواعاً من الكلام " </w:t>
      </w:r>
      <w:r w:rsidRPr="002B2D41">
        <w:rPr>
          <w:rFonts w:cs="Traditional Arabic" w:hint="cs"/>
          <w:sz w:val="34"/>
          <w:szCs w:val="34"/>
          <w:vertAlign w:val="superscript"/>
          <w:rtl/>
        </w:rPr>
        <w:t>(</w:t>
      </w:r>
      <w:r w:rsidRPr="002B2D41">
        <w:rPr>
          <w:rStyle w:val="a4"/>
          <w:rFonts w:cs="Traditional Arabic"/>
          <w:sz w:val="34"/>
          <w:szCs w:val="34"/>
          <w:rtl/>
        </w:rPr>
        <w:footnoteReference w:id="196"/>
      </w:r>
      <w:r w:rsidR="008D3F72" w:rsidRPr="002B2D41">
        <w:rPr>
          <w:rFonts w:cs="Traditional Arabic" w:hint="cs"/>
          <w:sz w:val="34"/>
          <w:szCs w:val="34"/>
          <w:vertAlign w:val="superscript"/>
          <w:rtl/>
        </w:rPr>
        <w:t>)</w:t>
      </w:r>
      <w:r w:rsidRPr="002B2D41">
        <w:rPr>
          <w:rFonts w:cs="Traditional Arabic" w:hint="cs"/>
          <w:sz w:val="34"/>
          <w:szCs w:val="34"/>
          <w:rtl/>
        </w:rPr>
        <w:t>، ويقول ابن الأثير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والمراد بذلك أنه </w:t>
      </w:r>
      <w:r w:rsidR="00302706" w:rsidRPr="002B2D41">
        <w:rPr>
          <w:rFonts w:ascii="AGA Arabesque" w:hAnsi="AGA Arabesque"/>
          <w:sz w:val="34"/>
          <w:szCs w:val="34"/>
        </w:rPr>
        <w:t></w:t>
      </w:r>
      <w:r w:rsidRPr="002B2D41">
        <w:rPr>
          <w:rFonts w:cs="Traditional Arabic" w:hint="cs"/>
          <w:sz w:val="34"/>
          <w:szCs w:val="34"/>
          <w:rtl/>
        </w:rPr>
        <w:t xml:space="preserve"> أوتى الكلم الجوامع للمعانى</w:t>
      </w:r>
      <w:r w:rsidRPr="002B2D41">
        <w:rPr>
          <w:rFonts w:cs="Traditional Arabic" w:hint="cs"/>
          <w:sz w:val="34"/>
          <w:szCs w:val="34"/>
          <w:vertAlign w:val="superscript"/>
          <w:rtl/>
        </w:rPr>
        <w:t>(</w:t>
      </w:r>
      <w:r w:rsidRPr="002B2D41">
        <w:rPr>
          <w:rStyle w:val="a4"/>
          <w:rFonts w:cs="Traditional Arabic"/>
          <w:sz w:val="34"/>
          <w:szCs w:val="34"/>
          <w:rtl/>
        </w:rPr>
        <w:footnoteReference w:id="197"/>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الخصيصة البارزة فى بيانه </w:t>
      </w:r>
      <w:r w:rsidR="00302706" w:rsidRPr="002B2D41">
        <w:rPr>
          <w:rFonts w:ascii="AGA Arabesque" w:hAnsi="AGA Arabesque"/>
          <w:sz w:val="34"/>
          <w:szCs w:val="34"/>
        </w:rPr>
        <w:t></w:t>
      </w:r>
      <w:r w:rsidRPr="002B2D41">
        <w:rPr>
          <w:rFonts w:cs="Traditional Arabic" w:hint="cs"/>
          <w:sz w:val="34"/>
          <w:szCs w:val="34"/>
          <w:rtl/>
        </w:rPr>
        <w:t xml:space="preserve"> يعرفها القاصـى والدانى فهى لا تحتاج</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إلى تمثيل لها لكونها ظاهرة وشائعة، ومن أولى بالفصاحة وأحق بالإيجاز منه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19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ولكن لأننا بصدد بيان الخصائص البلاغية لأسلوب الحديث النبوى فيجدر بنا</w:t>
      </w:r>
      <w:r w:rsidR="00FE591B" w:rsidRPr="002B2D41">
        <w:rPr>
          <w:rFonts w:cs="Traditional Arabic" w:hint="cs"/>
          <w:sz w:val="34"/>
          <w:szCs w:val="34"/>
          <w:rtl/>
        </w:rPr>
        <w:t xml:space="preserve"> </w:t>
      </w:r>
      <w:r w:rsidRPr="002B2D41">
        <w:rPr>
          <w:rFonts w:cs="Traditional Arabic" w:hint="cs"/>
          <w:sz w:val="34"/>
          <w:szCs w:val="34"/>
          <w:rtl/>
        </w:rPr>
        <w:t xml:space="preserve">ذكر ضوابط الإيجاز عند البلاغيين تمهيداً للتطبيق على بعض الأحاديث الجامعة الموجزة. وذكر ضوابط البلاغيين هنا </w:t>
      </w:r>
      <w:r w:rsidRPr="002B2D41">
        <w:rPr>
          <w:rFonts w:cs="Traditional Arabic"/>
          <w:sz w:val="34"/>
          <w:szCs w:val="34"/>
          <w:rtl/>
        </w:rPr>
        <w:t>–</w:t>
      </w:r>
      <w:r w:rsidRPr="002B2D41">
        <w:rPr>
          <w:rFonts w:cs="Traditional Arabic" w:hint="cs"/>
          <w:sz w:val="34"/>
          <w:szCs w:val="34"/>
          <w:rtl/>
        </w:rPr>
        <w:t xml:space="preserve"> كما سبق </w:t>
      </w:r>
      <w:r w:rsidRPr="002B2D41">
        <w:rPr>
          <w:rFonts w:cs="Traditional Arabic"/>
          <w:sz w:val="34"/>
          <w:szCs w:val="34"/>
          <w:rtl/>
        </w:rPr>
        <w:t>–</w:t>
      </w:r>
      <w:r w:rsidRPr="002B2D41">
        <w:rPr>
          <w:rFonts w:cs="Traditional Arabic" w:hint="cs"/>
          <w:sz w:val="34"/>
          <w:szCs w:val="34"/>
          <w:rtl/>
        </w:rPr>
        <w:t xml:space="preserve"> لبيان أن البيان النبوى يتربع على قمة البيان البشرى، وللربط بين ما وضعه البلاغيون من قواعد وبين البيان النبوى، وليتضح أن بيانه </w:t>
      </w:r>
      <w:r w:rsidR="00302706" w:rsidRPr="002B2D41">
        <w:rPr>
          <w:rFonts w:ascii="AGA Arabesque" w:hAnsi="AGA Arabesque"/>
          <w:sz w:val="34"/>
          <w:szCs w:val="34"/>
        </w:rPr>
        <w:t></w:t>
      </w:r>
      <w:r w:rsidRPr="002B2D41">
        <w:rPr>
          <w:rFonts w:cs="Traditional Arabic" w:hint="cs"/>
          <w:sz w:val="34"/>
          <w:szCs w:val="34"/>
          <w:rtl/>
        </w:rPr>
        <w:t xml:space="preserve"> من أسس هذه القواعد والضوابط، وأن أفضل نماذج التطبيق إنما تكمن فى هذا المعين الصافى، وفى هذا المنهل العذب المورود، والأصل أن تطوع القواعد البلاغية لخدمة البيان القرآنى والبيان النبوى لأنها إنما نشأت بسبب منهما </w:t>
      </w:r>
      <w:r w:rsidRPr="002B2D41">
        <w:rPr>
          <w:rFonts w:cs="Traditional Arabic" w:hint="cs"/>
          <w:sz w:val="34"/>
          <w:szCs w:val="34"/>
          <w:vertAlign w:val="superscript"/>
          <w:rtl/>
        </w:rPr>
        <w:t>(</w:t>
      </w:r>
      <w:r w:rsidRPr="002B2D41">
        <w:rPr>
          <w:rStyle w:val="a4"/>
          <w:rFonts w:cs="Traditional Arabic"/>
          <w:sz w:val="34"/>
          <w:szCs w:val="34"/>
          <w:rtl/>
        </w:rPr>
        <w:footnoteReference w:id="199"/>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فالقرآن والسنة كلاهما وحى من الله إلا أن القرآن وحى بلفظه ومعناه، والسنة وحى بالمعنى دون اللفظ ولكن مع تأييد الله وتوفيقه للنبى فى اختيار اللفظ الجامع الموجزالدقيق المعبر.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والإيجاز عند البلاغيين من شروط البلاغة والفصاحة. والبلاغة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الإيجاز والاختصار </w:t>
      </w:r>
      <w:r w:rsidRPr="002B2D41">
        <w:rPr>
          <w:rFonts w:cs="Traditional Arabic" w:hint="cs"/>
          <w:sz w:val="34"/>
          <w:szCs w:val="34"/>
          <w:vertAlign w:val="superscript"/>
          <w:rtl/>
        </w:rPr>
        <w:t>(</w:t>
      </w:r>
      <w:r w:rsidRPr="002B2D41">
        <w:rPr>
          <w:rStyle w:val="a4"/>
          <w:rFonts w:cs="Traditional Arabic"/>
          <w:sz w:val="34"/>
          <w:szCs w:val="34"/>
          <w:rtl/>
        </w:rPr>
        <w:footnoteReference w:id="200"/>
      </w:r>
      <w:r w:rsidR="008D3F72" w:rsidRPr="002B2D41">
        <w:rPr>
          <w:rFonts w:cs="Traditional Arabic" w:hint="cs"/>
          <w:sz w:val="34"/>
          <w:szCs w:val="34"/>
          <w:vertAlign w:val="superscript"/>
          <w:rtl/>
        </w:rPr>
        <w:t>)</w:t>
      </w:r>
      <w:r w:rsidRPr="002B2D41">
        <w:rPr>
          <w:rFonts w:cs="Traditional Arabic" w:hint="cs"/>
          <w:sz w:val="34"/>
          <w:szCs w:val="34"/>
          <w:rtl/>
        </w:rPr>
        <w:t>، وحذف فضول الكلام حتى يعبر عن المعانى الكثيرة بالألفاظ القليلة...، وهذا الباب من أشهر دلائل الفصاحة وبلاغة الكلام عند أكثر الناس حتى إنهم يستحسنون من كتاب الله تعالى ما كان بهذه الصفة، فإن كان الكلام الموجز لا يدل على معناه دلالة ظاهرة فهو قبيح مذموم لا من حيث كان مختصراً، بل من حيث كان المعنى فيه خافياً.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معنى الإيجاز</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الإيجاز فى اللغة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التقصير. 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أوجزت الكلام قصرته </w:t>
      </w:r>
      <w:r w:rsidRPr="002B2D41">
        <w:rPr>
          <w:rFonts w:cs="Traditional Arabic" w:hint="cs"/>
          <w:sz w:val="34"/>
          <w:szCs w:val="34"/>
          <w:vertAlign w:val="superscript"/>
          <w:rtl/>
        </w:rPr>
        <w:t>(</w:t>
      </w:r>
      <w:r w:rsidRPr="002B2D41">
        <w:rPr>
          <w:rStyle w:val="a4"/>
          <w:rFonts w:cs="Traditional Arabic"/>
          <w:sz w:val="34"/>
          <w:szCs w:val="34"/>
          <w:rtl/>
        </w:rPr>
        <w:footnoteReference w:id="201"/>
      </w:r>
      <w:r w:rsidR="008D3F72" w:rsidRPr="002B2D41">
        <w:rPr>
          <w:rFonts w:cs="Traditional Arabic" w:hint="cs"/>
          <w:sz w:val="34"/>
          <w:szCs w:val="34"/>
          <w:vertAlign w:val="superscript"/>
          <w:rtl/>
        </w:rPr>
        <w:t>)</w:t>
      </w:r>
      <w:r w:rsidRPr="002B2D41">
        <w:rPr>
          <w:rFonts w:cs="Traditional Arabic" w:hint="cs"/>
          <w:sz w:val="34"/>
          <w:szCs w:val="34"/>
          <w:rtl/>
        </w:rPr>
        <w:t xml:space="preserve"> أما فى اصطلاح البلاغيين فيرى ابن سنان الخفاجى " أنه إيضاح المعنى بأقل ما يمكن من اللفظ. فلابد أن تكون العبارة عن المعنى واضحة" </w:t>
      </w:r>
      <w:r w:rsidRPr="002B2D41">
        <w:rPr>
          <w:rFonts w:cs="Traditional Arabic" w:hint="cs"/>
          <w:sz w:val="34"/>
          <w:szCs w:val="34"/>
          <w:vertAlign w:val="superscript"/>
          <w:rtl/>
        </w:rPr>
        <w:t>(</w:t>
      </w:r>
      <w:r w:rsidRPr="002B2D41">
        <w:rPr>
          <w:rStyle w:val="a4"/>
          <w:rFonts w:cs="Traditional Arabic"/>
          <w:sz w:val="34"/>
          <w:szCs w:val="34"/>
          <w:rtl/>
        </w:rPr>
        <w:footnoteReference w:id="202"/>
      </w:r>
      <w:r w:rsidR="008D3F72" w:rsidRPr="002B2D41">
        <w:rPr>
          <w:rFonts w:cs="Traditional Arabic" w:hint="cs"/>
          <w:sz w:val="34"/>
          <w:szCs w:val="34"/>
          <w:vertAlign w:val="superscript"/>
          <w:rtl/>
        </w:rPr>
        <w:t>)</w:t>
      </w:r>
      <w:r w:rsidRPr="002B2D41">
        <w:rPr>
          <w:rFonts w:cs="Traditional Arabic" w:hint="cs"/>
          <w:sz w:val="34"/>
          <w:szCs w:val="34"/>
          <w:rtl/>
        </w:rPr>
        <w:t xml:space="preserve"> حتى لا يختلف الناس فى فهمها، فإن ذلك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وإن كان يستحق لفـظ الإيجـاز والاختصارفليس بمحمود حتى تكون دلالة اللفظ على المعنى دلالة واضحة، وعرفه ابن الأثير بأنه "حذف زيادات الألفاظ، ودلالة اللفظ على المعنى من غير أن يزيد عليه، والنظر فيه إلى المعانى دون الألفاظ " </w:t>
      </w:r>
      <w:r w:rsidRPr="002B2D41">
        <w:rPr>
          <w:rFonts w:cs="Traditional Arabic" w:hint="cs"/>
          <w:sz w:val="34"/>
          <w:szCs w:val="34"/>
          <w:vertAlign w:val="superscript"/>
          <w:rtl/>
        </w:rPr>
        <w:t>(</w:t>
      </w:r>
      <w:r w:rsidRPr="002B2D41">
        <w:rPr>
          <w:rStyle w:val="a4"/>
          <w:rFonts w:cs="Traditional Arabic"/>
          <w:sz w:val="34"/>
          <w:szCs w:val="34"/>
          <w:rtl/>
        </w:rPr>
        <w:footnoteReference w:id="203"/>
      </w:r>
      <w:r w:rsidR="008D3F72" w:rsidRPr="002B2D41">
        <w:rPr>
          <w:rFonts w:cs="Traditional Arabic" w:hint="cs"/>
          <w:sz w:val="34"/>
          <w:szCs w:val="34"/>
          <w:vertAlign w:val="superscript"/>
          <w:rtl/>
        </w:rPr>
        <w:t>)</w:t>
      </w:r>
      <w:r w:rsidRPr="002B2D41">
        <w:rPr>
          <w:rFonts w:cs="Traditional Arabic" w:hint="cs"/>
          <w:sz w:val="34"/>
          <w:szCs w:val="34"/>
          <w:rtl/>
        </w:rPr>
        <w:t xml:space="preserve">، والأصل فى مدح الإيجاز والاختصار فى الكلام أن الألفاظ غير مقصودة فى أنفسها </w:t>
      </w:r>
      <w:r w:rsidRPr="002B2D41">
        <w:rPr>
          <w:rFonts w:cs="Traditional Arabic" w:hint="cs"/>
          <w:sz w:val="34"/>
          <w:szCs w:val="34"/>
          <w:vertAlign w:val="superscript"/>
          <w:rtl/>
        </w:rPr>
        <w:t>(</w:t>
      </w:r>
      <w:r w:rsidRPr="002B2D41">
        <w:rPr>
          <w:rStyle w:val="a4"/>
          <w:rFonts w:cs="Traditional Arabic"/>
          <w:sz w:val="34"/>
          <w:szCs w:val="34"/>
          <w:rtl/>
        </w:rPr>
        <w:footnoteReference w:id="204"/>
      </w:r>
      <w:r w:rsidR="008D3F72" w:rsidRPr="002B2D41">
        <w:rPr>
          <w:rFonts w:cs="Traditional Arabic" w:hint="cs"/>
          <w:sz w:val="34"/>
          <w:szCs w:val="34"/>
          <w:vertAlign w:val="superscript"/>
          <w:rtl/>
        </w:rPr>
        <w:t>)</w:t>
      </w:r>
      <w:r w:rsidRPr="002B2D41">
        <w:rPr>
          <w:rFonts w:cs="Traditional Arabic" w:hint="cs"/>
          <w:sz w:val="34"/>
          <w:szCs w:val="34"/>
          <w:rtl/>
        </w:rPr>
        <w:t>، وإنما المقصود هو المعانى والأغراض التى احتيج إلى العبارة عنها بالكلام فصار اللفظ بمنزلة الطريق إلى المعانى التى هى مقصودة، وإذا كان طريقان يوصل أحدهما إلى المقصود على سواء فى السهولة إلا أن أحدهما أخصر وأقرب من الآخر</w:t>
      </w:r>
      <w:r w:rsidR="00FE591B" w:rsidRPr="002B2D41">
        <w:rPr>
          <w:rFonts w:cs="Traditional Arabic" w:hint="cs"/>
          <w:sz w:val="34"/>
          <w:szCs w:val="34"/>
          <w:rtl/>
        </w:rPr>
        <w:t xml:space="preserve"> </w:t>
      </w:r>
      <w:r w:rsidRPr="002B2D41">
        <w:rPr>
          <w:rFonts w:cs="Traditional Arabic" w:hint="cs"/>
          <w:sz w:val="34"/>
          <w:szCs w:val="34"/>
          <w:rtl/>
        </w:rPr>
        <w:t xml:space="preserve">فلابد أن يكون المحمود منهما هو أخصرهما وأقربهما سلوكاً إلى المقصد </w:t>
      </w:r>
      <w:r w:rsidRPr="002B2D41">
        <w:rPr>
          <w:rFonts w:cs="Traditional Arabic" w:hint="cs"/>
          <w:sz w:val="34"/>
          <w:szCs w:val="34"/>
          <w:vertAlign w:val="superscript"/>
          <w:rtl/>
        </w:rPr>
        <w:t>(</w:t>
      </w:r>
      <w:r w:rsidRPr="002B2D41">
        <w:rPr>
          <w:rStyle w:val="a4"/>
          <w:rFonts w:cs="Traditional Arabic"/>
          <w:sz w:val="34"/>
          <w:szCs w:val="34"/>
          <w:rtl/>
        </w:rPr>
        <w:footnoteReference w:id="20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والإيجاز ينقسم إلى قسمين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الإيجاز بالحذف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وهو ما يحذف منه المفرد والجملة لدلالة فحوى الكلام على المحذوف، ولا يكون فيما زاد معناه عن لفظه. والقسم 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لا يحذف منه شئ وهو ضربان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ساوى لفظه معناه ويسمى التقدير، وهو الذى يمكن التعبير عنه بمثل ألفاظه وفى عدتها. والآخر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زاد معناه عـلى لفظــه ويسـمى القصر. والقسم الأول وهو الإيجاز بالحذف ينبه إليه من غير كلفة فى استخراجه لمكان المحذوف منه. وأما القسم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فإن التنبه له عسر لأنه يحتاج إلى فضل تأمل وطول فكرة لخفاء ما يستدل عليه ولا يستنبط ذلك إلا من رست قدمه فى ممارسة علم البيان، وصار له خليقة وملكة كما </w:t>
      </w:r>
      <w:r w:rsidRPr="002B2D41">
        <w:rPr>
          <w:rFonts w:cs="Traditional Arabic" w:hint="cs"/>
          <w:sz w:val="34"/>
          <w:szCs w:val="34"/>
          <w:rtl/>
        </w:rPr>
        <w:lastRenderedPageBreak/>
        <w:t xml:space="preserve">يقول ابن الأثير </w:t>
      </w:r>
      <w:r w:rsidRPr="002B2D41">
        <w:rPr>
          <w:rFonts w:cs="Traditional Arabic" w:hint="cs"/>
          <w:sz w:val="34"/>
          <w:szCs w:val="34"/>
          <w:vertAlign w:val="superscript"/>
          <w:rtl/>
        </w:rPr>
        <w:t>(</w:t>
      </w:r>
      <w:r w:rsidRPr="002B2D41">
        <w:rPr>
          <w:rStyle w:val="a4"/>
          <w:rFonts w:cs="Traditional Arabic"/>
          <w:sz w:val="34"/>
          <w:szCs w:val="34"/>
          <w:rtl/>
        </w:rPr>
        <w:footnoteReference w:id="206"/>
      </w:r>
      <w:r w:rsidR="008D3F72" w:rsidRPr="002B2D41">
        <w:rPr>
          <w:rFonts w:cs="Traditional Arabic" w:hint="cs"/>
          <w:sz w:val="34"/>
          <w:szCs w:val="34"/>
          <w:vertAlign w:val="superscript"/>
          <w:rtl/>
        </w:rPr>
        <w:t>)</w:t>
      </w:r>
      <w:r w:rsidRPr="002B2D41">
        <w:rPr>
          <w:rFonts w:cs="Traditional Arabic" w:hint="cs"/>
          <w:sz w:val="34"/>
          <w:szCs w:val="34"/>
          <w:rtl/>
        </w:rPr>
        <w:t>، وإيجاز القصر ينقسم إلى قــسمين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FE591B" w:rsidRPr="002B2D41">
        <w:rPr>
          <w:rFonts w:cs="Traditional Arabic" w:hint="cs"/>
          <w:sz w:val="34"/>
          <w:szCs w:val="34"/>
          <w:rtl/>
        </w:rPr>
        <w:t xml:space="preserve"> </w:t>
      </w:r>
      <w:r w:rsidRPr="002B2D41">
        <w:rPr>
          <w:rFonts w:cs="Traditional Arabic" w:hint="cs"/>
          <w:sz w:val="34"/>
          <w:szCs w:val="34"/>
          <w:rtl/>
        </w:rPr>
        <w:t>ما دل لفظه على محتملات متعـددة، وهذا يمـــكن التعبير عـــنه بمثل ألفاظــه وفى عدتها.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يدل لفظه على محتملات متعددة ولا يمكن التعبير عنه بمثل ألفاظه وفى عدتها، لا بل يستحيل ذلك. وإيجاز التقدير والقصر شائعان فى البيان النبوى بصورة واضحة، والقسم الآخر من الضرب الثانى فى الإيجاز بالقصر وهو الذى لايمكن التعبير عن ألفاظه بألفاظ</w:t>
      </w:r>
      <w:r w:rsidR="00FE591B" w:rsidRPr="002B2D41">
        <w:rPr>
          <w:rFonts w:cs="Traditional Arabic" w:hint="cs"/>
          <w:sz w:val="34"/>
          <w:szCs w:val="34"/>
          <w:rtl/>
        </w:rPr>
        <w:t xml:space="preserve"> </w:t>
      </w:r>
      <w:r w:rsidRPr="002B2D41">
        <w:rPr>
          <w:rFonts w:cs="Traditional Arabic" w:hint="cs"/>
          <w:sz w:val="34"/>
          <w:szCs w:val="34"/>
          <w:rtl/>
        </w:rPr>
        <w:t xml:space="preserve">أخرى مثلها وفى عدتها، وهو أعلى طبقات الإيجاز مكاناً وأعوزها إمكاناً، وإذا وجد فى كلام البلغاء فإنما يوجد شاذاً ونادراً... " </w:t>
      </w:r>
      <w:r w:rsidRPr="002B2D41">
        <w:rPr>
          <w:rFonts w:cs="Traditional Arabic" w:hint="cs"/>
          <w:sz w:val="34"/>
          <w:szCs w:val="34"/>
          <w:vertAlign w:val="superscript"/>
          <w:rtl/>
        </w:rPr>
        <w:t>(</w:t>
      </w:r>
      <w:r w:rsidRPr="002B2D41">
        <w:rPr>
          <w:rStyle w:val="a4"/>
          <w:rFonts w:cs="Traditional Arabic"/>
          <w:sz w:val="34"/>
          <w:szCs w:val="34"/>
          <w:rtl/>
        </w:rPr>
        <w:footnoteReference w:id="207"/>
      </w:r>
      <w:r w:rsidR="008D3F72" w:rsidRPr="002B2D41">
        <w:rPr>
          <w:rFonts w:cs="Traditional Arabic" w:hint="cs"/>
          <w:sz w:val="34"/>
          <w:szCs w:val="34"/>
          <w:vertAlign w:val="superscript"/>
          <w:rtl/>
        </w:rPr>
        <w:t>)</w:t>
      </w:r>
      <w:r w:rsidRPr="002B2D41">
        <w:rPr>
          <w:rFonts w:cs="Traditional Arabic" w:hint="cs"/>
          <w:sz w:val="34"/>
          <w:szCs w:val="34"/>
          <w:rtl/>
        </w:rPr>
        <w:t xml:space="preserve"> هذا ولقد مثل ابن الأثير لإيجاز التقدير وإيجاز القصر بأمثلة من الحديث النبوى، ومما مثل به للأول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الحلال بين والحرام بين</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08"/>
      </w:r>
      <w:r w:rsidR="008D3F72" w:rsidRPr="002B2D41">
        <w:rPr>
          <w:rFonts w:cs="Traditional Arabic" w:hint="cs"/>
          <w:sz w:val="34"/>
          <w:szCs w:val="34"/>
          <w:vertAlign w:val="superscript"/>
          <w:rtl/>
        </w:rPr>
        <w:t>)</w:t>
      </w:r>
      <w:r w:rsidRPr="002B2D41">
        <w:rPr>
          <w:rFonts w:cs="Traditional Arabic" w:hint="cs"/>
          <w:sz w:val="34"/>
          <w:szCs w:val="34"/>
          <w:rtl/>
        </w:rPr>
        <w:t xml:space="preserve">، وحديث " </w:t>
      </w:r>
      <w:r w:rsidRPr="002B2D41">
        <w:rPr>
          <w:rFonts w:cs="Traditional Arabic" w:hint="cs"/>
          <w:b/>
          <w:bCs/>
          <w:sz w:val="34"/>
          <w:szCs w:val="34"/>
          <w:rtl/>
        </w:rPr>
        <w:t>إنما الأعمال بالنيات</w:t>
      </w:r>
      <w:r w:rsidR="00FE591B" w:rsidRPr="002B2D41">
        <w:rPr>
          <w:rFonts w:cs="Traditional Arabic" w:hint="cs"/>
          <w:b/>
          <w:bCs/>
          <w:sz w:val="34"/>
          <w:szCs w:val="34"/>
          <w:rtl/>
        </w:rPr>
        <w:t xml:space="preserve"> </w:t>
      </w:r>
      <w:r w:rsidRPr="002B2D41">
        <w:rPr>
          <w:rFonts w:cs="Traditional Arabic" w:hint="cs"/>
          <w:b/>
          <w:bCs/>
          <w:sz w:val="34"/>
          <w:szCs w:val="34"/>
          <w:rtl/>
        </w:rPr>
        <w:t>وإنما لكل امرئ ما نوى</w:t>
      </w:r>
      <w:r w:rsidRPr="002B2D41">
        <w:rPr>
          <w:rFonts w:cs="Traditional Arabic" w:hint="cs"/>
          <w:sz w:val="34"/>
          <w:szCs w:val="34"/>
          <w:rtl/>
        </w:rPr>
        <w:t>.</w:t>
      </w:r>
      <w:r w:rsidR="00B73A26" w:rsidRPr="002B2D41">
        <w:rPr>
          <w:rFonts w:cs="Traditional Arabic" w:hint="cs"/>
          <w:sz w:val="34"/>
          <w:szCs w:val="34"/>
          <w:rtl/>
        </w:rPr>
        <w:t>..</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209"/>
      </w:r>
      <w:r w:rsidR="008D3F72" w:rsidRPr="002B2D41">
        <w:rPr>
          <w:rFonts w:cs="Traditional Arabic" w:hint="cs"/>
          <w:sz w:val="34"/>
          <w:szCs w:val="34"/>
          <w:vertAlign w:val="superscript"/>
          <w:rtl/>
        </w:rPr>
        <w:t>)</w:t>
      </w:r>
      <w:r w:rsidRPr="002B2D41">
        <w:rPr>
          <w:rFonts w:cs="Traditional Arabic" w:hint="cs"/>
          <w:sz w:val="34"/>
          <w:szCs w:val="34"/>
          <w:rtl/>
        </w:rPr>
        <w:t xml:space="preserve"> ومثل للثانى بحديث " </w:t>
      </w:r>
      <w:r w:rsidRPr="002B2D41">
        <w:rPr>
          <w:rFonts w:cs="Traditional Arabic" w:hint="cs"/>
          <w:b/>
          <w:bCs/>
          <w:sz w:val="34"/>
          <w:szCs w:val="34"/>
          <w:rtl/>
        </w:rPr>
        <w:t>الخراج بالضمان</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210"/>
      </w:r>
      <w:r w:rsidR="008D3F72" w:rsidRPr="002B2D41">
        <w:rPr>
          <w:rFonts w:cs="Traditional Arabic" w:hint="cs"/>
          <w:sz w:val="34"/>
          <w:szCs w:val="34"/>
          <w:vertAlign w:val="superscript"/>
          <w:rtl/>
        </w:rPr>
        <w:t>)</w:t>
      </w:r>
      <w:r w:rsidR="00781577"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وإذا تتبعنا مفهوم الإيجاز عند غير هؤلاء البلاغيين، وبحثنا عند السكاكى، والقزوينى، وغيرهما فإننا نجد أن مفهومه وإن اختلفت صيغ التعبير عنه واحد، وهو جمع المعانى الكثيرة تحت الألفاظ القليلة مع الإبانة والإفصاح</w:t>
      </w:r>
      <w:r w:rsidRPr="002B2D41">
        <w:rPr>
          <w:rFonts w:cs="Traditional Arabic" w:hint="cs"/>
          <w:sz w:val="34"/>
          <w:szCs w:val="34"/>
          <w:vertAlign w:val="superscript"/>
          <w:rtl/>
        </w:rPr>
        <w:t>(</w:t>
      </w:r>
      <w:r w:rsidRPr="002B2D41">
        <w:rPr>
          <w:rStyle w:val="a4"/>
          <w:rFonts w:cs="Traditional Arabic"/>
          <w:sz w:val="34"/>
          <w:szCs w:val="34"/>
          <w:rtl/>
        </w:rPr>
        <w:footnoteReference w:id="211"/>
      </w:r>
      <w:r w:rsidR="008D3F72" w:rsidRPr="002B2D41">
        <w:rPr>
          <w:rFonts w:cs="Traditional Arabic" w:hint="cs"/>
          <w:sz w:val="34"/>
          <w:szCs w:val="34"/>
          <w:vertAlign w:val="superscript"/>
          <w:rtl/>
        </w:rPr>
        <w:t>)</w:t>
      </w:r>
      <w:r w:rsidRPr="002B2D41">
        <w:rPr>
          <w:rFonts w:cs="Traditional Arabic" w:hint="cs"/>
          <w:sz w:val="34"/>
          <w:szCs w:val="34"/>
          <w:rtl/>
        </w:rPr>
        <w:t xml:space="preserve"> ولقد نقلت هنا عن ابن سـنان الخـفاجى، والرمانى، وابن الأثير لأن كلامهم أقرب إلى ما نحن بصدده من بيان الإيجاز فى البيان النبوى خاصة وأن ابن الأثير قد أشار فى التطبيق إلى نماذج من الأحاديث النبوية الموجزة كما أن ابن الأثير عنى فى كتابه المثل السائر بأحاديث رسول الله </w:t>
      </w:r>
      <w:r w:rsidR="00302706" w:rsidRPr="002B2D41">
        <w:rPr>
          <w:rFonts w:ascii="AGA Arabesque" w:hAnsi="AGA Arabesque"/>
          <w:sz w:val="34"/>
          <w:szCs w:val="34"/>
        </w:rPr>
        <w:t></w:t>
      </w:r>
      <w:r w:rsidRPr="002B2D41">
        <w:rPr>
          <w:rFonts w:cs="Traditional Arabic" w:hint="cs"/>
          <w:sz w:val="34"/>
          <w:szCs w:val="34"/>
          <w:rtl/>
        </w:rPr>
        <w:t xml:space="preserve"> بحيث لا يكاد فصل من فصوله يخلو من استشهاد بحديث نبوى يقرن بالاستشهاد بكتاب الله، وقد أفاض فى الاستشهاد بأحاديث الرسول فى </w:t>
      </w:r>
      <w:r w:rsidRPr="002B2D41">
        <w:rPr>
          <w:rFonts w:cs="Traditional Arabic" w:hint="cs"/>
          <w:sz w:val="34"/>
          <w:szCs w:val="34"/>
          <w:rtl/>
        </w:rPr>
        <w:lastRenderedPageBreak/>
        <w:t xml:space="preserve">أبواب الإيجاز، والتشبيه، والكناية، والسجع، وخص باباً بجوامع الكلم أشار فيه إلى روائع مختارة من البيان النبوى </w:t>
      </w:r>
      <w:r w:rsidRPr="002B2D41">
        <w:rPr>
          <w:rFonts w:cs="Traditional Arabic" w:hint="cs"/>
          <w:sz w:val="34"/>
          <w:szCs w:val="34"/>
          <w:vertAlign w:val="superscript"/>
          <w:rtl/>
        </w:rPr>
        <w:t>(</w:t>
      </w:r>
      <w:r w:rsidRPr="002B2D41">
        <w:rPr>
          <w:rStyle w:val="a4"/>
          <w:rFonts w:cs="Traditional Arabic"/>
          <w:sz w:val="34"/>
          <w:szCs w:val="34"/>
          <w:rtl/>
        </w:rPr>
        <w:footnoteReference w:id="21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B73A26">
      <w:pPr>
        <w:spacing w:after="120" w:line="228" w:lineRule="auto"/>
        <w:ind w:firstLine="425"/>
        <w:jc w:val="lowKashida"/>
        <w:rPr>
          <w:rFonts w:cs="Traditional Arabic"/>
          <w:sz w:val="34"/>
          <w:szCs w:val="34"/>
          <w:rtl/>
        </w:rPr>
      </w:pPr>
      <w:r w:rsidRPr="002B2D41">
        <w:rPr>
          <w:rFonts w:cs="Traditional Arabic" w:hint="cs"/>
          <w:sz w:val="34"/>
          <w:szCs w:val="34"/>
          <w:rtl/>
        </w:rPr>
        <w:t xml:space="preserve">وبعد هذه المقدمة الموجزة عن الإيجاز عند البلاغيين </w:t>
      </w:r>
      <w:r w:rsidRPr="002B2D41">
        <w:rPr>
          <w:rFonts w:cs="Traditional Arabic" w:hint="cs"/>
          <w:b/>
          <w:bCs/>
          <w:sz w:val="34"/>
          <w:szCs w:val="34"/>
          <w:u w:val="single"/>
          <w:rtl/>
        </w:rPr>
        <w:t>أنتقل إلى التطبيق على بعض الأحاديث النبوية الموجزة.</w:t>
      </w:r>
      <w:r w:rsidRPr="002B2D41">
        <w:rPr>
          <w:rFonts w:cs="Traditional Arabic" w:hint="cs"/>
          <w:sz w:val="34"/>
          <w:szCs w:val="34"/>
          <w:rtl/>
        </w:rPr>
        <w:t xml:space="preserve"> ومن ذلك أنه </w:t>
      </w:r>
      <w:r w:rsidR="00302706" w:rsidRPr="002B2D41">
        <w:rPr>
          <w:rFonts w:ascii="AGA Arabesque" w:hAnsi="AGA Arabesque"/>
          <w:sz w:val="34"/>
          <w:szCs w:val="34"/>
        </w:rPr>
        <w:t></w:t>
      </w:r>
      <w:r w:rsidRPr="002B2D41">
        <w:rPr>
          <w:rFonts w:cs="Traditional Arabic" w:hint="cs"/>
          <w:sz w:val="34"/>
          <w:szCs w:val="34"/>
          <w:rtl/>
        </w:rPr>
        <w:t xml:space="preserve"> رأى امرأة تبكى عند قبر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اتق الله واصبرى " </w:t>
      </w:r>
      <w:r w:rsidRPr="002B2D41">
        <w:rPr>
          <w:rFonts w:cs="Traditional Arabic" w:hint="cs"/>
          <w:sz w:val="34"/>
          <w:szCs w:val="34"/>
          <w:rtl/>
        </w:rPr>
        <w:t>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إليك عنى فإنك لم تصب بمصيبتى، ولم تعرفه. فقيل لها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إنه النبى </w:t>
      </w:r>
      <w:r w:rsidR="00302706" w:rsidRPr="002B2D41">
        <w:rPr>
          <w:rFonts w:ascii="AGA Arabesque" w:hAnsi="AGA Arabesque"/>
          <w:sz w:val="34"/>
          <w:szCs w:val="34"/>
        </w:rPr>
        <w:t></w:t>
      </w:r>
      <w:r w:rsidRPr="002B2D41">
        <w:rPr>
          <w:rFonts w:cs="Traditional Arabic" w:hint="cs"/>
          <w:sz w:val="34"/>
          <w:szCs w:val="34"/>
          <w:rtl/>
        </w:rPr>
        <w:t xml:space="preserve">. فأتت باب النبى </w:t>
      </w:r>
      <w:r w:rsidR="00302706" w:rsidRPr="002B2D41">
        <w:rPr>
          <w:rFonts w:ascii="AGA Arabesque" w:hAnsi="AGA Arabesque"/>
          <w:sz w:val="34"/>
          <w:szCs w:val="34"/>
        </w:rPr>
        <w:t></w:t>
      </w:r>
      <w:r w:rsidRPr="002B2D41">
        <w:rPr>
          <w:rFonts w:cs="Traditional Arabic" w:hint="cs"/>
          <w:sz w:val="34"/>
          <w:szCs w:val="34"/>
          <w:rtl/>
        </w:rPr>
        <w:t xml:space="preserve"> فلم تجد عنده بوابين، فقالت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لم أعرفك.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إنما الصـبر عند الصدمة الأولى</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21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وما أروع عبارته الأخيرة </w:t>
      </w:r>
      <w:r w:rsidR="00302706" w:rsidRPr="002B2D41">
        <w:rPr>
          <w:rFonts w:ascii="AGA Arabesque" w:hAnsi="AGA Arabesque"/>
          <w:sz w:val="34"/>
          <w:szCs w:val="34"/>
        </w:rPr>
        <w:t></w:t>
      </w:r>
      <w:r w:rsidRPr="002B2D41">
        <w:rPr>
          <w:rFonts w:cs="Traditional Arabic" w:hint="cs"/>
          <w:sz w:val="34"/>
          <w:szCs w:val="34"/>
          <w:rtl/>
        </w:rPr>
        <w:t xml:space="preserve">. لقد جمعت مع الإيجاز الحكمة، ولقد تألفت من خمس كلمات، ولكنها حوت الكثير من المعانى، فالنبى </w:t>
      </w:r>
      <w:r w:rsidR="00302706" w:rsidRPr="002B2D41">
        <w:rPr>
          <w:rFonts w:ascii="AGA Arabesque" w:hAnsi="AGA Arabesque"/>
          <w:sz w:val="34"/>
          <w:szCs w:val="34"/>
        </w:rPr>
        <w:t></w:t>
      </w:r>
      <w:r w:rsidRPr="002B2D41">
        <w:rPr>
          <w:rFonts w:cs="Traditional Arabic" w:hint="cs"/>
          <w:sz w:val="34"/>
          <w:szCs w:val="34"/>
          <w:rtl/>
        </w:rPr>
        <w:t xml:space="preserve"> بهذه العبارة الموجزة يريد أن يقول لهذه المرأة الثكلى التى فقدت صبيها </w:t>
      </w:r>
      <w:r w:rsidRPr="002B2D41">
        <w:rPr>
          <w:rFonts w:cs="Traditional Arabic" w:hint="cs"/>
          <w:sz w:val="34"/>
          <w:szCs w:val="34"/>
          <w:vertAlign w:val="superscript"/>
          <w:rtl/>
        </w:rPr>
        <w:t>(</w:t>
      </w:r>
      <w:r w:rsidRPr="002B2D41">
        <w:rPr>
          <w:rStyle w:val="a4"/>
          <w:rFonts w:cs="Traditional Arabic"/>
          <w:sz w:val="34"/>
          <w:szCs w:val="34"/>
          <w:rtl/>
        </w:rPr>
        <w:footnoteReference w:id="214"/>
      </w:r>
      <w:r w:rsidR="008D3F72" w:rsidRPr="002B2D41">
        <w:rPr>
          <w:rFonts w:cs="Traditional Arabic" w:hint="cs"/>
          <w:sz w:val="34"/>
          <w:szCs w:val="34"/>
          <w:vertAlign w:val="superscript"/>
          <w:rtl/>
        </w:rPr>
        <w:t>)</w:t>
      </w:r>
      <w:r w:rsidRPr="002B2D41">
        <w:rPr>
          <w:rFonts w:cs="Traditional Arabic" w:hint="cs"/>
          <w:sz w:val="34"/>
          <w:szCs w:val="34"/>
          <w:rtl/>
        </w:rPr>
        <w:t xml:space="preserve"> وقد آلمها المصاب، وأجزعتها الفجيعة أن الصبر الحقيقى عند شدة المصيبة وقوتها، وأن صاحبه يحمد ويثاب عليه فى هذه اللحظة لأن النفس إنما يشتد جزعها أو يكون ثباتها عند أول نزول البلاء. فمن الناس من يجزع ويفوت على نفسه فضيلة الصبر الذى جاء فى الحديث محصوراً بـــ " </w:t>
      </w:r>
      <w:r w:rsidRPr="002B2D41">
        <w:rPr>
          <w:rFonts w:cs="Traditional Arabic" w:hint="cs"/>
          <w:b/>
          <w:bCs/>
          <w:sz w:val="34"/>
          <w:szCs w:val="34"/>
          <w:rtl/>
        </w:rPr>
        <w:t>إنما</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 xml:space="preserve">وجاء أيضاً معرفاً بــ " </w:t>
      </w:r>
      <w:r w:rsidRPr="002B2D41">
        <w:rPr>
          <w:rFonts w:cs="Traditional Arabic" w:hint="cs"/>
          <w:b/>
          <w:bCs/>
          <w:sz w:val="34"/>
          <w:szCs w:val="34"/>
          <w:rtl/>
        </w:rPr>
        <w:t>أل</w:t>
      </w:r>
      <w:r w:rsidRPr="002B2D41">
        <w:rPr>
          <w:rFonts w:cs="Traditional Arabic" w:hint="cs"/>
          <w:sz w:val="34"/>
          <w:szCs w:val="34"/>
          <w:rtl/>
        </w:rPr>
        <w:t xml:space="preserve">" أى الصبر الحقيقى الكامل الذى يترتب عليه الأجر الجزيل لكثرة المشقة فيه </w:t>
      </w:r>
      <w:r w:rsidRPr="002B2D41">
        <w:rPr>
          <w:rFonts w:cs="Traditional Arabic" w:hint="cs"/>
          <w:sz w:val="34"/>
          <w:szCs w:val="34"/>
          <w:vertAlign w:val="superscript"/>
          <w:rtl/>
        </w:rPr>
        <w:t>(</w:t>
      </w:r>
      <w:r w:rsidRPr="002B2D41">
        <w:rPr>
          <w:rStyle w:val="a4"/>
          <w:rFonts w:cs="Traditional Arabic"/>
          <w:sz w:val="34"/>
          <w:szCs w:val="34"/>
          <w:rtl/>
        </w:rPr>
        <w:footnoteReference w:id="215"/>
      </w:r>
      <w:r w:rsidR="008D3F72" w:rsidRPr="002B2D41">
        <w:rPr>
          <w:rFonts w:cs="Traditional Arabic" w:hint="cs"/>
          <w:sz w:val="34"/>
          <w:szCs w:val="34"/>
          <w:vertAlign w:val="superscript"/>
          <w:rtl/>
        </w:rPr>
        <w:t>)</w:t>
      </w:r>
      <w:r w:rsidRPr="002B2D41">
        <w:rPr>
          <w:rFonts w:cs="Traditional Arabic" w:hint="cs"/>
          <w:sz w:val="34"/>
          <w:szCs w:val="34"/>
          <w:rtl/>
        </w:rPr>
        <w:t>، والذى يستحق عليه صاحبه الأجر والثواب، والذى يعتد به ما كان فى هذه اللحظة التى عبر عنه</w:t>
      </w:r>
      <w:r w:rsidR="00B73A26" w:rsidRPr="002B2D41">
        <w:rPr>
          <w:rFonts w:cs="Traditional Arabic" w:hint="cs"/>
          <w:sz w:val="34"/>
          <w:szCs w:val="34"/>
          <w:rtl/>
        </w:rPr>
        <w:t xml:space="preserve">ا النبى </w:t>
      </w:r>
      <w:r w:rsidR="00302706" w:rsidRPr="002B2D41">
        <w:rPr>
          <w:rFonts w:ascii="AGA Arabesque" w:hAnsi="AGA Arabesque"/>
          <w:sz w:val="34"/>
          <w:szCs w:val="34"/>
        </w:rPr>
        <w:t></w:t>
      </w:r>
      <w:r w:rsidR="00781577" w:rsidRPr="002B2D41">
        <w:rPr>
          <w:rFonts w:cs="Traditional Arabic" w:hint="cs"/>
          <w:sz w:val="34"/>
          <w:szCs w:val="34"/>
          <w:rtl/>
        </w:rPr>
        <w:t xml:space="preserve"> بـ</w:t>
      </w:r>
      <w:r w:rsidRPr="002B2D41">
        <w:rPr>
          <w:rFonts w:cs="Traditional Arabic" w:hint="cs"/>
          <w:sz w:val="34"/>
          <w:szCs w:val="34"/>
          <w:rtl/>
        </w:rPr>
        <w:t>"</w:t>
      </w:r>
      <w:r w:rsidRPr="002B2D41">
        <w:rPr>
          <w:rFonts w:cs="Traditional Arabic" w:hint="cs"/>
          <w:b/>
          <w:bCs/>
          <w:sz w:val="34"/>
          <w:szCs w:val="34"/>
          <w:rtl/>
        </w:rPr>
        <w:t>الصدم</w:t>
      </w:r>
      <w:r w:rsidRPr="002B2D41">
        <w:rPr>
          <w:rFonts w:cs="Traditional Arabic" w:hint="cs"/>
          <w:sz w:val="34"/>
          <w:szCs w:val="34"/>
          <w:rtl/>
        </w:rPr>
        <w:t>" من الأمور الحسية. فالصدم</w:t>
      </w:r>
      <w:r w:rsidR="00FE591B" w:rsidRPr="002B2D41">
        <w:rPr>
          <w:rFonts w:cs="Traditional Arabic" w:hint="cs"/>
          <w:sz w:val="34"/>
          <w:szCs w:val="34"/>
          <w:rtl/>
        </w:rPr>
        <w:t xml:space="preserve"> </w:t>
      </w:r>
      <w:r w:rsidRPr="002B2D41">
        <w:rPr>
          <w:rFonts w:cs="Traditional Arabic" w:hint="cs"/>
          <w:sz w:val="34"/>
          <w:szCs w:val="34"/>
          <w:rtl/>
        </w:rPr>
        <w:t xml:space="preserve">هو ضرب الشئ الصلب بمثله </w:t>
      </w:r>
      <w:r w:rsidRPr="002B2D41">
        <w:rPr>
          <w:rFonts w:cs="Traditional Arabic" w:hint="cs"/>
          <w:sz w:val="34"/>
          <w:szCs w:val="34"/>
          <w:vertAlign w:val="superscript"/>
          <w:rtl/>
        </w:rPr>
        <w:t>(</w:t>
      </w:r>
      <w:r w:rsidRPr="002B2D41">
        <w:rPr>
          <w:rStyle w:val="a4"/>
          <w:rFonts w:cs="Traditional Arabic"/>
          <w:sz w:val="34"/>
          <w:szCs w:val="34"/>
          <w:rtl/>
        </w:rPr>
        <w:footnoteReference w:id="216"/>
      </w:r>
      <w:r w:rsidR="008D3F72" w:rsidRPr="002B2D41">
        <w:rPr>
          <w:rFonts w:cs="Traditional Arabic" w:hint="cs"/>
          <w:sz w:val="34"/>
          <w:szCs w:val="34"/>
          <w:vertAlign w:val="superscript"/>
          <w:rtl/>
        </w:rPr>
        <w:t>)</w:t>
      </w:r>
      <w:r w:rsidRPr="002B2D41">
        <w:rPr>
          <w:rFonts w:cs="Traditional Arabic" w:hint="cs"/>
          <w:sz w:val="34"/>
          <w:szCs w:val="34"/>
          <w:rtl/>
        </w:rPr>
        <w:t xml:space="preserve"> والمعنى الثبات عند نزول البلاء والتحمل فى سبيل الله، ونعت الصدمة هنا بالأولى إشارة إلى ما سبق ذكره من أن الصبر عند قوة المصيبة وشدتها محمود صاحبه، ومثاب لأنه إذا طال الوقت فيصير الصبر طبعاً فلا يؤجرعليه. وهكذا نرى عبارته </w:t>
      </w:r>
      <w:r w:rsidR="00302706" w:rsidRPr="002B2D41">
        <w:rPr>
          <w:rFonts w:ascii="AGA Arabesque" w:hAnsi="AGA Arabesque"/>
          <w:sz w:val="34"/>
          <w:szCs w:val="34"/>
        </w:rPr>
        <w:t></w:t>
      </w:r>
      <w:r w:rsidRPr="002B2D41">
        <w:rPr>
          <w:rFonts w:cs="Traditional Arabic" w:hint="cs"/>
          <w:sz w:val="34"/>
          <w:szCs w:val="34"/>
          <w:rtl/>
        </w:rPr>
        <w:t xml:space="preserve"> على وجازتها ودقة ألفاظها قد حوت كثيراً من المعانى والإشارات، ويلاحظ أنه جاء بـــ " </w:t>
      </w:r>
      <w:r w:rsidRPr="002B2D41">
        <w:rPr>
          <w:rFonts w:cs="Traditional Arabic" w:hint="cs"/>
          <w:b/>
          <w:bCs/>
          <w:sz w:val="34"/>
          <w:szCs w:val="34"/>
          <w:rtl/>
        </w:rPr>
        <w:t>إنما</w:t>
      </w:r>
      <w:r w:rsidRPr="002B2D41">
        <w:rPr>
          <w:rFonts w:cs="Traditional Arabic" w:hint="cs"/>
          <w:sz w:val="34"/>
          <w:szCs w:val="34"/>
          <w:rtl/>
        </w:rPr>
        <w:t xml:space="preserve"> " التى تفيد القصر فى أول الكلام، </w:t>
      </w:r>
      <w:r w:rsidR="00781577" w:rsidRPr="002B2D41">
        <w:rPr>
          <w:rFonts w:cs="Traditional Arabic" w:hint="cs"/>
          <w:sz w:val="34"/>
          <w:szCs w:val="34"/>
          <w:rtl/>
        </w:rPr>
        <w:t>وعرف الصبر بـ</w:t>
      </w:r>
      <w:r w:rsidRPr="002B2D41">
        <w:rPr>
          <w:rFonts w:cs="Traditional Arabic" w:hint="cs"/>
          <w:sz w:val="34"/>
          <w:szCs w:val="34"/>
          <w:rtl/>
        </w:rPr>
        <w:t xml:space="preserve">" </w:t>
      </w:r>
      <w:r w:rsidRPr="002B2D41">
        <w:rPr>
          <w:rFonts w:cs="Traditional Arabic" w:hint="cs"/>
          <w:b/>
          <w:bCs/>
          <w:sz w:val="34"/>
          <w:szCs w:val="34"/>
          <w:rtl/>
        </w:rPr>
        <w:t>أل</w:t>
      </w:r>
      <w:r w:rsidRPr="002B2D41">
        <w:rPr>
          <w:rFonts w:cs="Traditional Arabic" w:hint="cs"/>
          <w:sz w:val="34"/>
          <w:szCs w:val="34"/>
          <w:rtl/>
        </w:rPr>
        <w:t xml:space="preserve"> "، وعبر عن شدة المصيبة بالصدمة الأولى.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كل هذا مقصود إليه فى إيجاز هـذا الحـديث، والحديث فضلاً عن ذلك حكمة من الحكم تدور على ألسنة الناس اليوم إذا أصيب أحدهم بمصيبة شديدة صبره الناس بهذا الحديث. وهكذا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يظل البيان النبوى بإيجازه بياناً مفتوحاً مع الزمان.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ولنأخذ مثالأ آخر </w:t>
      </w:r>
      <w:r w:rsidRPr="002B2D41">
        <w:rPr>
          <w:rFonts w:cs="Traditional Arabic" w:hint="cs"/>
          <w:b/>
          <w:bCs/>
          <w:sz w:val="34"/>
          <w:szCs w:val="34"/>
          <w:u w:val="single"/>
          <w:rtl/>
        </w:rPr>
        <w:t>فى مجال الحض على فعل الطاعات</w:t>
      </w:r>
      <w:r w:rsidRPr="002B2D41">
        <w:rPr>
          <w:rFonts w:cs="Traditional Arabic" w:hint="cs"/>
          <w:sz w:val="34"/>
          <w:szCs w:val="34"/>
          <w:rtl/>
        </w:rPr>
        <w:t xml:space="preserve"> ق</w:t>
      </w:r>
      <w:r w:rsidR="009A35E2" w:rsidRPr="002B2D41">
        <w:rPr>
          <w:rFonts w:cs="Traditional Arabic" w:hint="cs"/>
          <w:sz w:val="34"/>
          <w:szCs w:val="34"/>
          <w:rtl/>
        </w:rPr>
        <w:t xml:space="preserve">ال رسول الله </w:t>
      </w:r>
      <w:r w:rsidR="00302706" w:rsidRPr="002B2D41">
        <w:rPr>
          <w:rFonts w:ascii="AGA Arabesque" w:hAnsi="AGA Arabesque"/>
          <w:sz w:val="34"/>
          <w:szCs w:val="34"/>
        </w:rPr>
        <w:t></w:t>
      </w:r>
      <w:r w:rsidR="008D3F72"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"كل معروف صدقة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17"/>
      </w:r>
      <w:r w:rsidR="008D3F72" w:rsidRPr="002B2D41">
        <w:rPr>
          <w:rFonts w:cs="Traditional Arabic" w:hint="cs"/>
          <w:sz w:val="34"/>
          <w:szCs w:val="34"/>
          <w:vertAlign w:val="superscript"/>
          <w:rtl/>
        </w:rPr>
        <w:t>)</w:t>
      </w:r>
      <w:r w:rsidRPr="002B2D41">
        <w:rPr>
          <w:rFonts w:cs="Traditional Arabic" w:hint="cs"/>
          <w:sz w:val="34"/>
          <w:szCs w:val="34"/>
          <w:rtl/>
        </w:rPr>
        <w:t xml:space="preserve"> فالحديث من ثلاث كلمات، ولكن ما أعظم معانيه وغاياته، فلقد أتى هنا بلفظة " </w:t>
      </w:r>
      <w:r w:rsidRPr="002B2D41">
        <w:rPr>
          <w:rFonts w:cs="Traditional Arabic" w:hint="cs"/>
          <w:b/>
          <w:bCs/>
          <w:sz w:val="34"/>
          <w:szCs w:val="34"/>
          <w:rtl/>
        </w:rPr>
        <w:t>كل</w:t>
      </w:r>
      <w:r w:rsidRPr="002B2D41">
        <w:rPr>
          <w:rFonts w:cs="Traditional Arabic" w:hint="cs"/>
          <w:sz w:val="34"/>
          <w:szCs w:val="34"/>
          <w:rtl/>
        </w:rPr>
        <w:t xml:space="preserve"> " التى تفيد العموم فى سياق الإيجاب مع تقديمها، وقد أضاف إليها " </w:t>
      </w:r>
      <w:r w:rsidRPr="002B2D41">
        <w:rPr>
          <w:rFonts w:cs="Traditional Arabic" w:hint="cs"/>
          <w:b/>
          <w:bCs/>
          <w:sz w:val="34"/>
          <w:szCs w:val="34"/>
          <w:rtl/>
        </w:rPr>
        <w:t>المعروف</w:t>
      </w:r>
      <w:r w:rsidRPr="002B2D41">
        <w:rPr>
          <w:rFonts w:cs="Traditional Arabic" w:hint="cs"/>
          <w:sz w:val="34"/>
          <w:szCs w:val="34"/>
          <w:rtl/>
        </w:rPr>
        <w:t xml:space="preserve"> " منكراً وهو اسم جامع لكل ما عرف من طاعة الله والتقرب إليه والإحسان إلى الناس، وهو من الصفات الغالبة بين الناس إذا رأوه لا ينكرونه، وما أكثر المعروف الذى يشمل كل أبواب الخير جليلها ودقيقها حتى أن يلقى المسلم أخاه بوجه طليق</w:t>
      </w:r>
      <w:r w:rsidRPr="002B2D41">
        <w:rPr>
          <w:rFonts w:cs="Traditional Arabic" w:hint="cs"/>
          <w:sz w:val="34"/>
          <w:szCs w:val="34"/>
          <w:vertAlign w:val="superscript"/>
          <w:rtl/>
        </w:rPr>
        <w:t>(</w:t>
      </w:r>
      <w:r w:rsidRPr="002B2D41">
        <w:rPr>
          <w:rStyle w:val="a4"/>
          <w:rFonts w:cs="Traditional Arabic"/>
          <w:sz w:val="34"/>
          <w:szCs w:val="34"/>
          <w:rtl/>
        </w:rPr>
        <w:footnoteReference w:id="218"/>
      </w:r>
      <w:r w:rsidR="008D3F72" w:rsidRPr="002B2D41">
        <w:rPr>
          <w:rFonts w:cs="Traditional Arabic" w:hint="cs"/>
          <w:sz w:val="34"/>
          <w:szCs w:val="34"/>
          <w:vertAlign w:val="superscript"/>
          <w:rtl/>
        </w:rPr>
        <w:t>)</w:t>
      </w:r>
      <w:r w:rsidRPr="002B2D41">
        <w:rPr>
          <w:rFonts w:cs="Traditional Arabic" w:hint="cs"/>
          <w:sz w:val="34"/>
          <w:szCs w:val="34"/>
          <w:rtl/>
        </w:rPr>
        <w:t xml:space="preserve">، ولقد جاء هنا بكلمة " </w:t>
      </w:r>
      <w:r w:rsidRPr="002B2D41">
        <w:rPr>
          <w:rFonts w:cs="Traditional Arabic" w:hint="cs"/>
          <w:b/>
          <w:bCs/>
          <w:sz w:val="34"/>
          <w:szCs w:val="34"/>
          <w:rtl/>
        </w:rPr>
        <w:t>معروف</w:t>
      </w:r>
      <w:r w:rsidRPr="002B2D41">
        <w:rPr>
          <w:rFonts w:cs="Traditional Arabic" w:hint="cs"/>
          <w:sz w:val="34"/>
          <w:szCs w:val="34"/>
          <w:rtl/>
        </w:rPr>
        <w:t xml:space="preserve">" نكرة لهذا القصد أى ليشمل كل أنواع البر قليله وكثيره، وكلمة معروف هنا لها دلالتها لــتشمل كل ما تعــارف عليه الناس من الخير </w:t>
      </w:r>
      <w:r w:rsidRPr="002B2D41">
        <w:rPr>
          <w:rFonts w:cs="Traditional Arabic" w:hint="cs"/>
          <w:sz w:val="34"/>
          <w:szCs w:val="34"/>
          <w:vertAlign w:val="superscript"/>
          <w:rtl/>
        </w:rPr>
        <w:t>(</w:t>
      </w:r>
      <w:r w:rsidRPr="002B2D41">
        <w:rPr>
          <w:rStyle w:val="a4"/>
          <w:rFonts w:cs="Traditional Arabic"/>
          <w:sz w:val="34"/>
          <w:szCs w:val="34"/>
          <w:rtl/>
        </w:rPr>
        <w:footnoteReference w:id="219"/>
      </w:r>
      <w:r w:rsidR="008D3F72" w:rsidRPr="002B2D41">
        <w:rPr>
          <w:rFonts w:cs="Traditional Arabic" w:hint="cs"/>
          <w:sz w:val="34"/>
          <w:szCs w:val="34"/>
          <w:vertAlign w:val="superscript"/>
          <w:rtl/>
        </w:rPr>
        <w:t>)</w:t>
      </w:r>
      <w:r w:rsidRPr="002B2D41">
        <w:rPr>
          <w:rFonts w:cs="Traditional Arabic" w:hint="cs"/>
          <w:sz w:val="34"/>
          <w:szCs w:val="34"/>
          <w:rtl/>
        </w:rPr>
        <w:t>، ولم يقل هنا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البر أو الطاعة مثلاً لأجل العموم فى فعل الخير كما سبق، وقد أدخل النبى </w:t>
      </w:r>
      <w:r w:rsidR="00302706" w:rsidRPr="002B2D41">
        <w:rPr>
          <w:rFonts w:ascii="AGA Arabesque" w:hAnsi="AGA Arabesque"/>
          <w:sz w:val="34"/>
          <w:szCs w:val="34"/>
        </w:rPr>
        <w:t></w:t>
      </w:r>
      <w:r w:rsidRPr="002B2D41">
        <w:rPr>
          <w:rFonts w:cs="Traditional Arabic" w:hint="cs"/>
          <w:sz w:val="34"/>
          <w:szCs w:val="34"/>
          <w:rtl/>
        </w:rPr>
        <w:t xml:space="preserve"> فعل الطاعات كلها فى باب الصدقات توسيعاً لمفهوم الصدقة التى لا تنحصر فى العطاء المادى للمحتاج، بل تشمل كل أنواع الخير من صلة للرحم، وحسن الصحبة للناس، ونحو ذلك. وإيجاز الحديث فى أنه أتى بالعموم فى فعل المعروف ليشمل كل خير فليتأمل المسلم فى أنواع البر وصنوف الطاعات، وليعلم أنها تدخل فى باب الصـدقات حتى أن يمـسك المسلم عن الشر فإنه له صدقة </w:t>
      </w:r>
      <w:r w:rsidRPr="002B2D41">
        <w:rPr>
          <w:rFonts w:cs="Traditional Arabic" w:hint="cs"/>
          <w:sz w:val="34"/>
          <w:szCs w:val="34"/>
          <w:vertAlign w:val="superscript"/>
          <w:rtl/>
        </w:rPr>
        <w:t>(</w:t>
      </w:r>
      <w:r w:rsidRPr="002B2D41">
        <w:rPr>
          <w:rStyle w:val="a4"/>
          <w:rFonts w:cs="Traditional Arabic"/>
          <w:sz w:val="34"/>
          <w:szCs w:val="34"/>
          <w:rtl/>
        </w:rPr>
        <w:footnoteReference w:id="220"/>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sz w:val="34"/>
          <w:szCs w:val="34"/>
          <w:rtl/>
        </w:rPr>
        <w:lastRenderedPageBreak/>
        <w:t>ويلاحظ هنا أن الإيجاز فى اللفظ قد راعى فيه البيان النبوى الدقة ليشمل كثيراً من المعانى لأنها المقصودة من هذا الإيجاز، وهذه الكلمات الثلاث قد عبرت عن المقصود أتم تعبير، وشملت من الخير الكثير.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ومن الإيجاز قوله </w:t>
      </w:r>
      <w:r w:rsidR="00302706" w:rsidRPr="002B2D41">
        <w:rPr>
          <w:rFonts w:ascii="AGA Arabesque" w:hAnsi="AGA Arabesque"/>
          <w:b/>
          <w:bCs/>
          <w:sz w:val="34"/>
          <w:szCs w:val="34"/>
          <w:u w:val="single"/>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الجالب مرزوق، والمحتكر ملعون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21"/>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مع ما فيه من الإيجاز" فيه مقابلة حيث قوبل الملعون بالمرزوق، والمقابل الحقيقى مرحوم أو محروم ليعم، فالتقدير التاجر مرحوم لتوسعته على الناس، والمحتكر ملعون محروم لتضييقه على الناس " </w:t>
      </w:r>
      <w:r w:rsidRPr="002B2D41">
        <w:rPr>
          <w:rFonts w:cs="Traditional Arabic" w:hint="cs"/>
          <w:sz w:val="34"/>
          <w:szCs w:val="34"/>
          <w:vertAlign w:val="superscript"/>
          <w:rtl/>
        </w:rPr>
        <w:t>(</w:t>
      </w:r>
      <w:r w:rsidRPr="002B2D41">
        <w:rPr>
          <w:rStyle w:val="a4"/>
          <w:rFonts w:cs="Traditional Arabic"/>
          <w:sz w:val="34"/>
          <w:szCs w:val="34"/>
          <w:rtl/>
        </w:rPr>
        <w:footnoteReference w:id="222"/>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فجــمع البيان الـنـبوى هنا بين صـنفين من التجار. أحدهما </w:t>
      </w:r>
      <w:r w:rsidR="008D3F72" w:rsidRPr="002B2D41">
        <w:rPr>
          <w:rFonts w:cs="Traditional Arabic" w:hint="cs"/>
          <w:sz w:val="34"/>
          <w:szCs w:val="34"/>
          <w:rtl/>
        </w:rPr>
        <w:t xml:space="preserve">: </w:t>
      </w:r>
      <w:r w:rsidRPr="002B2D41">
        <w:rPr>
          <w:rFonts w:cs="Traditional Arabic" w:hint="cs"/>
          <w:sz w:val="34"/>
          <w:szCs w:val="34"/>
          <w:rtl/>
        </w:rPr>
        <w:t xml:space="preserve">يوسع على الناس وييسر ولا يحتكر، فبين النبى </w:t>
      </w:r>
      <w:r w:rsidR="00302706" w:rsidRPr="002B2D41">
        <w:rPr>
          <w:rFonts w:ascii="AGA Arabesque" w:hAnsi="AGA Arabesque"/>
          <w:sz w:val="34"/>
          <w:szCs w:val="34"/>
        </w:rPr>
        <w:t></w:t>
      </w:r>
      <w:r w:rsidRPr="002B2D41">
        <w:rPr>
          <w:rFonts w:cs="Traditional Arabic" w:hint="cs"/>
          <w:sz w:val="34"/>
          <w:szCs w:val="34"/>
          <w:rtl/>
        </w:rPr>
        <w:t xml:space="preserve"> أنه مرزوق موسع عليه لأنه وسع ويسرعلى الناس. أما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الذى اشترى الطعام فى وقت الغلاء وادخره ليغلو فهو ملعون خاطئ كما صح فى حديث آخر عند مسلم </w:t>
      </w:r>
      <w:r w:rsidRPr="002B2D41">
        <w:rPr>
          <w:rFonts w:cs="Traditional Arabic" w:hint="cs"/>
          <w:sz w:val="34"/>
          <w:szCs w:val="34"/>
          <w:vertAlign w:val="superscript"/>
          <w:rtl/>
        </w:rPr>
        <w:t>(</w:t>
      </w:r>
      <w:r w:rsidRPr="002B2D41">
        <w:rPr>
          <w:rStyle w:val="a4"/>
          <w:rFonts w:cs="Traditional Arabic"/>
          <w:sz w:val="34"/>
          <w:szCs w:val="34"/>
          <w:rtl/>
        </w:rPr>
        <w:footnoteReference w:id="223"/>
      </w:r>
      <w:r w:rsidR="008D3F72" w:rsidRPr="002B2D41">
        <w:rPr>
          <w:rFonts w:cs="Traditional Arabic" w:hint="cs"/>
          <w:sz w:val="34"/>
          <w:szCs w:val="34"/>
          <w:vertAlign w:val="superscript"/>
          <w:rtl/>
        </w:rPr>
        <w:t>)</w:t>
      </w:r>
      <w:r w:rsidRPr="002B2D41">
        <w:rPr>
          <w:rFonts w:cs="Traditional Arabic" w:hint="cs"/>
          <w:sz w:val="34"/>
          <w:szCs w:val="34"/>
          <w:rtl/>
        </w:rPr>
        <w:t xml:space="preserve"> لأنه شق على الناس وضيق عليهم، والمقابل للمرزوق هو المحروم ولكنه قابله بالملعون ليعم ويشمل الحرمان واللعنة أيضاً فوق ذلك لأن ضرره متعد إلى الناس الذين استغل حاجتهم إلى الطعام والشراب، فالاحتكار المحرم هو فى الأقوات خاصة.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وبهذه الكلمات الموجزة والمقابلة الدقيقة بين النبى </w:t>
      </w:r>
      <w:r w:rsidR="00302706" w:rsidRPr="002B2D41">
        <w:rPr>
          <w:rFonts w:ascii="AGA Arabesque" w:hAnsi="AGA Arabesque"/>
          <w:sz w:val="34"/>
          <w:szCs w:val="34"/>
        </w:rPr>
        <w:t></w:t>
      </w:r>
      <w:r w:rsidRPr="002B2D41">
        <w:rPr>
          <w:rFonts w:cs="Traditional Arabic" w:hint="cs"/>
          <w:sz w:val="34"/>
          <w:szCs w:val="34"/>
          <w:rtl/>
        </w:rPr>
        <w:t xml:space="preserve"> الفرق بين التاجر المرحوم والتاجر الملعون، ومن خلال كلامه يفهم الحض على التسامح والرفق بالناس فى التعامل، والتيسيير على ذوى الحاجة فليتأمل</w:t>
      </w:r>
      <w:r w:rsidR="00484D34"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وفيما يتصل بالعين وأثرها فى المعين</w:t>
      </w:r>
      <w:r w:rsidRPr="002B2D41">
        <w:rPr>
          <w:rFonts w:cs="Traditional Arabic" w:hint="cs"/>
          <w:b/>
          <w:bCs/>
          <w:sz w:val="34"/>
          <w:szCs w:val="34"/>
          <w:rtl/>
        </w:rPr>
        <w:t xml:space="preserve"> يقول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العين حق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24"/>
      </w:r>
      <w:r w:rsidR="008D3F72" w:rsidRPr="002B2D41">
        <w:rPr>
          <w:rFonts w:cs="Traditional Arabic" w:hint="cs"/>
          <w:sz w:val="34"/>
          <w:szCs w:val="34"/>
          <w:vertAlign w:val="superscript"/>
          <w:rtl/>
        </w:rPr>
        <w:t>)</w:t>
      </w:r>
      <w:r w:rsidRPr="002B2D41">
        <w:rPr>
          <w:rFonts w:cs="Traditional Arabic" w:hint="cs"/>
          <w:sz w:val="34"/>
          <w:szCs w:val="34"/>
          <w:rtl/>
        </w:rPr>
        <w:t xml:space="preserve"> وما أروع الإيجاز فى هذا الحديث المؤلف من كلمتين، ولكن فيه من المعانى ما فيه، فالنبى </w:t>
      </w:r>
      <w:r w:rsidR="00302706" w:rsidRPr="002B2D41">
        <w:rPr>
          <w:rFonts w:ascii="AGA Arabesque" w:hAnsi="AGA Arabesque"/>
          <w:sz w:val="34"/>
          <w:szCs w:val="34"/>
        </w:rPr>
        <w:t></w:t>
      </w:r>
      <w:r w:rsidRPr="002B2D41">
        <w:rPr>
          <w:rFonts w:cs="Traditional Arabic" w:hint="cs"/>
          <w:sz w:val="34"/>
          <w:szCs w:val="34"/>
          <w:rtl/>
        </w:rPr>
        <w:t xml:space="preserve"> أراد بـ " </w:t>
      </w:r>
      <w:r w:rsidRPr="002B2D41">
        <w:rPr>
          <w:rFonts w:cs="Traditional Arabic" w:hint="cs"/>
          <w:b/>
          <w:bCs/>
          <w:sz w:val="34"/>
          <w:szCs w:val="34"/>
          <w:rtl/>
        </w:rPr>
        <w:t xml:space="preserve">العين </w:t>
      </w:r>
      <w:r w:rsidRPr="002B2D41">
        <w:rPr>
          <w:rFonts w:cs="Traditional Arabic" w:hint="cs"/>
          <w:sz w:val="34"/>
          <w:szCs w:val="34"/>
          <w:rtl/>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الإصابة بالعين، ومعنى أنه " </w:t>
      </w:r>
      <w:r w:rsidRPr="002B2D41">
        <w:rPr>
          <w:rFonts w:cs="Traditional Arabic" w:hint="cs"/>
          <w:b/>
          <w:bCs/>
          <w:sz w:val="34"/>
          <w:szCs w:val="34"/>
          <w:rtl/>
        </w:rPr>
        <w:t>حق</w:t>
      </w:r>
      <w:r w:rsidRPr="002B2D41">
        <w:rPr>
          <w:rFonts w:cs="Traditional Arabic" w:hint="cs"/>
          <w:sz w:val="34"/>
          <w:szCs w:val="34"/>
          <w:rtl/>
        </w:rPr>
        <w:t xml:space="preserve"> "</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كائن مقضى به فى الوضع الإلهى لا شبهة فى تأثيره فى النفوس والأموال. فهذا الحديث بإيجازه رد على من ينكرون الحسد وأثره فى المحسود، وفيه إشارة إلى أن هذا الحسد من قضاء الله</w:t>
      </w:r>
      <w:r w:rsidR="00FE591B" w:rsidRPr="002B2D41">
        <w:rPr>
          <w:rFonts w:cs="Traditional Arabic" w:hint="cs"/>
          <w:sz w:val="34"/>
          <w:szCs w:val="34"/>
          <w:rtl/>
        </w:rPr>
        <w:t xml:space="preserve"> </w:t>
      </w:r>
      <w:r w:rsidRPr="002B2D41">
        <w:rPr>
          <w:rFonts w:cs="Traditional Arabic" w:hint="cs"/>
          <w:sz w:val="34"/>
          <w:szCs w:val="34"/>
          <w:rtl/>
        </w:rPr>
        <w:t xml:space="preserve">وهو ما عبرت عنه كلمة " </w:t>
      </w:r>
      <w:r w:rsidRPr="002B2D41">
        <w:rPr>
          <w:rFonts w:cs="Traditional Arabic" w:hint="cs"/>
          <w:b/>
          <w:bCs/>
          <w:sz w:val="34"/>
          <w:szCs w:val="34"/>
          <w:rtl/>
        </w:rPr>
        <w:t>حق</w:t>
      </w:r>
      <w:r w:rsidRPr="002B2D41">
        <w:rPr>
          <w:rFonts w:cs="Traditional Arabic" w:hint="cs"/>
          <w:sz w:val="34"/>
          <w:szCs w:val="34"/>
          <w:rtl/>
        </w:rPr>
        <w:t xml:space="preserve"> " لتشمل هذا المعنى، وتشمل الرد على من ينكرون وجوده ووقوعه. وما أروع تعبيره بــ " </w:t>
      </w:r>
      <w:r w:rsidRPr="002B2D41">
        <w:rPr>
          <w:rFonts w:cs="Traditional Arabic" w:hint="cs"/>
          <w:b/>
          <w:bCs/>
          <w:sz w:val="34"/>
          <w:szCs w:val="34"/>
          <w:rtl/>
        </w:rPr>
        <w:t>العين</w:t>
      </w:r>
      <w:r w:rsidRPr="002B2D41">
        <w:rPr>
          <w:rFonts w:cs="Traditional Arabic" w:hint="cs"/>
          <w:sz w:val="34"/>
          <w:szCs w:val="34"/>
          <w:rtl/>
        </w:rPr>
        <w:t xml:space="preserve"> " ولم يقل مثلاً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الحسد حق، وإنما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العين </w:t>
      </w:r>
      <w:r w:rsidRPr="002B2D41">
        <w:rPr>
          <w:rFonts w:cs="Traditional Arabic" w:hint="cs"/>
          <w:sz w:val="34"/>
          <w:szCs w:val="34"/>
          <w:rtl/>
        </w:rPr>
        <w:t>" إشارة إلى الغالب فى الحسد، وهو أن يكون بالنظر من الحاسد إلى المحسود</w:t>
      </w:r>
      <w:r w:rsidR="00FE591B" w:rsidRPr="002B2D41">
        <w:rPr>
          <w:rFonts w:cs="Traditional Arabic" w:hint="cs"/>
          <w:sz w:val="34"/>
          <w:szCs w:val="34"/>
          <w:rtl/>
        </w:rPr>
        <w:t xml:space="preserve"> </w:t>
      </w:r>
      <w:r w:rsidRPr="002B2D41">
        <w:rPr>
          <w:rFonts w:cs="Traditional Arabic" w:hint="cs"/>
          <w:sz w:val="34"/>
          <w:szCs w:val="34"/>
          <w:rtl/>
        </w:rPr>
        <w:lastRenderedPageBreak/>
        <w:t>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أصابت فلان عين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إذا نظر إليه عدو أو حسود فأثرت فيه فمرض بسببها، ويقال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عانه يعينه فهو عائن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إذا أصابه بالعين، والمصاب معين، فعبر عن الغالب فى الحسد بذكر آلته، وإلا فالحسد قد يكون مع السماع من غير رؤية أوفى القلب، ولا يشترط فيه الرؤية، ونلمح هنا الارتباط بين اللفظ والمعنى مع الإيجاز.</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ومن الإيجاز</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الحرب خَدْعة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25"/>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من جوامع كلمه، وروائع حكمه </w:t>
      </w:r>
      <w:r w:rsidR="00302706" w:rsidRPr="002B2D41">
        <w:rPr>
          <w:rFonts w:ascii="AGA Arabesque" w:hAnsi="AGA Arabesque"/>
          <w:sz w:val="34"/>
          <w:szCs w:val="34"/>
        </w:rPr>
        <w:t></w:t>
      </w:r>
      <w:r w:rsidRPr="002B2D41">
        <w:rPr>
          <w:rFonts w:cs="Traditional Arabic" w:hint="cs"/>
          <w:sz w:val="34"/>
          <w:szCs w:val="34"/>
          <w:rtl/>
        </w:rPr>
        <w:t>، ولقد عده الثعالبى فــى كتابه</w:t>
      </w:r>
      <w:r w:rsidR="00FE591B" w:rsidRPr="002B2D41">
        <w:rPr>
          <w:rFonts w:cs="Traditional Arabic" w:hint="cs"/>
          <w:sz w:val="34"/>
          <w:szCs w:val="34"/>
          <w:rtl/>
        </w:rPr>
        <w:t xml:space="preserve"> </w:t>
      </w:r>
      <w:r w:rsidRPr="002B2D41">
        <w:rPr>
          <w:rFonts w:cs="Traditional Arabic" w:hint="cs"/>
          <w:b/>
          <w:bCs/>
          <w:sz w:val="34"/>
          <w:szCs w:val="34"/>
          <w:rtl/>
        </w:rPr>
        <w:t>الإعجاز والإيجاز</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من أمثـال النبى </w:t>
      </w:r>
      <w:r w:rsidR="00302706" w:rsidRPr="002B2D41">
        <w:rPr>
          <w:rFonts w:ascii="AGA Arabesque" w:hAnsi="AGA Arabesque"/>
          <w:sz w:val="34"/>
          <w:szCs w:val="34"/>
        </w:rPr>
        <w:t></w:t>
      </w:r>
      <w:r w:rsidRPr="002B2D41">
        <w:rPr>
          <w:rFonts w:cs="Traditional Arabic" w:hint="cs"/>
          <w:sz w:val="34"/>
          <w:szCs w:val="34"/>
          <w:rtl/>
        </w:rPr>
        <w:t xml:space="preserve"> السائرة وأقواله الرائعة </w:t>
      </w:r>
      <w:r w:rsidRPr="002B2D41">
        <w:rPr>
          <w:rFonts w:cs="Traditional Arabic" w:hint="cs"/>
          <w:sz w:val="34"/>
          <w:szCs w:val="34"/>
          <w:vertAlign w:val="superscript"/>
          <w:rtl/>
        </w:rPr>
        <w:t>(</w:t>
      </w:r>
      <w:r w:rsidRPr="002B2D41">
        <w:rPr>
          <w:rStyle w:val="a4"/>
          <w:rFonts w:cs="Traditional Arabic"/>
          <w:sz w:val="34"/>
          <w:szCs w:val="34"/>
          <w:rtl/>
        </w:rPr>
        <w:footnoteReference w:id="226"/>
      </w:r>
      <w:r w:rsidR="008D3F72" w:rsidRPr="002B2D41">
        <w:rPr>
          <w:rFonts w:cs="Traditional Arabic" w:hint="cs"/>
          <w:sz w:val="34"/>
          <w:szCs w:val="34"/>
          <w:vertAlign w:val="superscript"/>
          <w:rtl/>
        </w:rPr>
        <w:t>)</w:t>
      </w:r>
      <w:r w:rsidRPr="002B2D41">
        <w:rPr>
          <w:rFonts w:cs="Traditional Arabic" w:hint="cs"/>
          <w:sz w:val="34"/>
          <w:szCs w:val="34"/>
          <w:rtl/>
        </w:rPr>
        <w:t xml:space="preserve"> وكلمـة " </w:t>
      </w:r>
      <w:r w:rsidRPr="002B2D41">
        <w:rPr>
          <w:rFonts w:cs="Traditional Arabic" w:hint="cs"/>
          <w:b/>
          <w:bCs/>
          <w:sz w:val="34"/>
          <w:szCs w:val="34"/>
          <w:rtl/>
        </w:rPr>
        <w:t>خدعـة</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 xml:space="preserve">هنـا فيها أكثر من ضبط </w:t>
      </w:r>
      <w:r w:rsidRPr="002B2D41">
        <w:rPr>
          <w:rFonts w:cs="Traditional Arabic" w:hint="cs"/>
          <w:sz w:val="34"/>
          <w:szCs w:val="34"/>
          <w:vertAlign w:val="superscript"/>
          <w:rtl/>
        </w:rPr>
        <w:t>(</w:t>
      </w:r>
      <w:r w:rsidRPr="002B2D41">
        <w:rPr>
          <w:rStyle w:val="a4"/>
          <w:rFonts w:cs="Traditional Arabic"/>
          <w:sz w:val="34"/>
          <w:szCs w:val="34"/>
          <w:rtl/>
        </w:rPr>
        <w:footnoteReference w:id="227"/>
      </w:r>
      <w:r w:rsidR="008D3F72" w:rsidRPr="002B2D41">
        <w:rPr>
          <w:rFonts w:cs="Traditional Arabic" w:hint="cs"/>
          <w:sz w:val="34"/>
          <w:szCs w:val="34"/>
          <w:vertAlign w:val="superscript"/>
          <w:rtl/>
        </w:rPr>
        <w:t>)</w:t>
      </w:r>
      <w:r w:rsidRPr="002B2D41">
        <w:rPr>
          <w:rFonts w:cs="Traditional Arabic" w:hint="cs"/>
          <w:sz w:val="34"/>
          <w:szCs w:val="34"/>
          <w:rtl/>
        </w:rPr>
        <w:t xml:space="preserve"> والضبط</w:t>
      </w:r>
      <w:r w:rsidR="00FE591B" w:rsidRPr="002B2D41">
        <w:rPr>
          <w:rFonts w:cs="Traditional Arabic" w:hint="cs"/>
          <w:sz w:val="34"/>
          <w:szCs w:val="34"/>
          <w:rtl/>
        </w:rPr>
        <w:t xml:space="preserve"> </w:t>
      </w:r>
      <w:r w:rsidRPr="002B2D41">
        <w:rPr>
          <w:rFonts w:cs="Traditional Arabic" w:hint="cs"/>
          <w:sz w:val="34"/>
          <w:szCs w:val="34"/>
          <w:rtl/>
        </w:rPr>
        <w:t xml:space="preserve">الأفصح فيها هو الضبط الأول بفتح الخاء وسكون الدال كما قال النووى وغيره، وهو لغة النبى </w:t>
      </w:r>
      <w:r w:rsidR="00302706" w:rsidRPr="002B2D41">
        <w:rPr>
          <w:rFonts w:ascii="AGA Arabesque" w:hAnsi="AGA Arabesque"/>
          <w:sz w:val="34"/>
          <w:szCs w:val="34"/>
        </w:rPr>
        <w:t></w:t>
      </w:r>
      <w:r w:rsidRPr="002B2D41">
        <w:rPr>
          <w:rFonts w:cs="Traditional Arabic" w:hint="cs"/>
          <w:sz w:val="34"/>
          <w:szCs w:val="34"/>
          <w:rtl/>
        </w:rPr>
        <w:t xml:space="preserve"> كما قال ثعلب؛ ولأن هذا الضبط يعطى معنى البنيتين الأخيرتين. وهذا الحديث من روائع الإيجاز ففيه استعمال الحيلة ولو مرة واحدة وإلا فقاتل. وقال الخطابى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معناه أنها مرة واحدة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أى إذا خدع مرة لم تقل عثرته. والإتيان بالتاء للدلالة على الوحدة؛ فإن الخداع إن كان من المسلمين فكأنه حضهم على ذلك ولو مرة واحدة، وإن كان من الكفار فكأنه حذرهم من مكرهم ولو وقع مرة واحدة فلا ينبغى التهاون بهم لما ينشأ عنهم من المفسدة ولو قل، وفى اللغة الثالثة صيغة المـبالغة كهمزة ولمزة. وهكذا نرى أن ضبط الحديث بفتح الخاء وإسكان الدال فيه من الإيجازما سبق ذكره؛ ولذا قال أبو بكر بن طلحة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أراد ثعلب بقوله إنها لغة النبى </w:t>
      </w:r>
      <w:r w:rsidR="00302706" w:rsidRPr="002B2D41">
        <w:rPr>
          <w:rFonts w:ascii="AGA Arabesque" w:hAnsi="AGA Arabesque"/>
          <w:sz w:val="34"/>
          <w:szCs w:val="34"/>
        </w:rPr>
        <w:t></w:t>
      </w:r>
      <w:r w:rsidRPr="002B2D41">
        <w:rPr>
          <w:rFonts w:cs="Traditional Arabic" w:hint="cs"/>
          <w:sz w:val="34"/>
          <w:szCs w:val="34"/>
          <w:rtl/>
        </w:rPr>
        <w:t xml:space="preserve"> أن النبى كان يستعمل هذه البنية كثيراً لوجازة لفظها، ولكونها تعطى معنى البنيتين الأخيرتين، فكانت مع اختصارها كثيرة المعنى " </w:t>
      </w:r>
      <w:r w:rsidRPr="002B2D41">
        <w:rPr>
          <w:rFonts w:cs="Traditional Arabic" w:hint="cs"/>
          <w:sz w:val="34"/>
          <w:szCs w:val="34"/>
          <w:vertAlign w:val="superscript"/>
          <w:rtl/>
        </w:rPr>
        <w:t>(</w:t>
      </w:r>
      <w:r w:rsidRPr="002B2D41">
        <w:rPr>
          <w:rStyle w:val="a4"/>
          <w:rFonts w:cs="Traditional Arabic"/>
          <w:sz w:val="34"/>
          <w:szCs w:val="34"/>
          <w:rtl/>
        </w:rPr>
        <w:footnoteReference w:id="228"/>
      </w:r>
      <w:r w:rsidR="008D3F72" w:rsidRPr="002B2D41">
        <w:rPr>
          <w:rFonts w:cs="Traditional Arabic" w:hint="cs"/>
          <w:sz w:val="34"/>
          <w:szCs w:val="34"/>
          <w:vertAlign w:val="superscript"/>
          <w:rtl/>
        </w:rPr>
        <w:t>)</w:t>
      </w:r>
      <w:r w:rsidRPr="002B2D41">
        <w:rPr>
          <w:rFonts w:cs="Traditional Arabic" w:hint="cs"/>
          <w:sz w:val="34"/>
          <w:szCs w:val="34"/>
          <w:rtl/>
        </w:rPr>
        <w:t xml:space="preserve">، وفى الحديث التريض على </w:t>
      </w:r>
      <w:r w:rsidRPr="002B2D41">
        <w:rPr>
          <w:rFonts w:cs="Traditional Arabic" w:hint="cs"/>
          <w:sz w:val="34"/>
          <w:szCs w:val="34"/>
          <w:rtl/>
        </w:rPr>
        <w:lastRenderedPageBreak/>
        <w:t>الحذر فى الحرب، والندب إلى خداع الكفار، وإن لم يتيقظ لذلك لم يأمن أن ينعكس الأمر عليه، وفى الحديث الإشارة إلى استعمال الرأى فى الحرب، بل الاحتياج إليه آكد فى الشجاعة. ولقد قال ابن المنيّر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معنى " </w:t>
      </w:r>
      <w:r w:rsidRPr="002B2D41">
        <w:rPr>
          <w:rFonts w:cs="Traditional Arabic" w:hint="cs"/>
          <w:b/>
          <w:bCs/>
          <w:sz w:val="34"/>
          <w:szCs w:val="34"/>
          <w:rtl/>
        </w:rPr>
        <w:t>الحرب خدعة</w:t>
      </w:r>
      <w:r w:rsidRPr="002B2D41">
        <w:rPr>
          <w:rFonts w:cs="Traditional Arabic" w:hint="cs"/>
          <w:sz w:val="34"/>
          <w:szCs w:val="34"/>
          <w:rtl/>
        </w:rPr>
        <w:t xml:space="preserve"> " أى الحرب الجيدة لصاحبها الكاملة فى مقصودها إنما هى المخادعة لا المواجهة، وذلك لخطر المواجهة، وحصول الظفر مع المخادعة بغير خطر. وهذه العبارة مع وجا زتها مطابقة لمقتضى الحال لأن النبى </w:t>
      </w:r>
      <w:r w:rsidR="00302706" w:rsidRPr="002B2D41">
        <w:rPr>
          <w:rFonts w:ascii="AGA Arabesque" w:hAnsi="AGA Arabesque"/>
          <w:sz w:val="34"/>
          <w:szCs w:val="34"/>
        </w:rPr>
        <w:t></w:t>
      </w:r>
      <w:r w:rsidRPr="002B2D41">
        <w:rPr>
          <w:rFonts w:cs="Traditional Arabic" w:hint="cs"/>
          <w:sz w:val="34"/>
          <w:szCs w:val="34"/>
          <w:rtl/>
        </w:rPr>
        <w:t xml:space="preserve"> قالها فى غزوة الخندق.</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ومن الإيجاز</w:t>
      </w:r>
      <w:r w:rsidRPr="002B2D41">
        <w:rPr>
          <w:rFonts w:cs="Traditional Arabic" w:hint="cs"/>
          <w:b/>
          <w:bCs/>
          <w:sz w:val="34"/>
          <w:szCs w:val="34"/>
          <w:rtl/>
        </w:rPr>
        <w:t xml:space="preserve"> </w:t>
      </w:r>
      <w:r w:rsidRPr="002B2D41">
        <w:rPr>
          <w:rFonts w:cs="Traditional Arabic" w:hint="cs"/>
          <w:sz w:val="34"/>
          <w:szCs w:val="34"/>
          <w:rtl/>
        </w:rPr>
        <w:t xml:space="preserve">ما رواه أبو هريرة أن رجلاً جاء إلى رسول الله </w:t>
      </w:r>
      <w:r w:rsidR="00302706" w:rsidRPr="002B2D41">
        <w:rPr>
          <w:rFonts w:ascii="AGA Arabesque" w:hAnsi="AGA Arabesque"/>
          <w:sz w:val="34"/>
          <w:szCs w:val="34"/>
        </w:rPr>
        <w:t></w:t>
      </w:r>
      <w:r w:rsidRPr="002B2D41">
        <w:rPr>
          <w:rFonts w:cs="Traditional Arabic" w:hint="cs"/>
          <w:sz w:val="34"/>
          <w:szCs w:val="34"/>
          <w:rtl/>
        </w:rPr>
        <w:t xml:space="preserve">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إنا نركـب البـحر، ومعنا القــليل من المــاء فإن توضأنا به عطــشنا، أفنـتوضـأ بماء البحر</w:t>
      </w:r>
      <w:r w:rsidR="00E857D8" w:rsidRPr="002B2D41">
        <w:rPr>
          <w:rFonts w:cs="Traditional Arabic" w:hint="cs"/>
          <w:sz w:val="34"/>
          <w:szCs w:val="34"/>
          <w:rtl/>
        </w:rPr>
        <w:t>؟</w:t>
      </w:r>
      <w:r w:rsidRPr="002B2D41">
        <w:rPr>
          <w:rFonts w:cs="Traditional Arabic" w:hint="cs"/>
          <w:sz w:val="34"/>
          <w:szCs w:val="34"/>
          <w:rtl/>
        </w:rPr>
        <w:t xml:space="preserve"> 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هو الطهور ماؤه، الحل ميتته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29"/>
      </w:r>
      <w:r w:rsidR="008D3F72" w:rsidRPr="002B2D41">
        <w:rPr>
          <w:rFonts w:cs="Traditional Arabic" w:hint="cs"/>
          <w:sz w:val="34"/>
          <w:szCs w:val="34"/>
          <w:vertAlign w:val="superscript"/>
          <w:rtl/>
        </w:rPr>
        <w:t>)</w:t>
      </w:r>
      <w:r w:rsidRPr="002B2D41">
        <w:rPr>
          <w:rFonts w:cs="Traditional Arabic" w:hint="cs"/>
          <w:sz w:val="34"/>
          <w:szCs w:val="34"/>
          <w:rtl/>
        </w:rPr>
        <w:t>، والحديث من روائع الأيجاز حيث تألف من خمس كلمات. وقد عده العلماء من أصول الطهارة لاشتماله على أحكام كثيرة. قال ابن الملقن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إنه حديث عظيم، أصل من أصول الطهارة مشتمل على أحكام كثيرة وقواعد مهمة، وقال الحميدى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قال الشافعى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هذا الحديث نصف الطهارة " </w:t>
      </w:r>
      <w:r w:rsidRPr="002B2D41">
        <w:rPr>
          <w:rFonts w:cs="Traditional Arabic" w:hint="cs"/>
          <w:sz w:val="34"/>
          <w:szCs w:val="34"/>
          <w:vertAlign w:val="superscript"/>
          <w:rtl/>
        </w:rPr>
        <w:t>(</w:t>
      </w:r>
      <w:r w:rsidRPr="002B2D41">
        <w:rPr>
          <w:rStyle w:val="a4"/>
          <w:rFonts w:cs="Traditional Arabic"/>
          <w:sz w:val="34"/>
          <w:szCs w:val="34"/>
          <w:rtl/>
        </w:rPr>
        <w:footnoteReference w:id="230"/>
      </w:r>
      <w:r w:rsidR="008D3F72" w:rsidRPr="002B2D41">
        <w:rPr>
          <w:rFonts w:cs="Traditional Arabic" w:hint="cs"/>
          <w:sz w:val="34"/>
          <w:szCs w:val="34"/>
          <w:vertAlign w:val="superscript"/>
          <w:rtl/>
        </w:rPr>
        <w:t>)</w:t>
      </w:r>
      <w:r w:rsidRPr="002B2D41">
        <w:rPr>
          <w:rFonts w:cs="Traditional Arabic" w:hint="cs"/>
          <w:sz w:val="34"/>
          <w:szCs w:val="34"/>
          <w:rtl/>
        </w:rPr>
        <w:t xml:space="preserve"> فألفاظ هذا الحديث مع قلتها وضعت بدقة وإحكام وعناية، فقوله " </w:t>
      </w:r>
      <w:r w:rsidRPr="002B2D41">
        <w:rPr>
          <w:rFonts w:cs="Traditional Arabic" w:hint="cs"/>
          <w:b/>
          <w:bCs/>
          <w:sz w:val="34"/>
          <w:szCs w:val="34"/>
          <w:rtl/>
        </w:rPr>
        <w:t>الطهور</w:t>
      </w:r>
      <w:r w:rsidRPr="002B2D41">
        <w:rPr>
          <w:rFonts w:cs="Traditional Arabic" w:hint="cs"/>
          <w:sz w:val="34"/>
          <w:szCs w:val="34"/>
          <w:rtl/>
        </w:rPr>
        <w:t xml:space="preserve"> " جاء معرفاً بلام الجنسية المفيدة للحصر، وهذا الحصر لا ينفى طهورية غيره من المياه لوقوع ذلك جواباً لسؤال من شك فى طهورية ماء البحر من غير قصد للحصر. ومجئ لفظة " </w:t>
      </w:r>
      <w:r w:rsidRPr="002B2D41">
        <w:rPr>
          <w:rFonts w:cs="Traditional Arabic" w:hint="cs"/>
          <w:b/>
          <w:bCs/>
          <w:sz w:val="34"/>
          <w:szCs w:val="34"/>
          <w:rtl/>
        </w:rPr>
        <w:t>الطهور</w:t>
      </w:r>
      <w:r w:rsidRPr="002B2D41">
        <w:rPr>
          <w:rFonts w:cs="Traditional Arabic" w:hint="cs"/>
          <w:sz w:val="34"/>
          <w:szCs w:val="34"/>
          <w:rtl/>
        </w:rPr>
        <w:t xml:space="preserve"> " معدولاً بها عن صيغة فاعل إلى فعول لزيادة معنى؛ لأن اختلاف الأبنية لاختلاف المعانى، فكما لا يجوز التسوية بين صابر وصبور وشاكر وشكور كذا</w:t>
      </w:r>
      <w:r w:rsidR="00FE591B" w:rsidRPr="002B2D41">
        <w:rPr>
          <w:rFonts w:cs="Traditional Arabic" w:hint="cs"/>
          <w:sz w:val="34"/>
          <w:szCs w:val="34"/>
          <w:rtl/>
        </w:rPr>
        <w:t xml:space="preserve"> </w:t>
      </w:r>
      <w:r w:rsidRPr="002B2D41">
        <w:rPr>
          <w:rFonts w:cs="Traditional Arabic" w:hint="cs"/>
          <w:sz w:val="34"/>
          <w:szCs w:val="34"/>
          <w:rtl/>
        </w:rPr>
        <w:t xml:space="preserve">فى طاهر وطهور، فهو اسم للماء الذى يتطهر به ولا يجوز إلا أن يكون طاهراً فى نـفسه مطـهراً لغيره ،و الشئ إذا كان طاهراً فى نفسه لا يجوز أن يكون من جنسه ما هو أطهر منه حتى يصفه بطهور لزيادة طهارة، وإذا نقلنا الطاهر إلى طـهور لم يكن إلا لزيـادة معنى، وذلك المعـنى ليس إلا التطـهير </w:t>
      </w:r>
      <w:r w:rsidRPr="002B2D41">
        <w:rPr>
          <w:rFonts w:cs="Traditional Arabic" w:hint="cs"/>
          <w:sz w:val="34"/>
          <w:szCs w:val="34"/>
          <w:vertAlign w:val="superscript"/>
          <w:rtl/>
        </w:rPr>
        <w:t>(</w:t>
      </w:r>
      <w:r w:rsidRPr="002B2D41">
        <w:rPr>
          <w:rStyle w:val="a4"/>
          <w:rFonts w:cs="Traditional Arabic"/>
          <w:sz w:val="34"/>
          <w:szCs w:val="34"/>
          <w:rtl/>
        </w:rPr>
        <w:footnoteReference w:id="231"/>
      </w:r>
      <w:r w:rsidR="008D3F72" w:rsidRPr="002B2D41">
        <w:rPr>
          <w:rFonts w:cs="Traditional Arabic" w:hint="cs"/>
          <w:sz w:val="34"/>
          <w:szCs w:val="34"/>
          <w:vertAlign w:val="superscript"/>
          <w:rtl/>
        </w:rPr>
        <w:t>)</w:t>
      </w:r>
      <w:r w:rsidRPr="002B2D41">
        <w:rPr>
          <w:rFonts w:cs="Traditional Arabic" w:hint="cs"/>
          <w:sz w:val="34"/>
          <w:szCs w:val="34"/>
          <w:rtl/>
        </w:rPr>
        <w:t xml:space="preserve">، والنبى </w:t>
      </w:r>
      <w:r w:rsidR="00302706" w:rsidRPr="002B2D41">
        <w:rPr>
          <w:rFonts w:ascii="AGA Arabesque" w:hAnsi="AGA Arabesque"/>
          <w:sz w:val="34"/>
          <w:szCs w:val="34"/>
        </w:rPr>
        <w:t></w:t>
      </w:r>
      <w:r w:rsidRPr="002B2D41">
        <w:rPr>
          <w:rFonts w:cs="Traditional Arabic" w:hint="cs"/>
          <w:sz w:val="34"/>
          <w:szCs w:val="34"/>
          <w:rtl/>
        </w:rPr>
        <w:t xml:space="preserve"> فى إجابته الموجزة لم يجب بــ " نعم " بل أجاب بــهذا اللفــظ ليقرن الحكم بعلته وهى الطهورية المتناهية </w:t>
      </w:r>
      <w:r w:rsidRPr="002B2D41">
        <w:rPr>
          <w:rFonts w:cs="Traditional Arabic" w:hint="cs"/>
          <w:sz w:val="34"/>
          <w:szCs w:val="34"/>
          <w:vertAlign w:val="superscript"/>
          <w:rtl/>
        </w:rPr>
        <w:t>(</w:t>
      </w:r>
      <w:r w:rsidRPr="002B2D41">
        <w:rPr>
          <w:rStyle w:val="a4"/>
          <w:rFonts w:cs="Traditional Arabic"/>
          <w:sz w:val="34"/>
          <w:szCs w:val="34"/>
          <w:rtl/>
        </w:rPr>
        <w:footnoteReference w:id="232"/>
      </w:r>
      <w:r w:rsidR="008D3F72" w:rsidRPr="002B2D41">
        <w:rPr>
          <w:rFonts w:cs="Traditional Arabic" w:hint="cs"/>
          <w:sz w:val="34"/>
          <w:szCs w:val="34"/>
          <w:vertAlign w:val="superscript"/>
          <w:rtl/>
        </w:rPr>
        <w:t>)</w:t>
      </w:r>
      <w:r w:rsidRPr="002B2D41">
        <w:rPr>
          <w:rFonts w:cs="Traditional Arabic" w:hint="cs"/>
          <w:sz w:val="34"/>
          <w:szCs w:val="34"/>
          <w:rtl/>
        </w:rPr>
        <w:t xml:space="preserve">، ولقد أخرج النبى </w:t>
      </w:r>
      <w:r w:rsidR="00302706" w:rsidRPr="002B2D41">
        <w:rPr>
          <w:rFonts w:ascii="AGA Arabesque" w:hAnsi="AGA Arabesque"/>
          <w:sz w:val="34"/>
          <w:szCs w:val="34"/>
        </w:rPr>
        <w:t></w:t>
      </w:r>
      <w:r w:rsidRPr="002B2D41">
        <w:rPr>
          <w:rFonts w:cs="Traditional Arabic" w:hint="cs"/>
          <w:sz w:val="34"/>
          <w:szCs w:val="34"/>
          <w:rtl/>
        </w:rPr>
        <w:t xml:space="preserve"> الجملتين مخرج الحصر حيث عرف خبريهما، يعنى ماء البحرلسعته وغزارته حكمه حكم سائر المياه فى طهوريته وحـل ميتته لا يتجـاوز إلى النـجاسة. ويلاحظ الإيجاز فى قوله " </w:t>
      </w:r>
      <w:r w:rsidRPr="002B2D41">
        <w:rPr>
          <w:rFonts w:cs="Traditional Arabic" w:hint="cs"/>
          <w:b/>
          <w:bCs/>
          <w:sz w:val="34"/>
          <w:szCs w:val="34"/>
          <w:rtl/>
        </w:rPr>
        <w:t>الحل ميتته</w:t>
      </w:r>
      <w:r w:rsidRPr="002B2D41">
        <w:rPr>
          <w:rFonts w:cs="Traditional Arabic" w:hint="cs"/>
          <w:sz w:val="34"/>
          <w:szCs w:val="34"/>
          <w:rtl/>
        </w:rPr>
        <w:t xml:space="preserve"> " لأن فيه دليلاً على حل جميع حيوانات البحر حتى كلبه وخنزيره وثعبانه </w:t>
      </w:r>
      <w:r w:rsidRPr="002B2D41">
        <w:rPr>
          <w:rFonts w:cs="Traditional Arabic" w:hint="cs"/>
          <w:sz w:val="34"/>
          <w:szCs w:val="34"/>
          <w:vertAlign w:val="superscript"/>
          <w:rtl/>
        </w:rPr>
        <w:lastRenderedPageBreak/>
        <w:t>(</w:t>
      </w:r>
      <w:r w:rsidRPr="002B2D41">
        <w:rPr>
          <w:rStyle w:val="a4"/>
          <w:rFonts w:cs="Traditional Arabic"/>
          <w:sz w:val="34"/>
          <w:szCs w:val="34"/>
          <w:rtl/>
        </w:rPr>
        <w:footnoteReference w:id="233"/>
      </w:r>
      <w:r w:rsidR="008D3F72" w:rsidRPr="002B2D41">
        <w:rPr>
          <w:rFonts w:cs="Traditional Arabic" w:hint="cs"/>
          <w:sz w:val="34"/>
          <w:szCs w:val="34"/>
          <w:vertAlign w:val="superscript"/>
          <w:rtl/>
        </w:rPr>
        <w:t>)</w:t>
      </w:r>
      <w:r w:rsidRPr="002B2D41">
        <w:rPr>
          <w:rFonts w:cs="Traditional Arabic" w:hint="cs"/>
          <w:sz w:val="34"/>
          <w:szCs w:val="34"/>
          <w:rtl/>
        </w:rPr>
        <w:t>، وهذا الحديث مع إيجازه وقلة ألفاظه</w:t>
      </w:r>
      <w:r w:rsidR="00FE591B" w:rsidRPr="002B2D41">
        <w:rPr>
          <w:rFonts w:cs="Traditional Arabic" w:hint="cs"/>
          <w:sz w:val="34"/>
          <w:szCs w:val="34"/>
          <w:rtl/>
        </w:rPr>
        <w:t xml:space="preserve"> </w:t>
      </w:r>
      <w:r w:rsidRPr="002B2D41">
        <w:rPr>
          <w:rFonts w:cs="Traditional Arabic" w:hint="cs"/>
          <w:sz w:val="34"/>
          <w:szCs w:val="34"/>
          <w:rtl/>
        </w:rPr>
        <w:t>كثير الفوائد، ومن فوائده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التوضؤ بماء البحر يجوز مع تغير لونه وريحه، ومنها أن الطهور هو المطهر لأنه </w:t>
      </w:r>
      <w:r w:rsidR="00302706" w:rsidRPr="002B2D41">
        <w:rPr>
          <w:rFonts w:ascii="AGA Arabesque" w:hAnsi="AGA Arabesque"/>
          <w:sz w:val="34"/>
          <w:szCs w:val="34"/>
        </w:rPr>
        <w:t></w:t>
      </w:r>
      <w:r w:rsidRPr="002B2D41">
        <w:rPr>
          <w:rFonts w:cs="Traditional Arabic" w:hint="cs"/>
          <w:sz w:val="34"/>
          <w:szCs w:val="34"/>
          <w:rtl/>
        </w:rPr>
        <w:t xml:space="preserve"> سأل عن تطهير ماء البحر لا عن طهارته، ولولا أنهم عرفوه من الطهور لكان لا يزال إشكالهم بقوله " </w:t>
      </w:r>
      <w:r w:rsidRPr="002B2D41">
        <w:rPr>
          <w:rFonts w:cs="Traditional Arabic" w:hint="cs"/>
          <w:b/>
          <w:bCs/>
          <w:sz w:val="34"/>
          <w:szCs w:val="34"/>
          <w:rtl/>
        </w:rPr>
        <w:t>هو الطـهور مـاؤه</w:t>
      </w:r>
      <w:r w:rsidRPr="002B2D41">
        <w:rPr>
          <w:rFonts w:cs="Traditional Arabic" w:hint="cs"/>
          <w:sz w:val="34"/>
          <w:szCs w:val="34"/>
          <w:rtl/>
        </w:rPr>
        <w:t xml:space="preserve"> "</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الطهور ما يتكرر منه التطهير كالصبور والشكور، ومنها أن جميع حيوان البحر سواء فى الحل إلى غير ذلك مما ذكره العلماء. فلينظر إلى هذا الحديث الذى قل عدد ألفاظه مع دقة معانيه ووضوحه ،وبديع تركيبه، ومطابقته لمقتضى حال المخاطبين.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والأحاديث السابقة غيض من فيض مما يزخر به البيان النبوى فى باب الإيجاز، ويلاحظ من خلالها التنوع فى الموضوع، فلقد كان </w:t>
      </w:r>
      <w:r w:rsidR="00302706" w:rsidRPr="002B2D41">
        <w:rPr>
          <w:rFonts w:ascii="AGA Arabesque" w:hAnsi="AGA Arabesque"/>
          <w:sz w:val="34"/>
          <w:szCs w:val="34"/>
        </w:rPr>
        <w:t></w:t>
      </w:r>
      <w:r w:rsidRPr="002B2D41">
        <w:rPr>
          <w:rFonts w:cs="Traditional Arabic" w:hint="cs"/>
          <w:sz w:val="34"/>
          <w:szCs w:val="34"/>
          <w:rtl/>
        </w:rPr>
        <w:t xml:space="preserve"> لديه القدرة على الإيجاز فى عرض أى موضوع من الموضوعات. فالإيجاز فى الحديث الأول فى موضوع الصبر على البلاء، والإيجاز فى الحديث الثانى فى الحض على فعل المعروف، وفى الحديث الثالث فى بيان أصناف التجار، وفى الرابع لبيان أثر الحسد على المحسود ونفاذه، والإيجاز فى الخامس لبيان جواز الخدعة فى الحرب، وفى السادس لبيان طهورية ماء البحر وحل ميتته.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ويلا حظ على الإيجاز فى البيان النبوى أيضاً قلة الألفاظ مع وضوحها، وهذا الوضوح فى دلالة الألفاظ الموجزة شرط دقيق لأن الإيجاز إيضاح المعنى بأقل ما يمكن من اللفظ، فلابد أن تكون العبارة واضحة حتى لا يختلف الناس فى فهمها، ولا يستحق الكلام لفظ الإيجاز والاختصار حتى تكون دلالة اللفظ على المعنى دلالة واضحة كما لاحظنا فى الأمثلة السابقة.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ويلاحظ كذلك مراعاة ما تقتضيه الحال من حيث التعريف والتنكير، والتقديم والتأخير كما فى حديث " </w:t>
      </w:r>
      <w:r w:rsidRPr="002B2D41">
        <w:rPr>
          <w:rFonts w:cs="Traditional Arabic" w:hint="cs"/>
          <w:b/>
          <w:bCs/>
          <w:sz w:val="34"/>
          <w:szCs w:val="34"/>
          <w:rtl/>
        </w:rPr>
        <w:t>إنما الصبر عند الصدمة الأولى</w:t>
      </w:r>
      <w:r w:rsidRPr="002B2D41">
        <w:rPr>
          <w:rFonts w:cs="Traditional Arabic" w:hint="cs"/>
          <w:sz w:val="34"/>
          <w:szCs w:val="34"/>
          <w:rtl/>
        </w:rPr>
        <w:t xml:space="preserve"> " حيث جاءت " </w:t>
      </w:r>
      <w:r w:rsidRPr="002B2D41">
        <w:rPr>
          <w:rFonts w:cs="Traditional Arabic" w:hint="cs"/>
          <w:b/>
          <w:bCs/>
          <w:sz w:val="34"/>
          <w:szCs w:val="34"/>
          <w:rtl/>
        </w:rPr>
        <w:t>إنما</w:t>
      </w:r>
      <w:r w:rsidRPr="002B2D41">
        <w:rPr>
          <w:rFonts w:cs="Traditional Arabic" w:hint="cs"/>
          <w:sz w:val="34"/>
          <w:szCs w:val="34"/>
          <w:rtl/>
        </w:rPr>
        <w:t xml:space="preserve"> " للقصر، وتعريف "</w:t>
      </w:r>
      <w:r w:rsidRPr="002B2D41">
        <w:rPr>
          <w:rFonts w:cs="Traditional Arabic" w:hint="cs"/>
          <w:b/>
          <w:bCs/>
          <w:sz w:val="34"/>
          <w:szCs w:val="34"/>
          <w:rtl/>
        </w:rPr>
        <w:t xml:space="preserve"> الصبر</w:t>
      </w:r>
      <w:r w:rsidRPr="002B2D41">
        <w:rPr>
          <w:rFonts w:cs="Traditional Arabic" w:hint="cs"/>
          <w:sz w:val="34"/>
          <w:szCs w:val="34"/>
          <w:rtl/>
        </w:rPr>
        <w:t xml:space="preserve"> " لما سبق ذكره، والتعبير عن أثر المصيبة بــ " ا</w:t>
      </w:r>
      <w:r w:rsidRPr="002B2D41">
        <w:rPr>
          <w:rFonts w:cs="Traditional Arabic" w:hint="cs"/>
          <w:b/>
          <w:bCs/>
          <w:sz w:val="34"/>
          <w:szCs w:val="34"/>
          <w:rtl/>
        </w:rPr>
        <w:t xml:space="preserve">لصدم </w:t>
      </w:r>
      <w:r w:rsidRPr="002B2D41">
        <w:rPr>
          <w:rFonts w:cs="Traditional Arabic" w:hint="cs"/>
          <w:sz w:val="34"/>
          <w:szCs w:val="34"/>
          <w:rtl/>
        </w:rPr>
        <w:t xml:space="preserve">" من الأمور الحسية. وكذلك فى حديث " </w:t>
      </w:r>
      <w:r w:rsidRPr="002B2D41">
        <w:rPr>
          <w:rFonts w:cs="Traditional Arabic" w:hint="cs"/>
          <w:b/>
          <w:bCs/>
          <w:sz w:val="34"/>
          <w:szCs w:val="34"/>
          <w:rtl/>
        </w:rPr>
        <w:t>كل معروف صدقة</w:t>
      </w:r>
      <w:r w:rsidRPr="002B2D41">
        <w:rPr>
          <w:rFonts w:cs="Traditional Arabic" w:hint="cs"/>
          <w:sz w:val="34"/>
          <w:szCs w:val="34"/>
          <w:rtl/>
        </w:rPr>
        <w:t xml:space="preserve"> "بتقديم " </w:t>
      </w:r>
      <w:r w:rsidRPr="002B2D41">
        <w:rPr>
          <w:rFonts w:cs="Traditional Arabic" w:hint="cs"/>
          <w:b/>
          <w:bCs/>
          <w:sz w:val="34"/>
          <w:szCs w:val="34"/>
          <w:rtl/>
        </w:rPr>
        <w:t>كل</w:t>
      </w:r>
      <w:r w:rsidRPr="002B2D41">
        <w:rPr>
          <w:rFonts w:cs="Traditional Arabic" w:hint="cs"/>
          <w:sz w:val="34"/>
          <w:szCs w:val="34"/>
          <w:rtl/>
        </w:rPr>
        <w:t xml:space="preserve"> " التى تفيد العموم، وتنكير" </w:t>
      </w:r>
      <w:r w:rsidRPr="002B2D41">
        <w:rPr>
          <w:rFonts w:cs="Traditional Arabic" w:hint="cs"/>
          <w:b/>
          <w:bCs/>
          <w:sz w:val="34"/>
          <w:szCs w:val="34"/>
          <w:rtl/>
        </w:rPr>
        <w:t>معروف</w:t>
      </w:r>
      <w:r w:rsidRPr="002B2D41">
        <w:rPr>
          <w:rFonts w:cs="Traditional Arabic" w:hint="cs"/>
          <w:sz w:val="34"/>
          <w:szCs w:val="34"/>
          <w:rtl/>
        </w:rPr>
        <w:t xml:space="preserve">"، واستعمال هذه اللفظة دون غيرها. وكذلك فى حديث " </w:t>
      </w:r>
      <w:r w:rsidRPr="002B2D41">
        <w:rPr>
          <w:rFonts w:cs="Traditional Arabic" w:hint="cs"/>
          <w:b/>
          <w:bCs/>
          <w:sz w:val="34"/>
          <w:szCs w:val="34"/>
          <w:rtl/>
        </w:rPr>
        <w:t>العين حق</w:t>
      </w:r>
      <w:r w:rsidRPr="002B2D41">
        <w:rPr>
          <w:rFonts w:cs="Traditional Arabic" w:hint="cs"/>
          <w:sz w:val="34"/>
          <w:szCs w:val="34"/>
          <w:rtl/>
        </w:rPr>
        <w:t xml:space="preserve"> " حيث عبر عن الحسد بــ " ا</w:t>
      </w:r>
      <w:r w:rsidRPr="002B2D41">
        <w:rPr>
          <w:rFonts w:cs="Traditional Arabic" w:hint="cs"/>
          <w:b/>
          <w:bCs/>
          <w:sz w:val="34"/>
          <w:szCs w:val="34"/>
          <w:rtl/>
        </w:rPr>
        <w:t>لعين</w:t>
      </w:r>
      <w:r w:rsidRPr="002B2D41">
        <w:rPr>
          <w:rFonts w:cs="Traditional Arabic" w:hint="cs"/>
          <w:sz w:val="34"/>
          <w:szCs w:val="34"/>
          <w:rtl/>
        </w:rPr>
        <w:t xml:space="preserve"> " دون لفظ الحسد أو نحوه لما سبق ذكره. وفى حديث طهارة ماء البحر جاء التعبير بــ " </w:t>
      </w:r>
      <w:r w:rsidRPr="002B2D41">
        <w:rPr>
          <w:rFonts w:cs="Traditional Arabic" w:hint="cs"/>
          <w:b/>
          <w:bCs/>
          <w:sz w:val="34"/>
          <w:szCs w:val="34"/>
          <w:rtl/>
        </w:rPr>
        <w:t>الطهور</w:t>
      </w:r>
      <w:r w:rsidRPr="002B2D41">
        <w:rPr>
          <w:rFonts w:cs="Traditional Arabic" w:hint="cs"/>
          <w:sz w:val="34"/>
          <w:szCs w:val="34"/>
          <w:rtl/>
        </w:rPr>
        <w:t xml:space="preserve"> " والعدول عن فاعل إلى فعول مع التعريف لما سبق ذكره. وهذه بعض </w:t>
      </w:r>
      <w:r w:rsidRPr="002B2D41">
        <w:rPr>
          <w:rFonts w:cs="Traditional Arabic" w:hint="cs"/>
          <w:sz w:val="34"/>
          <w:szCs w:val="34"/>
          <w:rtl/>
        </w:rPr>
        <w:lastRenderedPageBreak/>
        <w:t xml:space="preserve">الأمثلة لروائع الإيجاز فى البيان النبوى من إيجاز القصر دون الحذف </w:t>
      </w:r>
      <w:r w:rsidRPr="002B2D41">
        <w:rPr>
          <w:rFonts w:cs="Traditional Arabic" w:hint="cs"/>
          <w:sz w:val="34"/>
          <w:szCs w:val="34"/>
          <w:vertAlign w:val="superscript"/>
          <w:rtl/>
        </w:rPr>
        <w:t>(</w:t>
      </w:r>
      <w:r w:rsidRPr="002B2D41">
        <w:rPr>
          <w:rStyle w:val="a4"/>
          <w:rFonts w:cs="Traditional Arabic"/>
          <w:sz w:val="34"/>
          <w:szCs w:val="34"/>
          <w:rtl/>
        </w:rPr>
        <w:footnoteReference w:id="234"/>
      </w:r>
      <w:r w:rsidR="008D3F72" w:rsidRPr="002B2D41">
        <w:rPr>
          <w:rFonts w:cs="Traditional Arabic" w:hint="cs"/>
          <w:sz w:val="34"/>
          <w:szCs w:val="34"/>
          <w:vertAlign w:val="superscript"/>
          <w:rtl/>
        </w:rPr>
        <w:t>)</w:t>
      </w:r>
      <w:r w:rsidRPr="002B2D41">
        <w:rPr>
          <w:rFonts w:cs="Traditional Arabic" w:hint="cs"/>
          <w:sz w:val="34"/>
          <w:szCs w:val="34"/>
          <w:rtl/>
        </w:rPr>
        <w:t xml:space="preserve"> وأشير إلى بعض أحاديث الإيجاز الأخرى لـمن أراد التوســع فى البحث، والتأمل فى أســرار البــيان النبــوى.</w:t>
      </w:r>
    </w:p>
    <w:p w:rsidR="00D9284B" w:rsidRPr="002B2D41" w:rsidRDefault="00D9284B" w:rsidP="00D9284B">
      <w:pPr>
        <w:tabs>
          <w:tab w:val="left" w:pos="-900"/>
        </w:tabs>
        <w:spacing w:after="120" w:line="228" w:lineRule="auto"/>
        <w:ind w:firstLine="425"/>
        <w:jc w:val="lowKashida"/>
        <w:rPr>
          <w:rFonts w:cs="Traditional Arabic"/>
          <w:sz w:val="34"/>
          <w:szCs w:val="34"/>
          <w:rtl/>
        </w:rPr>
      </w:pPr>
      <w:r w:rsidRPr="002B2D41">
        <w:rPr>
          <w:rFonts w:cs="Traditional Arabic" w:hint="cs"/>
          <w:sz w:val="34"/>
          <w:szCs w:val="34"/>
          <w:rtl/>
        </w:rPr>
        <w:t xml:space="preserve">* قال رسول الله </w:t>
      </w:r>
      <w:r w:rsidR="00302706" w:rsidRPr="002B2D41">
        <w:rPr>
          <w:rFonts w:ascii="AGA Arabesque" w:hAnsi="AGA Arabesque"/>
          <w:sz w:val="34"/>
          <w:szCs w:val="34"/>
        </w:rPr>
        <w:t></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أفضل الجهاد كلمة حق عند سلطان جائر</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235"/>
      </w:r>
      <w:r w:rsidR="008D3F72" w:rsidRPr="002B2D41">
        <w:rPr>
          <w:rFonts w:cs="Traditional Arabic" w:hint="cs"/>
          <w:sz w:val="34"/>
          <w:szCs w:val="34"/>
          <w:vertAlign w:val="superscript"/>
          <w:rtl/>
        </w:rPr>
        <w:t>)</w:t>
      </w:r>
      <w:r w:rsidR="009A35E2" w:rsidRPr="002B2D41">
        <w:rPr>
          <w:rFonts w:cs="Traditional Arabic" w:hint="cs"/>
          <w:sz w:val="34"/>
          <w:szCs w:val="34"/>
          <w:vertAlign w:val="superscript"/>
          <w:rtl/>
        </w:rPr>
        <w:t>.</w:t>
      </w:r>
    </w:p>
    <w:p w:rsidR="00D9284B" w:rsidRPr="002B2D41" w:rsidRDefault="00D9284B" w:rsidP="00D9284B">
      <w:pPr>
        <w:tabs>
          <w:tab w:val="left" w:pos="-900"/>
        </w:tabs>
        <w:spacing w:after="120" w:line="228" w:lineRule="auto"/>
        <w:ind w:firstLine="425"/>
        <w:jc w:val="lowKashida"/>
        <w:rPr>
          <w:rFonts w:cs="Traditional Arabic"/>
          <w:sz w:val="34"/>
          <w:szCs w:val="34"/>
        </w:rPr>
      </w:pPr>
      <w:r w:rsidRPr="002B2D41">
        <w:rPr>
          <w:rFonts w:cs="Traditional Arabic" w:hint="cs"/>
          <w:sz w:val="34"/>
          <w:szCs w:val="34"/>
          <w:rtl/>
        </w:rPr>
        <w:t>* قال رسول الله لحكيم بن حزام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أسلمت على ما سلف لك من خير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36"/>
      </w:r>
      <w:r w:rsidR="008D3F72" w:rsidRPr="002B2D41">
        <w:rPr>
          <w:rFonts w:cs="Traditional Arabic" w:hint="cs"/>
          <w:sz w:val="34"/>
          <w:szCs w:val="34"/>
          <w:vertAlign w:val="superscript"/>
          <w:rtl/>
        </w:rPr>
        <w:t>)</w:t>
      </w:r>
    </w:p>
    <w:p w:rsidR="00D9284B" w:rsidRPr="002B2D41" w:rsidRDefault="00D9284B" w:rsidP="00D9284B">
      <w:pPr>
        <w:tabs>
          <w:tab w:val="left" w:pos="-900"/>
        </w:tabs>
        <w:spacing w:after="120" w:line="228" w:lineRule="auto"/>
        <w:ind w:firstLine="425"/>
        <w:jc w:val="lowKashida"/>
        <w:rPr>
          <w:rFonts w:cs="Traditional Arabic"/>
          <w:sz w:val="34"/>
          <w:szCs w:val="34"/>
        </w:rPr>
      </w:pPr>
      <w:r w:rsidRPr="002B2D41">
        <w:rPr>
          <w:rFonts w:cs="Traditional Arabic" w:hint="cs"/>
          <w:sz w:val="34"/>
          <w:szCs w:val="34"/>
          <w:rtl/>
        </w:rPr>
        <w:t>* قال رسول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دعه فإن الحياء من الإيمان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37"/>
      </w:r>
      <w:r w:rsidR="008D3F72" w:rsidRPr="002B2D41">
        <w:rPr>
          <w:rFonts w:cs="Traditional Arabic" w:hint="cs"/>
          <w:sz w:val="34"/>
          <w:szCs w:val="34"/>
          <w:vertAlign w:val="superscript"/>
          <w:rtl/>
        </w:rPr>
        <w:t>)</w:t>
      </w:r>
    </w:p>
    <w:p w:rsidR="00D9284B" w:rsidRPr="002B2D41" w:rsidRDefault="00D9284B" w:rsidP="00D9284B">
      <w:pPr>
        <w:tabs>
          <w:tab w:val="left" w:pos="-900"/>
        </w:tabs>
        <w:spacing w:after="120" w:line="228" w:lineRule="auto"/>
        <w:ind w:firstLine="425"/>
        <w:jc w:val="lowKashida"/>
        <w:rPr>
          <w:rFonts w:cs="Traditional Arabic"/>
          <w:sz w:val="34"/>
          <w:szCs w:val="34"/>
        </w:rPr>
      </w:pPr>
      <w:r w:rsidRPr="002B2D41">
        <w:rPr>
          <w:rFonts w:cs="Traditional Arabic" w:hint="cs"/>
          <w:sz w:val="34"/>
          <w:szCs w:val="34"/>
          <w:rtl/>
        </w:rPr>
        <w:t>* قال رسول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لى الواجد يحل عرضه وعقوبته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38"/>
      </w:r>
      <w:r w:rsidR="008D3F72" w:rsidRPr="002B2D41">
        <w:rPr>
          <w:rFonts w:cs="Traditional Arabic" w:hint="cs"/>
          <w:sz w:val="34"/>
          <w:szCs w:val="34"/>
          <w:vertAlign w:val="superscript"/>
          <w:rtl/>
        </w:rPr>
        <w:t>)</w:t>
      </w:r>
    </w:p>
    <w:p w:rsidR="00D9284B" w:rsidRPr="002B2D41" w:rsidRDefault="00D9284B" w:rsidP="00D9284B">
      <w:pPr>
        <w:tabs>
          <w:tab w:val="left" w:pos="-900"/>
        </w:tabs>
        <w:spacing w:after="120" w:line="228" w:lineRule="auto"/>
        <w:ind w:firstLine="425"/>
        <w:jc w:val="lowKashida"/>
        <w:rPr>
          <w:rFonts w:cs="Traditional Arabic"/>
          <w:sz w:val="34"/>
          <w:szCs w:val="34"/>
        </w:rPr>
      </w:pPr>
      <w:r w:rsidRPr="002B2D41">
        <w:rPr>
          <w:rFonts w:cs="Traditional Arabic" w:hint="cs"/>
          <w:sz w:val="34"/>
          <w:szCs w:val="34"/>
          <w:rtl/>
        </w:rPr>
        <w:t>* قال رسول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قل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آمنت بالله ثم استقم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39"/>
      </w:r>
      <w:r w:rsidR="008D3F72" w:rsidRPr="002B2D41">
        <w:rPr>
          <w:rFonts w:cs="Traditional Arabic" w:hint="cs"/>
          <w:sz w:val="34"/>
          <w:szCs w:val="34"/>
          <w:vertAlign w:val="superscript"/>
          <w:rtl/>
        </w:rPr>
        <w:t>)</w:t>
      </w:r>
    </w:p>
    <w:p w:rsidR="00C96335" w:rsidRPr="002B2D41" w:rsidRDefault="00D9284B" w:rsidP="00D9284B">
      <w:pPr>
        <w:tabs>
          <w:tab w:val="left" w:pos="-900"/>
        </w:tabs>
        <w:spacing w:after="120" w:line="228" w:lineRule="auto"/>
        <w:ind w:firstLine="425"/>
        <w:jc w:val="lowKashida"/>
        <w:rPr>
          <w:rFonts w:cs="Traditional Arabic"/>
          <w:sz w:val="34"/>
          <w:szCs w:val="34"/>
          <w:rtl/>
        </w:rPr>
      </w:pPr>
      <w:r w:rsidRPr="002B2D41">
        <w:rPr>
          <w:rFonts w:cs="Traditional Arabic" w:hint="cs"/>
          <w:sz w:val="34"/>
          <w:szCs w:val="34"/>
          <w:rtl/>
        </w:rPr>
        <w:t>ويراجع أيضـاً جامع العـلوم والحكم للحـافظ بن رجـب فى شرح خمـسـين حديثاً مـن جـوامع الكلم.</w:t>
      </w:r>
    </w:p>
    <w:p w:rsidR="009A35E2" w:rsidRPr="002B2D41" w:rsidRDefault="009A35E2" w:rsidP="00D9284B">
      <w:pPr>
        <w:spacing w:after="120" w:line="228" w:lineRule="auto"/>
        <w:ind w:firstLine="425"/>
        <w:jc w:val="center"/>
        <w:rPr>
          <w:rFonts w:cs="Traditional Arabic"/>
          <w:b/>
          <w:bCs/>
          <w:sz w:val="34"/>
          <w:szCs w:val="34"/>
          <w:rtl/>
        </w:rPr>
      </w:pPr>
    </w:p>
    <w:p w:rsidR="009A35E2" w:rsidRPr="002B2D41" w:rsidRDefault="009A35E2">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الثانى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الجزالة والرقة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تدور على الألسنة كثيراً كلمتا الجزالة والرقة عند الحديث عن آية قرآنية أو حديث نبوى، أو أبيات من الشعر، ويظن بعض الناس أن هاتين الكلمتين من المدح العام للكلام والذى يقال فى كل موضع، وهذا خطأ من القول. وسأبين أولاً معنى الجزالة قبل التطبيق على نماذج من الحديث النبوى، وسيأتى بيان معنى الرقة بعد ذلك والتطبيق على نماذج أيضاً من البيان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معنى الجزالة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لكى نقف على الجزالة فى البيان النبوى لابد أولاً من بيان معناها اللغوى، ولا يوجد لدينا معجم تاريخى يبين تطور الكلمات على مر الزمان لنعرف متى انتقلت كلمة الجزالة مثلاً من معناها اللغوى إلى معناها النقدى البلاغى، " ولكن المدلول الأول للكلمة يعطى معنى القوة والكثرة، فالحطب الجزل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هو القوى العود الذى تصبر النار بعض الوقت على التهامه ثم قيل </w:t>
      </w:r>
      <w:r w:rsidRPr="002B2D41">
        <w:rPr>
          <w:rFonts w:cs="Traditional Arabic"/>
          <w:sz w:val="34"/>
          <w:szCs w:val="34"/>
          <w:rtl/>
        </w:rPr>
        <w:t>–</w:t>
      </w:r>
      <w:r w:rsidRPr="002B2D41">
        <w:rPr>
          <w:rFonts w:cs="Traditional Arabic" w:hint="cs"/>
          <w:sz w:val="34"/>
          <w:szCs w:val="34"/>
          <w:rtl/>
        </w:rPr>
        <w:t xml:space="preserve"> على سبيل المجاز </w:t>
      </w:r>
      <w:r w:rsidRPr="002B2D41">
        <w:rPr>
          <w:rFonts w:cs="Traditional Arabic"/>
          <w:sz w:val="34"/>
          <w:szCs w:val="34"/>
          <w:rtl/>
        </w:rPr>
        <w:t>–</w:t>
      </w:r>
      <w:r w:rsidRPr="002B2D41">
        <w:rPr>
          <w:rFonts w:cs="Traditional Arabic" w:hint="cs"/>
          <w:sz w:val="34"/>
          <w:szCs w:val="34"/>
          <w:rtl/>
        </w:rPr>
        <w:t xml:space="preserve"> رجل جزل إذا كان ذا عقل قوى، وشعر جزل إذا تماسك وقوى أسلوبه، ففى الجزالة قوة تقابل الرقة. ويقول صاحب الكليات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الجزالة هى إذا أطـلقت على اللـفظ يراد بـها نقيـض الرقـة، وإذا أطلـقت علـى غيـره يراد بـها نقيـض القلة " </w:t>
      </w:r>
      <w:r w:rsidRPr="002B2D41">
        <w:rPr>
          <w:rFonts w:cs="Traditional Arabic" w:hint="cs"/>
          <w:sz w:val="34"/>
          <w:szCs w:val="34"/>
          <w:vertAlign w:val="superscript"/>
          <w:rtl/>
        </w:rPr>
        <w:t>(</w:t>
      </w:r>
      <w:r w:rsidRPr="002B2D41">
        <w:rPr>
          <w:rStyle w:val="a4"/>
          <w:rFonts w:cs="Traditional Arabic"/>
          <w:sz w:val="34"/>
          <w:szCs w:val="34"/>
          <w:rtl/>
        </w:rPr>
        <w:footnoteReference w:id="240"/>
      </w:r>
      <w:r w:rsidR="008D3F72" w:rsidRPr="002B2D41">
        <w:rPr>
          <w:rFonts w:cs="Traditional Arabic" w:hint="cs"/>
          <w:sz w:val="34"/>
          <w:szCs w:val="34"/>
          <w:vertAlign w:val="superscript"/>
          <w:rtl/>
        </w:rPr>
        <w:t>)</w:t>
      </w:r>
      <w:r w:rsidRPr="002B2D41">
        <w:rPr>
          <w:rFonts w:cs="Traditional Arabic" w:hint="cs"/>
          <w:sz w:val="34"/>
          <w:szCs w:val="34"/>
          <w:rtl/>
        </w:rPr>
        <w:t>، وفى اللسان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الجزالة فى الرأى جودته، وفى الكلام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قوته وشدته. واللفظ الجزل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خلاف الركيك، والجزل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العظيم. فالمعنى اللغوى للجزالة يدور حول قوة اللفظ وإحكامه وشدته وعظمته.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وأوفى من تحدث عن الجزالة والرقة ابن الأثير</w:t>
      </w:r>
      <w:r w:rsidR="00FE591B" w:rsidRPr="002B2D41">
        <w:rPr>
          <w:rFonts w:cs="Traditional Arabic" w:hint="cs"/>
          <w:b/>
          <w:bCs/>
          <w:sz w:val="34"/>
          <w:szCs w:val="34"/>
          <w:u w:val="single"/>
          <w:rtl/>
        </w:rPr>
        <w:t xml:space="preserve"> </w:t>
      </w:r>
      <w:r w:rsidRPr="002B2D41">
        <w:rPr>
          <w:rFonts w:cs="Traditional Arabic" w:hint="cs"/>
          <w:sz w:val="34"/>
          <w:szCs w:val="34"/>
          <w:rtl/>
        </w:rPr>
        <w:t>حيث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الألفاظ تنقسم فى الاستعمال إلى جزلة ورقيقة، ولكل منهما موضع يحسن استعماله فيه، فالجزل منها يستعمل فى وصف مواقف الحرب، وفى قوارع التهديد، والتخويف، وأشباه ذلك. وأما الرقيق منها فإنه يستعمل فى وصف الأشواق، وذكر أيام البعاد، وفى استجلاب المودات، وملاينات الاستعطاف، وأشباه ذلك. ولست أعنى بالجزل من الألفاظ أن يكون وحشياً متوعراً عليه عُنجهية البداوة، بل أعنى بالجزل أن يكون متيناً على عذوبته فى الفم ولذاذته فى السمع، وكذلك لست أعنى بالرقيق أن يكون ركيكاً سفسفاً، وإنما هو اللطيف الرقيق الحاشية الناعم الملمس... وسأضرب لك مثالاً للجزل من الألفاظ والرقـيق فأقـول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انــظر إلى قــوارع القرآن عند ذكرالحساب والعذاب والميزان والصراط، وعند ذكر الموت ومفارقة الدنيا، وما جرى هذا المجرى فإنك لا ترى شيئاً من ذلك وحشى الألفاظ، ولا متوعراً، ثم أنظر إلى ذكر الرحمة والرأفة </w:t>
      </w:r>
      <w:r w:rsidRPr="002B2D41">
        <w:rPr>
          <w:rFonts w:cs="Traditional Arabic" w:hint="cs"/>
          <w:sz w:val="34"/>
          <w:szCs w:val="34"/>
          <w:rtl/>
        </w:rPr>
        <w:lastRenderedPageBreak/>
        <w:t xml:space="preserve">والمغفرة والملاطفات فى خطـاب الأنبياء وخطاب المنيبين والتائبين من العباد، وما جرى هذا المجرى فإنك لا ترى شيئاً من ذلك ضعيف الألفاظ ولا سفسفاً... واعلم أن الألفاظ تجرى من السمع مجرى الأشخاص من البصر، فالألفاظ الجزلة تتخيل فى السمع كأشخاص عليها مهابة ووقار، والألفاظ الرقيــقة تتخيل كأشخاص ذى دمـاثة ولين أخلاق ولطافة مزاج... " </w:t>
      </w:r>
      <w:r w:rsidRPr="002B2D41">
        <w:rPr>
          <w:rFonts w:cs="Traditional Arabic" w:hint="cs"/>
          <w:sz w:val="34"/>
          <w:szCs w:val="34"/>
          <w:vertAlign w:val="superscript"/>
          <w:rtl/>
        </w:rPr>
        <w:t>(</w:t>
      </w:r>
      <w:r w:rsidRPr="002B2D41">
        <w:rPr>
          <w:rStyle w:val="a4"/>
          <w:rFonts w:cs="Traditional Arabic"/>
          <w:sz w:val="34"/>
          <w:szCs w:val="34"/>
          <w:rtl/>
        </w:rPr>
        <w:footnoteReference w:id="241"/>
      </w:r>
      <w:r w:rsidR="008D3F72" w:rsidRPr="002B2D41">
        <w:rPr>
          <w:rFonts w:cs="Traditional Arabic" w:hint="cs"/>
          <w:sz w:val="34"/>
          <w:szCs w:val="34"/>
          <w:vertAlign w:val="superscript"/>
          <w:rtl/>
        </w:rPr>
        <w:t>)</w:t>
      </w:r>
      <w:r w:rsidRPr="002B2D41">
        <w:rPr>
          <w:rFonts w:cs="Traditional Arabic" w:hint="cs"/>
          <w:sz w:val="34"/>
          <w:szCs w:val="34"/>
          <w:rtl/>
        </w:rPr>
        <w:t>، ومن خلال كلام ابن الأثير يلاحظ</w:t>
      </w:r>
      <w:r w:rsidR="00FE591B" w:rsidRPr="002B2D41">
        <w:rPr>
          <w:rFonts w:cs="Traditional Arabic" w:hint="cs"/>
          <w:sz w:val="34"/>
          <w:szCs w:val="34"/>
          <w:rtl/>
        </w:rPr>
        <w:t xml:space="preserve"> </w:t>
      </w:r>
      <w:r w:rsidRPr="002B2D41">
        <w:rPr>
          <w:rFonts w:cs="Traditional Arabic" w:hint="cs"/>
          <w:sz w:val="34"/>
          <w:szCs w:val="34"/>
          <w:rtl/>
        </w:rPr>
        <w:t xml:space="preserve">" أن الجزالة جزالة موضوع لا جزالة كلمة أو بيت أو آية...، وكذلك الرقة لا تكون فى لفظة منقطعة من سياقها كما نعرف أن التماسك الآسر لا يكون بقوة الألفاظ وحدها بل بما تعبر عنه من مواقف قوية تتطلب التلاؤم بين اللفظ والمعنى، أو بين الشكل والمضمون كما يقال فى هذه الأيام...، فالجزالة ليست غرابة اللفظ بحال، فقد يكون الأسلوب بعيداً عن الغريب، وهو جزل متماسك جاءت جزالته من تماسك كلماته وترابطها ترابطاً صادقاً حين تعبر عن معنى مترابط متماسك فتنقل عنه فى قوة متمكنة بحيث يحاكى الأسلوب القولى تمكن الخاطر الشعرى " </w:t>
      </w:r>
      <w:r w:rsidRPr="002B2D41">
        <w:rPr>
          <w:rFonts w:cs="Traditional Arabic" w:hint="cs"/>
          <w:sz w:val="34"/>
          <w:szCs w:val="34"/>
          <w:vertAlign w:val="superscript"/>
          <w:rtl/>
        </w:rPr>
        <w:t>(</w:t>
      </w:r>
      <w:r w:rsidRPr="002B2D41">
        <w:rPr>
          <w:rStyle w:val="a4"/>
          <w:rFonts w:cs="Traditional Arabic"/>
          <w:sz w:val="34"/>
          <w:szCs w:val="34"/>
          <w:rtl/>
        </w:rPr>
        <w:footnoteReference w:id="242"/>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ولننتقل إلى البيان النبوى لنقف على نماذج للجزالة والرقة، ولنبدأ بالجزالة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ظلم من الأرض شيئاً طوقه من سبع أرضين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43"/>
      </w:r>
      <w:r w:rsidR="008D3F72" w:rsidRPr="002B2D41">
        <w:rPr>
          <w:rFonts w:cs="Traditional Arabic" w:hint="cs"/>
          <w:sz w:val="34"/>
          <w:szCs w:val="34"/>
          <w:vertAlign w:val="superscript"/>
          <w:rtl/>
        </w:rPr>
        <w:t>)</w:t>
      </w:r>
      <w:r w:rsidRPr="002B2D41">
        <w:rPr>
          <w:rFonts w:cs="Traditional Arabic" w:hint="cs"/>
          <w:sz w:val="34"/>
          <w:szCs w:val="34"/>
          <w:rtl/>
        </w:rPr>
        <w:t xml:space="preserve">، وفى رواية " </w:t>
      </w:r>
      <w:r w:rsidRPr="002B2D41">
        <w:rPr>
          <w:rFonts w:cs="Traditional Arabic" w:hint="cs"/>
          <w:b/>
          <w:bCs/>
          <w:sz w:val="34"/>
          <w:szCs w:val="34"/>
          <w:rtl/>
        </w:rPr>
        <w:t>من ظلم قيد شبر من الأرض طوقه من سبع أرضين</w:t>
      </w:r>
      <w:r w:rsidRPr="002B2D41">
        <w:rPr>
          <w:rFonts w:cs="Traditional Arabic" w:hint="cs"/>
          <w:sz w:val="34"/>
          <w:szCs w:val="34"/>
          <w:rtl/>
        </w:rPr>
        <w:t xml:space="preserve"> "، وفى رواية " </w:t>
      </w:r>
      <w:r w:rsidRPr="002B2D41">
        <w:rPr>
          <w:rFonts w:cs="Traditional Arabic" w:hint="cs"/>
          <w:b/>
          <w:bCs/>
          <w:sz w:val="34"/>
          <w:szCs w:val="34"/>
          <w:rtl/>
        </w:rPr>
        <w:t xml:space="preserve">من أخذ من الأرض شيئاً بغير حقه خسف به يوم القيامة إلى سبع أرضين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44"/>
      </w:r>
      <w:r w:rsidR="008D3F72" w:rsidRPr="002B2D41">
        <w:rPr>
          <w:rFonts w:cs="Traditional Arabic" w:hint="cs"/>
          <w:sz w:val="34"/>
          <w:szCs w:val="34"/>
          <w:vertAlign w:val="superscript"/>
          <w:rtl/>
        </w:rPr>
        <w:t>)</w:t>
      </w:r>
      <w:r w:rsidRPr="002B2D41">
        <w:rPr>
          <w:rFonts w:cs="Traditional Arabic" w:hint="cs"/>
          <w:sz w:val="34"/>
          <w:szCs w:val="34"/>
          <w:rtl/>
        </w:rPr>
        <w:t>، ونلمح هنا القوة والإحكام، والعظمة والجزالة فى هذا الحديث، والجزالة هنا جزالة موضوع كما سبق، وهى هنا للتحذير من الظلم، وما أخطر الظلم وأشد وقعه فى حياة الناس</w:t>
      </w:r>
      <w:r w:rsidR="00484D34" w:rsidRPr="002B2D41">
        <w:rPr>
          <w:rFonts w:cs="Traditional Arabic" w:hint="cs"/>
          <w:sz w:val="34"/>
          <w:szCs w:val="34"/>
          <w:rtl/>
        </w:rPr>
        <w:t>!</w:t>
      </w:r>
      <w:r w:rsidRPr="002B2D41">
        <w:rPr>
          <w:rFonts w:cs="Traditional Arabic" w:hint="cs"/>
          <w:sz w:val="34"/>
          <w:szCs w:val="34"/>
          <w:rtl/>
        </w:rPr>
        <w:t xml:space="preserve"> ولقد شاركت الألفاظ فى جزالة الموضوع، فالفعل " </w:t>
      </w:r>
      <w:r w:rsidRPr="002B2D41">
        <w:rPr>
          <w:rFonts w:cs="Traditional Arabic" w:hint="cs"/>
          <w:b/>
          <w:bCs/>
          <w:sz w:val="34"/>
          <w:szCs w:val="34"/>
          <w:rtl/>
        </w:rPr>
        <w:t xml:space="preserve">طوقه </w:t>
      </w:r>
      <w:r w:rsidRPr="002B2D41">
        <w:rPr>
          <w:rFonts w:cs="Traditional Arabic" w:hint="cs"/>
          <w:sz w:val="34"/>
          <w:szCs w:val="34"/>
          <w:rtl/>
        </w:rPr>
        <w:t xml:space="preserve">" فيه جزالة وقوة </w:t>
      </w:r>
      <w:r w:rsidRPr="002B2D41">
        <w:rPr>
          <w:rFonts w:cs="Traditional Arabic" w:hint="cs"/>
          <w:sz w:val="34"/>
          <w:szCs w:val="34"/>
          <w:vertAlign w:val="superscript"/>
          <w:rtl/>
        </w:rPr>
        <w:t>(</w:t>
      </w:r>
      <w:r w:rsidRPr="002B2D41">
        <w:rPr>
          <w:rStyle w:val="a4"/>
          <w:rFonts w:cs="Traditional Arabic"/>
          <w:sz w:val="34"/>
          <w:szCs w:val="34"/>
          <w:rtl/>
        </w:rPr>
        <w:footnoteReference w:id="245"/>
      </w:r>
      <w:r w:rsidR="008D3F72" w:rsidRPr="002B2D41">
        <w:rPr>
          <w:rFonts w:cs="Traditional Arabic" w:hint="cs"/>
          <w:sz w:val="34"/>
          <w:szCs w:val="34"/>
          <w:vertAlign w:val="superscript"/>
          <w:rtl/>
        </w:rPr>
        <w:t>)</w:t>
      </w:r>
      <w:r w:rsidRPr="002B2D41">
        <w:rPr>
          <w:rFonts w:cs="Traditional Arabic" w:hint="cs"/>
          <w:sz w:val="34"/>
          <w:szCs w:val="34"/>
          <w:rtl/>
        </w:rPr>
        <w:t>، ومعناه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أنه يكلف نقل ما ظلم منها فى القيامة إلى المحشر ويكون كالطوق فى عنقه لا أنه طوق على الحقيقة أو يكون</w:t>
      </w:r>
      <w:r w:rsidR="00FE591B" w:rsidRPr="002B2D41">
        <w:rPr>
          <w:rFonts w:cs="Traditional Arabic" w:hint="cs"/>
          <w:sz w:val="34"/>
          <w:szCs w:val="34"/>
          <w:rtl/>
        </w:rPr>
        <w:t xml:space="preserve"> </w:t>
      </w:r>
      <w:r w:rsidRPr="002B2D41">
        <w:rPr>
          <w:rFonts w:cs="Traditional Arabic" w:hint="cs"/>
          <w:sz w:val="34"/>
          <w:szCs w:val="34"/>
          <w:rtl/>
        </w:rPr>
        <w:t>معناه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أنه يعاقب بالخسف إلى سبع أرضين أى فتـكون كل أرض فـى تـلك الحـالة طـــوقاً فى عنقه، وهذا يؤيده رواية ابن عمر " </w:t>
      </w:r>
      <w:r w:rsidRPr="002B2D41">
        <w:rPr>
          <w:rFonts w:cs="Traditional Arabic" w:hint="cs"/>
          <w:b/>
          <w:bCs/>
          <w:sz w:val="34"/>
          <w:szCs w:val="34"/>
          <w:rtl/>
        </w:rPr>
        <w:t xml:space="preserve">خسف به يوم القيامة إلى سبع </w:t>
      </w:r>
      <w:r w:rsidRPr="002B2D41">
        <w:rPr>
          <w:rFonts w:cs="Traditional Arabic" w:hint="cs"/>
          <w:sz w:val="34"/>
          <w:szCs w:val="34"/>
          <w:rtl/>
        </w:rPr>
        <w:t>أ</w:t>
      </w:r>
      <w:r w:rsidRPr="002B2D41">
        <w:rPr>
          <w:rFonts w:cs="Traditional Arabic" w:hint="cs"/>
          <w:b/>
          <w:bCs/>
          <w:sz w:val="34"/>
          <w:szCs w:val="34"/>
          <w:rtl/>
        </w:rPr>
        <w:t>رضين</w:t>
      </w:r>
      <w:r w:rsidRPr="002B2D41">
        <w:rPr>
          <w:rFonts w:cs="Traditional Arabic" w:hint="cs"/>
          <w:sz w:val="34"/>
          <w:szCs w:val="34"/>
          <w:rtl/>
        </w:rPr>
        <w:t xml:space="preserve"> "، ويحتمل أن التطويق تطويق الإثم، والمراد به أن الظلم المذكور لازم له فى عنقه لزوم الإثم... ويحتمل أن تتنوع هذه الصفات لصاحب الجناية أو </w:t>
      </w:r>
      <w:r w:rsidRPr="002B2D41">
        <w:rPr>
          <w:rFonts w:cs="Traditional Arabic" w:hint="cs"/>
          <w:sz w:val="34"/>
          <w:szCs w:val="34"/>
          <w:rtl/>
        </w:rPr>
        <w:lastRenderedPageBreak/>
        <w:t xml:space="preserve">ينقسم أصحاب الجناية فيعذب بعضهم بهذا وبعضهم بهذا بحسب قوة المفسدة وضعفها " </w:t>
      </w:r>
      <w:r w:rsidRPr="002B2D41">
        <w:rPr>
          <w:rFonts w:cs="Traditional Arabic" w:hint="cs"/>
          <w:sz w:val="34"/>
          <w:szCs w:val="34"/>
          <w:vertAlign w:val="superscript"/>
          <w:rtl/>
        </w:rPr>
        <w:t>(</w:t>
      </w:r>
      <w:r w:rsidRPr="002B2D41">
        <w:rPr>
          <w:rStyle w:val="a4"/>
          <w:rFonts w:cs="Traditional Arabic"/>
          <w:sz w:val="34"/>
          <w:szCs w:val="34"/>
          <w:rtl/>
        </w:rPr>
        <w:footnoteReference w:id="246"/>
      </w:r>
      <w:r w:rsidR="008D3F72" w:rsidRPr="002B2D41">
        <w:rPr>
          <w:rFonts w:cs="Traditional Arabic" w:hint="cs"/>
          <w:sz w:val="34"/>
          <w:szCs w:val="34"/>
          <w:vertAlign w:val="superscript"/>
          <w:rtl/>
        </w:rPr>
        <w:t>)</w:t>
      </w:r>
      <w:r w:rsidRPr="002B2D41">
        <w:rPr>
          <w:rFonts w:cs="Traditional Arabic" w:hint="cs"/>
          <w:sz w:val="34"/>
          <w:szCs w:val="34"/>
          <w:rtl/>
        </w:rPr>
        <w:t xml:space="preserve">، ويلمح الجزالة فى هذا الحديث فى التصريح بــ " </w:t>
      </w:r>
      <w:r w:rsidRPr="002B2D41">
        <w:rPr>
          <w:rFonts w:cs="Traditional Arabic" w:hint="cs"/>
          <w:b/>
          <w:bCs/>
          <w:sz w:val="34"/>
          <w:szCs w:val="34"/>
          <w:rtl/>
        </w:rPr>
        <w:t xml:space="preserve">الظلم </w:t>
      </w:r>
      <w:r w:rsidRPr="002B2D41">
        <w:rPr>
          <w:rFonts w:cs="Traditional Arabic" w:hint="cs"/>
          <w:sz w:val="34"/>
          <w:szCs w:val="34"/>
          <w:rtl/>
        </w:rPr>
        <w:t xml:space="preserve">"، وذكر " </w:t>
      </w:r>
      <w:r w:rsidRPr="002B2D41">
        <w:rPr>
          <w:rFonts w:cs="Traditional Arabic" w:hint="cs"/>
          <w:b/>
          <w:bCs/>
          <w:sz w:val="34"/>
          <w:szCs w:val="34"/>
          <w:rtl/>
        </w:rPr>
        <w:t>الطوق</w:t>
      </w:r>
      <w:r w:rsidRPr="002B2D41">
        <w:rPr>
          <w:rFonts w:cs="Traditional Arabic" w:hint="cs"/>
          <w:sz w:val="34"/>
          <w:szCs w:val="34"/>
          <w:rtl/>
        </w:rPr>
        <w:t xml:space="preserve"> "، وذكر" ا</w:t>
      </w:r>
      <w:r w:rsidRPr="002B2D41">
        <w:rPr>
          <w:rFonts w:cs="Traditional Arabic" w:hint="cs"/>
          <w:b/>
          <w:bCs/>
          <w:sz w:val="34"/>
          <w:szCs w:val="34"/>
          <w:rtl/>
        </w:rPr>
        <w:t xml:space="preserve">لأرضين </w:t>
      </w:r>
      <w:r w:rsidRPr="002B2D41">
        <w:rPr>
          <w:rFonts w:cs="Traditional Arabic" w:hint="cs"/>
          <w:sz w:val="34"/>
          <w:szCs w:val="34"/>
          <w:rtl/>
        </w:rPr>
        <w:t xml:space="preserve">" بصيغة الجمع، ويلمح أيضاً جزالة الموضوع وهو التحذير من الظلم. وإدراك الجزالة فى مثل هذه الأحاديث أمر يرجع إلى الذوق والحس، ومعرفة أسرار الجمال فى الأساليب. </w:t>
      </w:r>
      <w:r w:rsidRPr="002B2D41">
        <w:rPr>
          <w:rFonts w:cs="Traditional Arabic" w:hint="cs"/>
          <w:b/>
          <w:bCs/>
          <w:sz w:val="34"/>
          <w:szCs w:val="34"/>
          <w:u w:val="single"/>
          <w:rtl/>
        </w:rPr>
        <w:t>ومن الجزالة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قوله </w:t>
      </w:r>
      <w:r w:rsidR="00302706" w:rsidRPr="002B2D41">
        <w:rPr>
          <w:rFonts w:ascii="AGA Arabesque" w:hAnsi="AGA Arabesque"/>
          <w:b/>
          <w:bCs/>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اتقوا الظلم فإن الظلم ظلمات يوم القيامة، واتقوا الشح فإن الشح أهلك من كان قبلكم حملهم على أن سفكوا دماءهم واستحلوا محارمهم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47"/>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كسابقه فى الجزالة،فقوله " </w:t>
      </w:r>
      <w:r w:rsidRPr="002B2D41">
        <w:rPr>
          <w:rFonts w:cs="Traditional Arabic" w:hint="cs"/>
          <w:b/>
          <w:bCs/>
          <w:sz w:val="34"/>
          <w:szCs w:val="34"/>
          <w:rtl/>
        </w:rPr>
        <w:t>اتقوا الظلم فإن الظلم ظلمات يوم القيامة</w:t>
      </w:r>
      <w:r w:rsidRPr="002B2D41">
        <w:rPr>
          <w:rFonts w:cs="Traditional Arabic" w:hint="cs"/>
          <w:sz w:val="34"/>
          <w:szCs w:val="34"/>
          <w:rtl/>
        </w:rPr>
        <w:t xml:space="preserve"> " فيه من القوة والفخامة ما فيه، حيث ذكر"</w:t>
      </w:r>
      <w:r w:rsidRPr="002B2D41">
        <w:rPr>
          <w:rFonts w:cs="Traditional Arabic" w:hint="cs"/>
          <w:b/>
          <w:bCs/>
          <w:sz w:val="34"/>
          <w:szCs w:val="34"/>
          <w:rtl/>
        </w:rPr>
        <w:t xml:space="preserve"> الظلم</w:t>
      </w:r>
      <w:r w:rsidRPr="002B2D41">
        <w:rPr>
          <w:rFonts w:cs="Traditional Arabic" w:hint="cs"/>
          <w:sz w:val="34"/>
          <w:szCs w:val="34"/>
          <w:rtl/>
        </w:rPr>
        <w:t xml:space="preserve"> " صراحة أولاً ثم ذكره ثانياً مسبوقاً بــ " </w:t>
      </w:r>
      <w:r w:rsidRPr="002B2D41">
        <w:rPr>
          <w:rFonts w:cs="Traditional Arabic" w:hint="cs"/>
          <w:b/>
          <w:bCs/>
          <w:sz w:val="34"/>
          <w:szCs w:val="34"/>
          <w:rtl/>
        </w:rPr>
        <w:t>إن</w:t>
      </w:r>
      <w:r w:rsidRPr="002B2D41">
        <w:rPr>
          <w:rFonts w:cs="Traditional Arabic" w:hint="cs"/>
          <w:sz w:val="34"/>
          <w:szCs w:val="34"/>
          <w:rtl/>
        </w:rPr>
        <w:t xml:space="preserve"> " التى تفيد التأكيد، كذلك ذكره للظلمات بعد ذلك، وهذا التكرارللفظة الظلم، وجمع الظلمات ألقى على الكلام فخامة وقوة وجزالة، " وقد أفرد المبتدأ وجمع الخبر دلالة على إرادة الجنس واختلاف أنواع المظالم التى هى سبب لأنواع الشدائد فى القيامة من الوقوف فى العرصات، والحساب، والمرور على الصراط، وألوان العقاب فى النار، ثم عطف الشح الذى هو نوع من أنواع الظلم على الظلم ليشعر بأن الشح أعظم أنواعه لأنه ننتيـجة حب الدنيا وشهواتها</w:t>
      </w:r>
      <w:r w:rsidR="00FE591B" w:rsidRPr="002B2D41">
        <w:rPr>
          <w:rFonts w:cs="Traditional Arabic" w:hint="cs"/>
          <w:sz w:val="34"/>
          <w:szCs w:val="34"/>
          <w:rtl/>
        </w:rPr>
        <w:t xml:space="preserve"> </w:t>
      </w:r>
      <w:r w:rsidRPr="002B2D41">
        <w:rPr>
          <w:rFonts w:cs="Traditional Arabic" w:hint="cs"/>
          <w:sz w:val="34"/>
          <w:szCs w:val="34"/>
          <w:rtl/>
        </w:rPr>
        <w:t>ومن ثم علله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فإن الشح أهلك من كان قبلكم</w:t>
      </w:r>
      <w:r w:rsidRPr="002B2D41">
        <w:rPr>
          <w:rFonts w:cs="Traditional Arabic" w:hint="cs"/>
          <w:sz w:val="34"/>
          <w:szCs w:val="34"/>
          <w:rtl/>
        </w:rPr>
        <w:t xml:space="preserve"> " ثم علله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حملهم على أن سفكوا دماءهم</w:t>
      </w:r>
      <w:r w:rsidRPr="002B2D41">
        <w:rPr>
          <w:rFonts w:cs="Traditional Arabic" w:hint="cs"/>
          <w:sz w:val="34"/>
          <w:szCs w:val="34"/>
          <w:rtl/>
        </w:rPr>
        <w:t xml:space="preserve"> " على سبيل الاستئناف، فإن استحلال الحرام جامع لجميع أنواع الظلم من الكفر والمعاصى، وعطفه على سفك الدماء من عطف العام على الخاص عكس الأول " </w:t>
      </w:r>
      <w:r w:rsidRPr="002B2D41">
        <w:rPr>
          <w:rFonts w:cs="Traditional Arabic" w:hint="cs"/>
          <w:sz w:val="34"/>
          <w:szCs w:val="34"/>
          <w:vertAlign w:val="superscript"/>
          <w:rtl/>
        </w:rPr>
        <w:t>(</w:t>
      </w:r>
      <w:r w:rsidRPr="002B2D41">
        <w:rPr>
          <w:rStyle w:val="a4"/>
          <w:rFonts w:cs="Traditional Arabic"/>
          <w:sz w:val="34"/>
          <w:szCs w:val="34"/>
          <w:rtl/>
        </w:rPr>
        <w:footnoteReference w:id="248"/>
      </w:r>
      <w:r w:rsidR="008D3F72" w:rsidRPr="002B2D41">
        <w:rPr>
          <w:rFonts w:cs="Traditional Arabic" w:hint="cs"/>
          <w:sz w:val="34"/>
          <w:szCs w:val="34"/>
          <w:vertAlign w:val="superscript"/>
          <w:rtl/>
        </w:rPr>
        <w:t>)</w:t>
      </w:r>
      <w:r w:rsidRPr="002B2D41">
        <w:rPr>
          <w:rFonts w:cs="Traditional Arabic" w:hint="cs"/>
          <w:sz w:val="34"/>
          <w:szCs w:val="34"/>
          <w:rtl/>
        </w:rPr>
        <w:t xml:space="preserve"> كما أن الجزالة هنا أيضاً جزالة موضوع، وجزالة الموضوع هنا وقوته فى التحذير من الظلم وبيان أن عاقبته ظلمات يوم القيامة، فقد يكون على ظاهره ويكون الظلم ظلمات على صاحبه لا يهتدى يوم القيامة سبيلاً حتى يسعى نور المؤمنين بأيديهم وبأيمانهم، ويحتمل أن الظلمات هنا الشدائد، ويحتمل أنها الأنكال والعقوبات. كما تبدو الجـزالة فى التـحذير مـن الشـح وهـو أشـد البخل أو البخل مع الحرص أو البخل فى المال والمعروف أو الحرص على ما ليس عنده </w:t>
      </w:r>
      <w:r w:rsidRPr="002B2D41">
        <w:rPr>
          <w:rFonts w:cs="Traditional Arabic" w:hint="cs"/>
          <w:sz w:val="34"/>
          <w:szCs w:val="34"/>
          <w:vertAlign w:val="superscript"/>
          <w:rtl/>
        </w:rPr>
        <w:t>(</w:t>
      </w:r>
      <w:r w:rsidRPr="002B2D41">
        <w:rPr>
          <w:rStyle w:val="a4"/>
          <w:rFonts w:cs="Traditional Arabic"/>
          <w:sz w:val="34"/>
          <w:szCs w:val="34"/>
          <w:rtl/>
        </w:rPr>
        <w:footnoteReference w:id="249"/>
      </w:r>
      <w:r w:rsidR="008D3F72" w:rsidRPr="002B2D41">
        <w:rPr>
          <w:rFonts w:cs="Traditional Arabic" w:hint="cs"/>
          <w:sz w:val="34"/>
          <w:szCs w:val="34"/>
          <w:vertAlign w:val="superscript"/>
          <w:rtl/>
        </w:rPr>
        <w:t>)</w:t>
      </w:r>
      <w:r w:rsidRPr="002B2D41">
        <w:rPr>
          <w:rFonts w:cs="Traditional Arabic" w:hint="cs"/>
          <w:sz w:val="34"/>
          <w:szCs w:val="34"/>
          <w:rtl/>
        </w:rPr>
        <w:t xml:space="preserve"> ولقد خرج الكلام فى التحذير من الظلم الذى يفضى بصاحبه إلى الظلمات يوم القيامة، والتحذير من الشح </w:t>
      </w:r>
      <w:r w:rsidRPr="002B2D41">
        <w:rPr>
          <w:rFonts w:cs="Traditional Arabic" w:hint="cs"/>
          <w:sz w:val="34"/>
          <w:szCs w:val="34"/>
          <w:rtl/>
        </w:rPr>
        <w:lastRenderedPageBreak/>
        <w:t xml:space="preserve">المهلك الذى حمل السابقين على سفك الماء واستحلال المحارم خرج الكلام مخرج القوة فى الألفاظ والموضوع، ففى التحذير من الشح أيـضاً كرر الشح مع التأكيد، وهذا فيه من الجزالة ما فيه.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ومن الجزالة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rtl/>
        </w:rPr>
        <w:t xml:space="preserve">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تعرض الفتن على القلوب كعرض الحصير عوداً عوداً، فأى قلب أشربها نكتت فيه نكتة سوداء، وأى قلب أنكرها نكتت فيه نكتة بيضاء حتى يصير على قلبين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أبيض مثل الصـفا فلا تضره فتنة ما دامت السماوات والأرض، والآخر أسود مُرْباًدّاً كالكوز مُجَخّياً لا يـعرف معروفاً ولا يـنكر مـنكراً إلا مـا أُشـرب مـن هـواه " </w:t>
      </w:r>
      <w:r w:rsidRPr="002B2D41">
        <w:rPr>
          <w:rFonts w:cs="Traditional Arabic" w:hint="cs"/>
          <w:sz w:val="34"/>
          <w:szCs w:val="34"/>
          <w:vertAlign w:val="superscript"/>
          <w:rtl/>
        </w:rPr>
        <w:t>(</w:t>
      </w:r>
      <w:r w:rsidRPr="002B2D41">
        <w:rPr>
          <w:rStyle w:val="a4"/>
          <w:rFonts w:cs="Traditional Arabic"/>
          <w:sz w:val="34"/>
          <w:szCs w:val="34"/>
          <w:rtl/>
        </w:rPr>
        <w:footnoteReference w:id="250"/>
      </w:r>
      <w:r w:rsidR="008D3F72" w:rsidRPr="002B2D41">
        <w:rPr>
          <w:rFonts w:cs="Traditional Arabic" w:hint="cs"/>
          <w:sz w:val="34"/>
          <w:szCs w:val="34"/>
          <w:vertAlign w:val="superscript"/>
          <w:rtl/>
        </w:rPr>
        <w:t>)</w:t>
      </w:r>
      <w:r w:rsidRPr="002B2D41">
        <w:rPr>
          <w:rFonts w:cs="Traditional Arabic" w:hint="cs"/>
          <w:sz w:val="34"/>
          <w:szCs w:val="34"/>
          <w:rtl/>
        </w:rPr>
        <w:t>، وهذا الحديث فيه من جزالة الموضوع ما فيه، لقد جاء فى مقام التحذير من الفتن التى تعرض للقلوب، وبيان ما تتركه من أثر، ولقد جاءت الجزالة فى الموضوع هنا مستندة إلى قوة الألفاظ من ناحية وإلى التشبيه من ناحية أخرى. فقوله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تعرض الفتن على القلوب عرض الحصير عوداً عوداً</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 xml:space="preserve">بضم العين فى لفظة " </w:t>
      </w:r>
      <w:r w:rsidRPr="002B2D41">
        <w:rPr>
          <w:rFonts w:cs="Traditional Arabic" w:hint="cs"/>
          <w:b/>
          <w:bCs/>
          <w:sz w:val="34"/>
          <w:szCs w:val="34"/>
          <w:rtl/>
        </w:rPr>
        <w:t xml:space="preserve">عوداً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51"/>
      </w:r>
      <w:r w:rsidR="008D3F72" w:rsidRPr="002B2D41">
        <w:rPr>
          <w:rFonts w:cs="Traditional Arabic" w:hint="cs"/>
          <w:sz w:val="34"/>
          <w:szCs w:val="34"/>
          <w:vertAlign w:val="superscript"/>
          <w:rtl/>
        </w:rPr>
        <w:t>)</w:t>
      </w:r>
      <w:r w:rsidRPr="002B2D41">
        <w:rPr>
          <w:rFonts w:cs="Traditional Arabic" w:hint="cs"/>
          <w:sz w:val="34"/>
          <w:szCs w:val="34"/>
          <w:rtl/>
        </w:rPr>
        <w:t xml:space="preserve"> معناه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أنها تلصق بعرض القلوب أى جانبها كما يلصق الحصير بجنب النائم ويؤثر فيه شدة التصاقها به </w:t>
      </w:r>
      <w:r w:rsidRPr="002B2D41">
        <w:rPr>
          <w:rFonts w:cs="Traditional Arabic" w:hint="cs"/>
          <w:sz w:val="34"/>
          <w:szCs w:val="34"/>
          <w:vertAlign w:val="superscript"/>
          <w:rtl/>
        </w:rPr>
        <w:t>(</w:t>
      </w:r>
      <w:r w:rsidRPr="002B2D41">
        <w:rPr>
          <w:rStyle w:val="a4"/>
          <w:rFonts w:cs="Traditional Arabic"/>
          <w:sz w:val="34"/>
          <w:szCs w:val="34"/>
          <w:rtl/>
        </w:rPr>
        <w:footnoteReference w:id="252"/>
      </w:r>
      <w:r w:rsidR="008D3F72" w:rsidRPr="002B2D41">
        <w:rPr>
          <w:rFonts w:cs="Traditional Arabic" w:hint="cs"/>
          <w:sz w:val="34"/>
          <w:szCs w:val="34"/>
          <w:vertAlign w:val="superscript"/>
          <w:rtl/>
        </w:rPr>
        <w:t>)</w:t>
      </w:r>
      <w:r w:rsidRPr="002B2D41">
        <w:rPr>
          <w:rFonts w:cs="Traditional Arabic" w:hint="cs"/>
          <w:sz w:val="34"/>
          <w:szCs w:val="34"/>
          <w:rtl/>
        </w:rPr>
        <w:t xml:space="preserve">، ومعنى " </w:t>
      </w:r>
      <w:r w:rsidRPr="002B2D41">
        <w:rPr>
          <w:rFonts w:cs="Traditional Arabic" w:hint="cs"/>
          <w:b/>
          <w:bCs/>
          <w:sz w:val="34"/>
          <w:szCs w:val="34"/>
          <w:rtl/>
        </w:rPr>
        <w:t>عوداً عوداً</w:t>
      </w:r>
      <w:r w:rsidRPr="002B2D41">
        <w:rPr>
          <w:rFonts w:cs="Traditional Arabic" w:hint="cs"/>
          <w:sz w:val="34"/>
          <w:szCs w:val="34"/>
          <w:rtl/>
        </w:rPr>
        <w:t xml:space="preserve"> " أى تعاد وتكرر شيئاً فشيئاً كما ينسج الحصير عوداً عوداً، وشظية بعد أخرى، وذلك أن ناسج الحصير عند العرب كلما وضع عوداً أخذ آخر ونسجه فشبه عرض الفتن على القلوب واحدة بعد أخرى بعرض قضبان الحصير على صانعها واحداً بعد واحد " وفى قوله </w:t>
      </w:r>
      <w:r w:rsidRPr="002B2D41">
        <w:rPr>
          <w:rFonts w:cs="Traditional Arabic" w:hint="cs"/>
          <w:b/>
          <w:bCs/>
          <w:sz w:val="34"/>
          <w:szCs w:val="34"/>
          <w:rtl/>
        </w:rPr>
        <w:t>فأىقلب أشربها</w:t>
      </w:r>
      <w:r w:rsidR="00FE591B" w:rsidRPr="002B2D41">
        <w:rPr>
          <w:rFonts w:cs="Traditional Arabic" w:hint="cs"/>
          <w:sz w:val="34"/>
          <w:szCs w:val="34"/>
          <w:rtl/>
        </w:rPr>
        <w:t xml:space="preserve"> </w:t>
      </w:r>
      <w:r w:rsidRPr="002B2D41">
        <w:rPr>
          <w:rFonts w:cs="Traditional Arabic" w:hint="cs"/>
          <w:sz w:val="34"/>
          <w:szCs w:val="34"/>
          <w:rtl/>
        </w:rPr>
        <w:t>معنى أشربها دخلت فيه دخولاً تاماً وألزمها</w:t>
      </w:r>
      <w:r w:rsidR="00FE591B" w:rsidRPr="002B2D41">
        <w:rPr>
          <w:rFonts w:cs="Traditional Arabic" w:hint="cs"/>
          <w:sz w:val="34"/>
          <w:szCs w:val="34"/>
          <w:rtl/>
        </w:rPr>
        <w:t xml:space="preserve"> </w:t>
      </w:r>
      <w:r w:rsidRPr="002B2D41">
        <w:rPr>
          <w:rFonts w:cs="Traditional Arabic" w:hint="cs"/>
          <w:sz w:val="34"/>
          <w:szCs w:val="34"/>
          <w:rtl/>
        </w:rPr>
        <w:t>وحلت محل الشراب.</w:t>
      </w:r>
    </w:p>
    <w:p w:rsidR="00C96335" w:rsidRPr="002B2D41" w:rsidRDefault="00D9284B" w:rsidP="00B73A26">
      <w:pPr>
        <w:spacing w:after="120" w:line="228" w:lineRule="auto"/>
        <w:ind w:firstLine="425"/>
        <w:jc w:val="lowKashida"/>
        <w:rPr>
          <w:rFonts w:cs="Traditional Arabic"/>
          <w:sz w:val="34"/>
          <w:szCs w:val="34"/>
          <w:rtl/>
        </w:rPr>
      </w:pPr>
      <w:r w:rsidRPr="002B2D41">
        <w:rPr>
          <w:rFonts w:cs="Traditional Arabic" w:hint="cs"/>
          <w:sz w:val="34"/>
          <w:szCs w:val="34"/>
          <w:rtl/>
        </w:rPr>
        <w:t>ومنه 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B73A26" w:rsidRPr="002B2D41">
        <w:rPr>
          <w:rFonts w:cs="Traditional Arabic"/>
          <w:sz w:val="34"/>
          <w:szCs w:val="34"/>
          <w:rtl/>
        </w:rPr>
        <w:t>﴿</w:t>
      </w:r>
      <w:r w:rsidRPr="002B2D41">
        <w:rPr>
          <w:rFonts w:cs="Traditional Arabic" w:hint="cs"/>
          <w:sz w:val="34"/>
          <w:szCs w:val="34"/>
          <w:rtl/>
        </w:rPr>
        <w:t xml:space="preserve">... </w:t>
      </w:r>
      <w:r w:rsidR="00B73A26" w:rsidRPr="002B2D41">
        <w:rPr>
          <w:rFonts w:cs="Traditional Arabic"/>
          <w:sz w:val="34"/>
          <w:szCs w:val="34"/>
          <w:rtl/>
        </w:rPr>
        <w:t>وَأُشْرِبُوا فِي قُلُوبِهِمْ الْعِجْلَ بِكُفْرِهِمْ</w:t>
      </w:r>
      <w:r w:rsidRPr="002B2D41">
        <w:rPr>
          <w:rFonts w:cs="Traditional Arabic" w:hint="cs"/>
          <w:sz w:val="34"/>
          <w:szCs w:val="34"/>
          <w:rtl/>
        </w:rPr>
        <w:t>...</w:t>
      </w:r>
      <w:r w:rsidR="00B73A26" w:rsidRPr="002B2D41">
        <w:rPr>
          <w:rFonts w:cs="Traditional Arabic"/>
          <w:sz w:val="34"/>
          <w:szCs w:val="34"/>
          <w:rtl/>
        </w:rPr>
        <w:t>﴾</w:t>
      </w:r>
      <w:r w:rsidRPr="002B2D41">
        <w:rPr>
          <w:rFonts w:cs="Traditional Arabic" w:hint="cs"/>
          <w:sz w:val="34"/>
          <w:szCs w:val="34"/>
          <w:rtl/>
        </w:rPr>
        <w:t xml:space="preserve">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93)، ومن الجزالة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والآخر أسود مرباداً مثل الكوز مجخياً لا يعرف معروفاً، ولا ينكر منكراً</w:t>
      </w:r>
      <w:r w:rsidRPr="002B2D41">
        <w:rPr>
          <w:rFonts w:cs="Traditional Arabic" w:hint="cs"/>
          <w:sz w:val="34"/>
          <w:szCs w:val="34"/>
          <w:rtl/>
        </w:rPr>
        <w:t xml:space="preserve"> " فهو قلب منكوس لا يعلق به خير ولا حكمة، وفيه تشبيه للقلب الذى لا يعى خيراً بالكوز المنحرف الذى لا يثبت الماء فيه " </w:t>
      </w:r>
      <w:r w:rsidRPr="002B2D41">
        <w:rPr>
          <w:rFonts w:cs="Traditional Arabic" w:hint="cs"/>
          <w:sz w:val="34"/>
          <w:szCs w:val="34"/>
          <w:vertAlign w:val="superscript"/>
          <w:rtl/>
        </w:rPr>
        <w:t>(</w:t>
      </w:r>
      <w:r w:rsidRPr="002B2D41">
        <w:rPr>
          <w:rStyle w:val="a4"/>
          <w:rFonts w:cs="Traditional Arabic"/>
          <w:sz w:val="34"/>
          <w:szCs w:val="34"/>
          <w:rtl/>
        </w:rPr>
        <w:footnoteReference w:id="253"/>
      </w:r>
      <w:r w:rsidR="008D3F72" w:rsidRPr="002B2D41">
        <w:rPr>
          <w:rFonts w:cs="Traditional Arabic" w:hint="cs"/>
          <w:sz w:val="34"/>
          <w:szCs w:val="34"/>
          <w:vertAlign w:val="superscript"/>
          <w:rtl/>
        </w:rPr>
        <w:t>)</w:t>
      </w:r>
      <w:r w:rsidRPr="002B2D41">
        <w:rPr>
          <w:rFonts w:cs="Traditional Arabic" w:hint="cs"/>
          <w:sz w:val="34"/>
          <w:szCs w:val="34"/>
          <w:rtl/>
        </w:rPr>
        <w:t xml:space="preserve"> فهوقلب لا يقبل إلا الاعتقادات الفاسدة و الشهوات النفسانية. وهنا ملحظ فيما يتعلق بالتمثيل للقلب الأبيض بـ " </w:t>
      </w:r>
      <w:r w:rsidRPr="002B2D41">
        <w:rPr>
          <w:rFonts w:cs="Traditional Arabic" w:hint="cs"/>
          <w:b/>
          <w:bCs/>
          <w:sz w:val="34"/>
          <w:szCs w:val="34"/>
          <w:rtl/>
        </w:rPr>
        <w:t>الصفا</w:t>
      </w:r>
      <w:r w:rsidR="00FE591B" w:rsidRPr="002B2D41">
        <w:rPr>
          <w:rFonts w:cs="Traditional Arabic" w:hint="cs"/>
          <w:b/>
          <w:bCs/>
          <w:sz w:val="34"/>
          <w:szCs w:val="34"/>
          <w:rtl/>
        </w:rPr>
        <w:t xml:space="preserve"> </w:t>
      </w:r>
      <w:r w:rsidRPr="002B2D41">
        <w:rPr>
          <w:rFonts w:cs="Traditional Arabic" w:hint="cs"/>
          <w:sz w:val="34"/>
          <w:szCs w:val="34"/>
          <w:rtl/>
        </w:rPr>
        <w:t xml:space="preserve">"، " فإنما ضرب المثل به </w:t>
      </w:r>
      <w:r w:rsidRPr="002B2D41">
        <w:rPr>
          <w:rFonts w:cs="Traditional Arabic" w:hint="cs"/>
          <w:sz w:val="34"/>
          <w:szCs w:val="34"/>
          <w:rtl/>
        </w:rPr>
        <w:lastRenderedPageBreak/>
        <w:t xml:space="preserve">لأن الأحجار إذا لم تكن معدنية لم تتغير بطول الزمن، ولم يدخلها لون آخر لا سيما النوع الذى ضرب به المثل فإنه أبداً على البياض الخالص لا يشوبه كدرة " </w:t>
      </w:r>
      <w:r w:rsidRPr="002B2D41">
        <w:rPr>
          <w:rFonts w:cs="Traditional Arabic" w:hint="cs"/>
          <w:sz w:val="34"/>
          <w:szCs w:val="34"/>
          <w:vertAlign w:val="superscript"/>
          <w:rtl/>
        </w:rPr>
        <w:t>(</w:t>
      </w:r>
      <w:r w:rsidRPr="002B2D41">
        <w:rPr>
          <w:rStyle w:val="a4"/>
          <w:rFonts w:cs="Traditional Arabic"/>
          <w:sz w:val="34"/>
          <w:szCs w:val="34"/>
          <w:rtl/>
        </w:rPr>
        <w:footnoteReference w:id="254"/>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237A0F">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ومن الجزالة قوله </w:t>
      </w:r>
      <w:r w:rsidR="00302706" w:rsidRPr="002B2D41">
        <w:rPr>
          <w:rFonts w:ascii="AGA Arabesque" w:hAnsi="AGA Arabesque"/>
          <w:b/>
          <w:bCs/>
          <w:sz w:val="34"/>
          <w:szCs w:val="34"/>
          <w:u w:val="single"/>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رجالاً يتخوضون فى مال الله بغير حق فلهم النار يوم القيامة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55"/>
      </w:r>
      <w:r w:rsidR="008D3F72" w:rsidRPr="002B2D41">
        <w:rPr>
          <w:rFonts w:cs="Traditional Arabic" w:hint="cs"/>
          <w:sz w:val="34"/>
          <w:szCs w:val="34"/>
          <w:vertAlign w:val="superscript"/>
          <w:rtl/>
        </w:rPr>
        <w:t>)</w:t>
      </w:r>
      <w:r w:rsidRPr="002B2D41">
        <w:rPr>
          <w:rFonts w:cs="Traditional Arabic" w:hint="cs"/>
          <w:sz w:val="34"/>
          <w:szCs w:val="34"/>
          <w:rtl/>
        </w:rPr>
        <w:t xml:space="preserve"> ونلمح هنا قوة الألفاظ مع خطر الموضوع، وهو التصرف فى المال بغيرحق، وبيان مصير من يفعل ذلك. ولقد جاء هنا الفعل " </w:t>
      </w:r>
      <w:r w:rsidRPr="002B2D41">
        <w:rPr>
          <w:rFonts w:cs="Traditional Arabic" w:hint="cs"/>
          <w:b/>
          <w:bCs/>
          <w:sz w:val="34"/>
          <w:szCs w:val="34"/>
          <w:rtl/>
        </w:rPr>
        <w:t>يتخوضون</w:t>
      </w:r>
      <w:r w:rsidRPr="002B2D41">
        <w:rPr>
          <w:rFonts w:cs="Traditional Arabic" w:hint="cs"/>
          <w:sz w:val="34"/>
          <w:szCs w:val="34"/>
          <w:rtl/>
        </w:rPr>
        <w:t xml:space="preserve"> " بجزالته وقوته معبراً عن المعنى أدق تعبير، " فالخوض هو الشروع فى الماء والمرور فيه، ويستعار فى الأمور، وأكثر ما ورد فيما يذم الشروع فيه نـحو قولـه تعـالى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237A0F" w:rsidRPr="002B2D41">
        <w:rPr>
          <w:rFonts w:cs="Traditional Arabic"/>
          <w:sz w:val="34"/>
          <w:szCs w:val="34"/>
          <w:rtl/>
        </w:rPr>
        <w:t>﴿</w:t>
      </w:r>
      <w:r w:rsidRPr="002B2D41">
        <w:rPr>
          <w:rFonts w:cs="Traditional Arabic" w:hint="cs"/>
          <w:sz w:val="34"/>
          <w:szCs w:val="34"/>
          <w:rtl/>
        </w:rPr>
        <w:t>...</w:t>
      </w:r>
      <w:r w:rsidR="00237A0F" w:rsidRPr="002B2D41">
        <w:rPr>
          <w:rFonts w:cs="Traditional Arabic"/>
          <w:sz w:val="34"/>
          <w:szCs w:val="34"/>
          <w:rtl/>
        </w:rPr>
        <w:t>ذَرْهُمْ فِي خَوْضِهِمْ يَلْعَبُونَ﴾</w:t>
      </w:r>
      <w:r w:rsidR="00237A0F" w:rsidRPr="002B2D41">
        <w:rPr>
          <w:rFonts w:cs="Traditional Arabic" w:hint="cs"/>
          <w:sz w:val="34"/>
          <w:szCs w:val="34"/>
          <w:rtl/>
        </w:rPr>
        <w:t xml:space="preserve"> (</w:t>
      </w:r>
      <w:r w:rsidRPr="002B2D41">
        <w:rPr>
          <w:rFonts w:cs="Traditional Arabic" w:hint="cs"/>
          <w:sz w:val="34"/>
          <w:szCs w:val="34"/>
          <w:rtl/>
        </w:rPr>
        <w:t>الأنعام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91)، والمقصود هنا الذين يتصرفون بالباطل وهو أعم من أن يكون</w:t>
      </w:r>
      <w:r w:rsidR="00237A0F" w:rsidRPr="002B2D41">
        <w:rPr>
          <w:rFonts w:cs="Traditional Arabic" w:hint="cs"/>
          <w:sz w:val="34"/>
          <w:szCs w:val="34"/>
          <w:rtl/>
        </w:rPr>
        <w:t xml:space="preserve"> بالقسمة وبغيرها</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256"/>
      </w:r>
      <w:r w:rsidR="008D3F72" w:rsidRPr="002B2D41">
        <w:rPr>
          <w:rFonts w:cs="Traditional Arabic" w:hint="cs"/>
          <w:sz w:val="34"/>
          <w:szCs w:val="34"/>
          <w:vertAlign w:val="superscript"/>
          <w:rtl/>
        </w:rPr>
        <w:t>)</w:t>
      </w:r>
      <w:r w:rsidR="00237A0F" w:rsidRPr="002B2D41">
        <w:rPr>
          <w:rFonts w:cs="Traditional Arabic" w:hint="cs"/>
          <w:sz w:val="34"/>
          <w:szCs w:val="34"/>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الأحاديث غيض من فيض، ونلمح فيها الجزالة فى الموضوع والجزالة فى الألفاظ، والمقام هنا مقام الإجمال لا التفصيل، وأكتفى بالإشارة إلى بعض الأحاديث المشتملة على الجزالة لأنتقل إلى الحديث عن الرقة. </w:t>
      </w:r>
    </w:p>
    <w:p w:rsidR="00D9284B" w:rsidRPr="002B2D41" w:rsidRDefault="00D9284B" w:rsidP="00237A0F">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فمن الجزالة قوله </w:t>
      </w:r>
      <w:r w:rsidR="00302706" w:rsidRPr="002B2D41">
        <w:rPr>
          <w:rFonts w:ascii="AGA Arabesque" w:hAnsi="AGA Arabesque"/>
          <w:b/>
          <w:bCs/>
          <w:sz w:val="34"/>
          <w:szCs w:val="34"/>
          <w:u w:val="single"/>
        </w:rPr>
        <w:t></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 </w:t>
      </w:r>
      <w:r w:rsidRPr="002B2D41">
        <w:rPr>
          <w:rFonts w:cs="Traditional Arabic" w:hint="cs"/>
          <w:b/>
          <w:bCs/>
          <w:sz w:val="34"/>
          <w:szCs w:val="34"/>
          <w:rtl/>
        </w:rPr>
        <w:t>إن لكل غادر لواء يوم القيامة بقدر غدرته فى الدنيا، ولا غدر أكبر من غدر أمير العامة يغرز لواؤه عند إسته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57"/>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Pr="002B2D41">
        <w:rPr>
          <w:rFonts w:cs="Traditional Arabic" w:hint="cs"/>
          <w:sz w:val="34"/>
          <w:szCs w:val="34"/>
          <w:rtl/>
        </w:rPr>
        <w:t xml:space="preserve">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ليأتى الرجل العظيم السمين يوم القيامة لا يزن عند الله جـناح بعوضة</w:t>
      </w:r>
      <w:r w:rsidRPr="002B2D41">
        <w:rPr>
          <w:rFonts w:cs="Traditional Arabic" w:hint="cs"/>
          <w:sz w:val="34"/>
          <w:szCs w:val="34"/>
          <w:rtl/>
        </w:rPr>
        <w:t>"</w:t>
      </w:r>
      <w:r w:rsidRPr="002B2D41">
        <w:rPr>
          <w:rFonts w:cs="Traditional Arabic" w:hint="cs"/>
          <w:b/>
          <w:bCs/>
          <w:sz w:val="34"/>
          <w:szCs w:val="34"/>
          <w:rtl/>
        </w:rPr>
        <w:t>وقال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اقرأوا </w:t>
      </w:r>
      <w:r w:rsidR="00237A0F" w:rsidRPr="002B2D41">
        <w:rPr>
          <w:rFonts w:cs="Traditional Arabic"/>
          <w:b/>
          <w:bCs/>
          <w:sz w:val="34"/>
          <w:szCs w:val="34"/>
          <w:rtl/>
        </w:rPr>
        <w:t>﴿</w:t>
      </w:r>
      <w:r w:rsidR="00237A0F" w:rsidRPr="002B2D41">
        <w:rPr>
          <w:rFonts w:cs="Traditional Arabic"/>
          <w:sz w:val="34"/>
          <w:szCs w:val="34"/>
          <w:rtl/>
        </w:rPr>
        <w:t>فَلا نُقِيمُ لَهُمْ يَوْمَ الْقِيَامَةِ وَزْناً﴾</w:t>
      </w:r>
      <w:r w:rsidR="00237A0F" w:rsidRPr="002B2D41">
        <w:rPr>
          <w:rFonts w:cs="Traditional Arabic" w:hint="cs"/>
          <w:sz w:val="34"/>
          <w:szCs w:val="34"/>
          <w:rtl/>
        </w:rPr>
        <w:t>"</w:t>
      </w:r>
      <w:r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p>
    <w:p w:rsidR="00D9284B" w:rsidRPr="002B2D41" w:rsidRDefault="00D9284B" w:rsidP="00237A0F">
      <w:pPr>
        <w:spacing w:after="120" w:line="228" w:lineRule="auto"/>
        <w:ind w:firstLine="425"/>
        <w:jc w:val="lowKashida"/>
        <w:rPr>
          <w:rFonts w:cs="Traditional Arabic"/>
          <w:sz w:val="34"/>
          <w:szCs w:val="34"/>
          <w:rtl/>
        </w:rPr>
      </w:pPr>
      <w:r w:rsidRPr="002B2D41">
        <w:rPr>
          <w:rFonts w:cs="Traditional Arabic" w:hint="cs"/>
          <w:sz w:val="34"/>
          <w:szCs w:val="34"/>
          <w:rtl/>
        </w:rPr>
        <w:t>"</w:t>
      </w:r>
      <w:r w:rsidRPr="002B2D41">
        <w:rPr>
          <w:rFonts w:cs="Traditional Arabic" w:hint="cs"/>
          <w:b/>
          <w:bCs/>
          <w:sz w:val="34"/>
          <w:szCs w:val="34"/>
          <w:rtl/>
        </w:rPr>
        <w:t>لايدخل الجنة</w:t>
      </w:r>
      <w:r w:rsidR="00FE591B" w:rsidRPr="002B2D41">
        <w:rPr>
          <w:rFonts w:cs="Traditional Arabic" w:hint="cs"/>
          <w:sz w:val="34"/>
          <w:szCs w:val="34"/>
          <w:rtl/>
        </w:rPr>
        <w:t xml:space="preserve"> </w:t>
      </w:r>
      <w:r w:rsidRPr="002B2D41">
        <w:rPr>
          <w:rFonts w:cs="Traditional Arabic" w:hint="cs"/>
          <w:b/>
          <w:bCs/>
          <w:sz w:val="34"/>
          <w:szCs w:val="34"/>
          <w:rtl/>
        </w:rPr>
        <w:t>الجواظ ولا الجعظرى</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258"/>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00237A0F" w:rsidRPr="002B2D41">
        <w:rPr>
          <w:rFonts w:cs="Traditional Arabic" w:hint="cs"/>
          <w:sz w:val="34"/>
          <w:szCs w:val="34"/>
          <w:rtl/>
        </w:rPr>
        <w:t>"</w:t>
      </w:r>
      <w:r w:rsidRPr="002B2D41">
        <w:rPr>
          <w:rFonts w:cs="Traditional Arabic" w:hint="cs"/>
          <w:sz w:val="34"/>
          <w:szCs w:val="34"/>
          <w:rtl/>
        </w:rPr>
        <w:t>والجـواظ</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الغليظ الفظ الذى جمع ومـنع، وقـيل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 المختال من جاظ يجوظ إذا جمع و اختال،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الجموع المنوع من جاظ إذا جمع ومنع،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 السمين،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الصياح المهذار. والجعظرى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الفظ الغليظ، وقيل القصير المنتفخ بما ليس عنده،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العظيم الجسم الأكول والمانع لدخول هؤلاء الجنة عجـبهم، وسـؤ </w:t>
      </w:r>
      <w:r w:rsidRPr="002B2D41">
        <w:rPr>
          <w:rFonts w:cs="Traditional Arabic" w:hint="cs"/>
          <w:sz w:val="34"/>
          <w:szCs w:val="34"/>
          <w:rtl/>
        </w:rPr>
        <w:lastRenderedPageBreak/>
        <w:t>خلقهم،</w:t>
      </w:r>
      <w:r w:rsidR="00FE591B" w:rsidRPr="002B2D41">
        <w:rPr>
          <w:rFonts w:cs="Traditional Arabic" w:hint="cs"/>
          <w:sz w:val="34"/>
          <w:szCs w:val="34"/>
          <w:rtl/>
        </w:rPr>
        <w:t xml:space="preserve"> </w:t>
      </w:r>
      <w:r w:rsidRPr="002B2D41">
        <w:rPr>
          <w:rFonts w:cs="Traditional Arabic" w:hint="cs"/>
          <w:sz w:val="34"/>
          <w:szCs w:val="34"/>
          <w:rtl/>
        </w:rPr>
        <w:t xml:space="preserve">وشـرههم على الطـعام وإفراطهـم فى الكـلام " </w:t>
      </w:r>
      <w:r w:rsidRPr="002B2D41">
        <w:rPr>
          <w:rFonts w:cs="Traditional Arabic" w:hint="cs"/>
          <w:sz w:val="34"/>
          <w:szCs w:val="34"/>
          <w:vertAlign w:val="superscript"/>
          <w:rtl/>
        </w:rPr>
        <w:t>(</w:t>
      </w:r>
      <w:r w:rsidRPr="002B2D41">
        <w:rPr>
          <w:rStyle w:val="a4"/>
          <w:rFonts w:cs="Traditional Arabic"/>
          <w:sz w:val="34"/>
          <w:szCs w:val="34"/>
          <w:rtl/>
        </w:rPr>
        <w:footnoteReference w:id="259"/>
      </w:r>
      <w:r w:rsidR="008D3F72" w:rsidRPr="002B2D41">
        <w:rPr>
          <w:rFonts w:cs="Traditional Arabic" w:hint="cs"/>
          <w:sz w:val="34"/>
          <w:szCs w:val="34"/>
          <w:vertAlign w:val="superscript"/>
          <w:rtl/>
        </w:rPr>
        <w:t>)</w:t>
      </w:r>
      <w:r w:rsidRPr="002B2D41">
        <w:rPr>
          <w:rFonts w:cs="Traditional Arabic" w:hint="cs"/>
          <w:sz w:val="34"/>
          <w:szCs w:val="34"/>
          <w:rtl/>
        </w:rPr>
        <w:t xml:space="preserve">، وقـوله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يـدخل الجـنة قــتات</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60"/>
      </w:r>
      <w:r w:rsidR="008D3F72" w:rsidRPr="002B2D41">
        <w:rPr>
          <w:rFonts w:cs="Traditional Arabic" w:hint="cs"/>
          <w:sz w:val="34"/>
          <w:szCs w:val="34"/>
          <w:vertAlign w:val="superscript"/>
          <w:rtl/>
        </w:rPr>
        <w:t>)</w:t>
      </w:r>
      <w:r w:rsidRPr="002B2D41">
        <w:rPr>
          <w:rFonts w:cs="Traditional Arabic" w:hint="cs"/>
          <w:sz w:val="34"/>
          <w:szCs w:val="34"/>
          <w:rtl/>
        </w:rPr>
        <w:t xml:space="preserve">، وفى رواية لمــسلم " </w:t>
      </w:r>
      <w:r w:rsidRPr="002B2D41">
        <w:rPr>
          <w:rFonts w:cs="Traditional Arabic" w:hint="cs"/>
          <w:b/>
          <w:bCs/>
          <w:sz w:val="34"/>
          <w:szCs w:val="34"/>
          <w:rtl/>
        </w:rPr>
        <w:t xml:space="preserve">نمام </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الرقة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وهى اللطف والسهولة، ورقة الحاشية، ونعومة الملمس. وهذه الرقة تكون فى الحديث عن الرحمة والمغفرة، والجنة ونعيمها، وفى الملاطفات فى خطاب الأنبياء، وخطاب المنيبين والتائبين من العباد، وما جرى هذا المجرى، وما أكثر الأحاديث المشتملة على الرقة فى البيان النبوى. فمن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الله يبسط يده بالليل</w:t>
      </w:r>
      <w:r w:rsidR="00FE591B" w:rsidRPr="002B2D41">
        <w:rPr>
          <w:rFonts w:cs="Traditional Arabic" w:hint="cs"/>
          <w:b/>
          <w:bCs/>
          <w:sz w:val="34"/>
          <w:szCs w:val="34"/>
          <w:rtl/>
        </w:rPr>
        <w:t xml:space="preserve"> </w:t>
      </w:r>
      <w:r w:rsidRPr="002B2D41">
        <w:rPr>
          <w:rFonts w:cs="Traditional Arabic" w:hint="cs"/>
          <w:b/>
          <w:bCs/>
          <w:sz w:val="34"/>
          <w:szCs w:val="34"/>
          <w:rtl/>
        </w:rPr>
        <w:t>ليتوب مسئ النهار، ويبــسط يده بالنــهار ليتوب مســئ الليل حتى تطلـع الشمس مـن مغربها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61"/>
      </w:r>
      <w:r w:rsidR="008D3F72" w:rsidRPr="002B2D41">
        <w:rPr>
          <w:rFonts w:cs="Traditional Arabic" w:hint="cs"/>
          <w:sz w:val="34"/>
          <w:szCs w:val="34"/>
          <w:vertAlign w:val="superscript"/>
          <w:rtl/>
        </w:rPr>
        <w:t>)</w:t>
      </w:r>
      <w:r w:rsidRPr="002B2D41">
        <w:rPr>
          <w:rFonts w:cs="Traditional Arabic" w:hint="cs"/>
          <w:sz w:val="34"/>
          <w:szCs w:val="34"/>
          <w:rtl/>
        </w:rPr>
        <w:t xml:space="preserve"> ما أرق هذا الحديث فإن ألفاظه تدفق فى رقة حانية فيها من التناغم والتوافق ما يناسب الحديث عن الرحمة والمغفرة وقبول التائبين، وقد شاركت الاستعارة فى الحديث فى إبراز هذه الرقة، فبسط اليد عبارة عن التوسع فى الجود والمنع عند اقتضاء الحكمة، ومنه الباسط، وفى الـحديث تنـبيه إلى سـعة رحمـة الله وكـثرة تجاوزه عـن الذنوب، وقبول التائبين " </w:t>
      </w:r>
      <w:r w:rsidRPr="002B2D41">
        <w:rPr>
          <w:rFonts w:cs="Traditional Arabic" w:hint="cs"/>
          <w:sz w:val="34"/>
          <w:szCs w:val="34"/>
          <w:vertAlign w:val="superscript"/>
          <w:rtl/>
        </w:rPr>
        <w:t>(</w:t>
      </w:r>
      <w:r w:rsidRPr="002B2D41">
        <w:rPr>
          <w:rStyle w:val="a4"/>
          <w:rFonts w:cs="Traditional Arabic"/>
          <w:sz w:val="34"/>
          <w:szCs w:val="34"/>
          <w:rtl/>
        </w:rPr>
        <w:footnoteReference w:id="262"/>
      </w:r>
      <w:r w:rsidR="008D3F72" w:rsidRPr="002B2D41">
        <w:rPr>
          <w:rFonts w:cs="Traditional Arabic" w:hint="cs"/>
          <w:sz w:val="34"/>
          <w:szCs w:val="34"/>
          <w:vertAlign w:val="superscript"/>
          <w:rtl/>
        </w:rPr>
        <w:t>)</w:t>
      </w:r>
      <w:r w:rsidRPr="002B2D41">
        <w:rPr>
          <w:rFonts w:cs="Traditional Arabic" w:hint="cs"/>
          <w:sz w:val="34"/>
          <w:szCs w:val="34"/>
          <w:rtl/>
        </w:rPr>
        <w:t xml:space="preserve">، وورد هنا لفظ " </w:t>
      </w:r>
      <w:r w:rsidRPr="002B2D41">
        <w:rPr>
          <w:rFonts w:cs="Traditional Arabic" w:hint="cs"/>
          <w:b/>
          <w:bCs/>
          <w:sz w:val="34"/>
          <w:szCs w:val="34"/>
          <w:rtl/>
        </w:rPr>
        <w:t>بسط اليد</w:t>
      </w:r>
      <w:r w:rsidRPr="002B2D41">
        <w:rPr>
          <w:rFonts w:cs="Traditional Arabic" w:hint="cs"/>
          <w:sz w:val="34"/>
          <w:szCs w:val="34"/>
          <w:rtl/>
        </w:rPr>
        <w:t xml:space="preserve"> " لأن العرب إذا رضى أحدهم الشئ بسط يده لقبوله، وإذا كرهه قبضها عنه فخوطبوا بأمر حسى يفهمونه " </w:t>
      </w:r>
      <w:r w:rsidRPr="002B2D41">
        <w:rPr>
          <w:rFonts w:cs="Traditional Arabic" w:hint="cs"/>
          <w:sz w:val="34"/>
          <w:szCs w:val="34"/>
          <w:vertAlign w:val="superscript"/>
          <w:rtl/>
        </w:rPr>
        <w:t>(</w:t>
      </w:r>
      <w:r w:rsidRPr="002B2D41">
        <w:rPr>
          <w:rStyle w:val="a4"/>
          <w:rFonts w:cs="Traditional Arabic"/>
          <w:sz w:val="34"/>
          <w:szCs w:val="34"/>
          <w:rtl/>
        </w:rPr>
        <w:footnoteReference w:id="263"/>
      </w:r>
      <w:r w:rsidR="008D3F72" w:rsidRPr="002B2D41">
        <w:rPr>
          <w:rFonts w:cs="Traditional Arabic" w:hint="cs"/>
          <w:sz w:val="34"/>
          <w:szCs w:val="34"/>
          <w:vertAlign w:val="superscript"/>
          <w:rtl/>
        </w:rPr>
        <w:t>)</w:t>
      </w:r>
      <w:r w:rsidRPr="002B2D41">
        <w:rPr>
          <w:rFonts w:cs="Traditional Arabic" w:hint="cs"/>
          <w:sz w:val="34"/>
          <w:szCs w:val="34"/>
          <w:rtl/>
        </w:rPr>
        <w:t xml:space="preserve">، ونلمح هنا الموسيقى الداخلية الرقيقة فى هذا الحديث حين نكرره عدة مرات فنرى تدفق الألفاظ فيه فى لين ورفق وعطف ولطف لتنسجم وتتجاوب مع الموضوع، ولتناسب حال هذا التائب الخاشع المنكسر بين يدى الله تعالى يرجو رحمته ويخاف عذابه. </w:t>
      </w:r>
    </w:p>
    <w:p w:rsidR="00D9284B" w:rsidRPr="002B2D41" w:rsidRDefault="00D9284B" w:rsidP="00237A0F">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وتأتى الرقـة بسلاسـتها ولــينها ولطفهـا فى كثــير مــن أحاديث الدعــاء والابتــهال إلـى </w:t>
      </w:r>
      <w:r w:rsidRPr="002B2D41">
        <w:rPr>
          <w:rFonts w:cs="Traditional Arabic" w:hint="cs"/>
          <w:sz w:val="34"/>
          <w:szCs w:val="34"/>
          <w:rtl/>
        </w:rPr>
        <w:t xml:space="preserve">الله والدعاء عبادة وخشوع، وطلب وذل وإنكسار بين يدى الله فتأتى ألفاظ الدعاء برقتها لتنسجم مع حال هذا الداعى الذى يطلب من الله. 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اجعل فى قلبى نوراً، وفى بصرى نوراً، وفى سمعى نوراً، وعن يمينى نوراً، وعن يسارى نوراً، وفوقى نوراً، وتحتى نوراً، وأمامى نوراً، وخلفى نوراً، واجعل لى نوراً</w:t>
      </w:r>
      <w:r w:rsidRPr="002B2D41">
        <w:rPr>
          <w:rFonts w:cs="Traditional Arabic" w:hint="cs"/>
          <w:sz w:val="34"/>
          <w:szCs w:val="34"/>
          <w:rtl/>
        </w:rPr>
        <w:t xml:space="preserve"> " </w:t>
      </w:r>
      <w:r w:rsidRPr="002B2D41">
        <w:rPr>
          <w:rFonts w:cs="Traditional Arabic" w:hint="cs"/>
          <w:sz w:val="34"/>
          <w:szCs w:val="34"/>
          <w:vertAlign w:val="superscript"/>
          <w:rtl/>
        </w:rPr>
        <w:lastRenderedPageBreak/>
        <w:t>(</w:t>
      </w:r>
      <w:r w:rsidRPr="002B2D41">
        <w:rPr>
          <w:rStyle w:val="a4"/>
          <w:rFonts w:cs="Traditional Arabic"/>
          <w:sz w:val="34"/>
          <w:szCs w:val="34"/>
          <w:rtl/>
        </w:rPr>
        <w:footnoteReference w:id="264"/>
      </w:r>
      <w:r w:rsidR="008D3F72" w:rsidRPr="002B2D41">
        <w:rPr>
          <w:rFonts w:cs="Traditional Arabic" w:hint="cs"/>
          <w:sz w:val="34"/>
          <w:szCs w:val="34"/>
          <w:vertAlign w:val="superscript"/>
          <w:rtl/>
        </w:rPr>
        <w:t>)</w:t>
      </w:r>
      <w:r w:rsidRPr="002B2D41">
        <w:rPr>
          <w:rFonts w:cs="Traditional Arabic" w:hint="cs"/>
          <w:sz w:val="34"/>
          <w:szCs w:val="34"/>
          <w:rtl/>
        </w:rPr>
        <w:t xml:space="preserve"> ونلمح</w:t>
      </w:r>
      <w:r w:rsidR="00FE591B" w:rsidRPr="002B2D41">
        <w:rPr>
          <w:rFonts w:cs="Traditional Arabic" w:hint="cs"/>
          <w:sz w:val="34"/>
          <w:szCs w:val="34"/>
          <w:rtl/>
        </w:rPr>
        <w:t xml:space="preserve"> </w:t>
      </w:r>
      <w:r w:rsidRPr="002B2D41">
        <w:rPr>
          <w:rFonts w:cs="Traditional Arabic" w:hint="cs"/>
          <w:sz w:val="34"/>
          <w:szCs w:val="34"/>
          <w:rtl/>
        </w:rPr>
        <w:t xml:space="preserve">هنا الرقة والتدفق فى ألفاظ هذا الحديث كما نلمح التناغم والهدوء يكتنف هذه الألفاظ لأن النبى </w:t>
      </w:r>
      <w:r w:rsidR="00302706" w:rsidRPr="002B2D41">
        <w:rPr>
          <w:rFonts w:ascii="AGA Arabesque" w:hAnsi="AGA Arabesque"/>
          <w:sz w:val="34"/>
          <w:szCs w:val="34"/>
        </w:rPr>
        <w:t></w:t>
      </w:r>
      <w:r w:rsidRPr="002B2D41">
        <w:rPr>
          <w:rFonts w:cs="Traditional Arabic" w:hint="cs"/>
          <w:sz w:val="34"/>
          <w:szCs w:val="34"/>
          <w:rtl/>
        </w:rPr>
        <w:t xml:space="preserve"> دعا بهذا الدعاء فى صلاة الليل، والفاظ الحديث برقتها تناسب جو الليل الهادئ الوديع الساكن، وهنا نرى الألفاظ والموضوع وما يحيط بهما من الزمن تتجاوب كلها فيما بينها وتتدفق فى رقة وهدوء. ومن بلاغة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تخصيص القلب والبصر والسمع والجهات الست بالنور، فالقلب مقرالتفكر فى آلاء الله ونعمائه ومكانها ومعدنها. والبصر مسارح آيات الله المبثوثة المنصوبة فى الآفاق والأنفس ومحلها. والأسماع مراسى أنوار وحى الله تعالى ومحط آياته المنزلة على أنبياء الله ، ولقد أجمـل فى آخـر الدعاء بـقوله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واجعل لى نوراً</w:t>
      </w:r>
      <w:r w:rsidRPr="002B2D41">
        <w:rPr>
          <w:rFonts w:cs="Traditional Arabic" w:hint="cs"/>
          <w:sz w:val="34"/>
          <w:szCs w:val="34"/>
          <w:rtl/>
        </w:rPr>
        <w:t xml:space="preserve"> " إجمالاً لما فصل وتوكيداً له... " </w:t>
      </w:r>
      <w:r w:rsidRPr="002B2D41">
        <w:rPr>
          <w:rFonts w:cs="Traditional Arabic" w:hint="cs"/>
          <w:sz w:val="34"/>
          <w:szCs w:val="34"/>
          <w:vertAlign w:val="superscript"/>
          <w:rtl/>
        </w:rPr>
        <w:t>(</w:t>
      </w:r>
      <w:r w:rsidRPr="002B2D41">
        <w:rPr>
          <w:rStyle w:val="a4"/>
          <w:rFonts w:cs="Traditional Arabic"/>
          <w:sz w:val="34"/>
          <w:szCs w:val="34"/>
          <w:rtl/>
        </w:rPr>
        <w:footnoteReference w:id="265"/>
      </w:r>
      <w:r w:rsidR="008D3F72" w:rsidRPr="002B2D41">
        <w:rPr>
          <w:rFonts w:cs="Traditional Arabic" w:hint="cs"/>
          <w:sz w:val="34"/>
          <w:szCs w:val="34"/>
          <w:vertAlign w:val="superscript"/>
          <w:rtl/>
        </w:rPr>
        <w:t>)</w:t>
      </w:r>
      <w:r w:rsidR="00FE591B"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ومن الرقة الحديث عن الجنة ونعيمها</w:t>
      </w:r>
      <w:r w:rsidRPr="002B2D41">
        <w:rPr>
          <w:rFonts w:cs="Traditional Arabic" w:hint="cs"/>
          <w:sz w:val="34"/>
          <w:szCs w:val="34"/>
          <w:rtl/>
        </w:rPr>
        <w:t xml:space="preserve">، 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إن فى الجنة شجرة يسير الراكب فى ظلها مائة عام لا يقطعها، ولقاب قوس أحدكم فى الجنة خير مما طلعت الشمس أو تغرب</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66"/>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موضع سوط فى الجنة خير من الدنيا وما فيها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267"/>
      </w:r>
      <w:r w:rsidR="008D3F72" w:rsidRPr="002B2D41">
        <w:rPr>
          <w:rFonts w:cs="Traditional Arabic" w:hint="cs"/>
          <w:sz w:val="34"/>
          <w:szCs w:val="34"/>
          <w:vertAlign w:val="superscript"/>
          <w:rtl/>
        </w:rPr>
        <w:t>)</w:t>
      </w:r>
      <w:r w:rsidRPr="002B2D41">
        <w:rPr>
          <w:rFonts w:cs="Traditional Arabic" w:hint="cs"/>
          <w:sz w:val="34"/>
          <w:szCs w:val="34"/>
          <w:rtl/>
        </w:rPr>
        <w:t>، وهكذا نجد الرقة فى أحاديث وصف الجنة ونعيمها، وفى أحاديث الدعاء بما فيها من ذل وخضوع وانكسار بين يدى الله عزوجل، كذلك فى أحاديث الرحمة والمغفرة، وقبول توبة التائبين، وما يجرى هذا المجرى من موضوعات، وتراجع أحاديث هذه الموضوعات فى الصحيحين وكتب السنن، فالمقام هنا مقام الإشارة لا الحصر.</w:t>
      </w:r>
    </w:p>
    <w:p w:rsidR="00C96335" w:rsidRPr="002B2D41" w:rsidRDefault="00C96335" w:rsidP="00D9284B">
      <w:pPr>
        <w:spacing w:after="120" w:line="228" w:lineRule="auto"/>
        <w:ind w:firstLine="425"/>
        <w:jc w:val="center"/>
        <w:rPr>
          <w:rFonts w:cs="Traditional Arabic"/>
          <w:b/>
          <w:bCs/>
          <w:sz w:val="34"/>
          <w:szCs w:val="34"/>
          <w:u w:val="single"/>
          <w:rtl/>
        </w:rPr>
      </w:pPr>
    </w:p>
    <w:p w:rsidR="009A35E2" w:rsidRPr="002B2D41" w:rsidRDefault="009A35E2">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الثالث</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البعد عن التكلف</w:t>
      </w:r>
    </w:p>
    <w:p w:rsidR="00D9284B" w:rsidRPr="002B2D41" w:rsidRDefault="00D9284B" w:rsidP="00A70720">
      <w:pPr>
        <w:spacing w:after="120" w:line="228" w:lineRule="auto"/>
        <w:ind w:firstLine="425"/>
        <w:jc w:val="lowKashida"/>
        <w:rPr>
          <w:rFonts w:cs="Traditional Arabic"/>
          <w:sz w:val="34"/>
          <w:szCs w:val="34"/>
          <w:rtl/>
        </w:rPr>
      </w:pPr>
      <w:r w:rsidRPr="002B2D41">
        <w:rPr>
          <w:rFonts w:cs="Traditional Arabic" w:hint="cs"/>
          <w:sz w:val="34"/>
          <w:szCs w:val="34"/>
          <w:rtl/>
        </w:rPr>
        <w:t xml:space="preserve">نفى الله عز وجل عن رسوله </w:t>
      </w:r>
      <w:r w:rsidR="00302706" w:rsidRPr="002B2D41">
        <w:rPr>
          <w:rFonts w:ascii="AGA Arabesque" w:hAnsi="AGA Arabesque"/>
          <w:sz w:val="34"/>
          <w:szCs w:val="34"/>
        </w:rPr>
        <w:t></w:t>
      </w:r>
      <w:r w:rsidRPr="002B2D41">
        <w:rPr>
          <w:rFonts w:cs="Traditional Arabic" w:hint="cs"/>
          <w:sz w:val="34"/>
          <w:szCs w:val="34"/>
          <w:rtl/>
        </w:rPr>
        <w:t xml:space="preserve"> التكلف حين قال على لسانه</w:t>
      </w:r>
      <w:r w:rsidR="008D3F72" w:rsidRPr="002B2D41">
        <w:rPr>
          <w:rFonts w:cs="Traditional Arabic" w:hint="cs"/>
          <w:sz w:val="34"/>
          <w:szCs w:val="34"/>
          <w:rtl/>
        </w:rPr>
        <w:t>:</w:t>
      </w:r>
      <w:r w:rsidR="00FE591B" w:rsidRPr="002B2D41">
        <w:rPr>
          <w:rFonts w:cs="Traditional Arabic" w:hint="cs"/>
          <w:sz w:val="34"/>
          <w:szCs w:val="34"/>
          <w:rtl/>
        </w:rPr>
        <w:t xml:space="preserve"> </w:t>
      </w:r>
      <w:r w:rsidR="00237A0F" w:rsidRPr="002B2D41">
        <w:rPr>
          <w:rFonts w:cs="Traditional Arabic"/>
          <w:b/>
          <w:bCs/>
          <w:sz w:val="34"/>
          <w:szCs w:val="34"/>
          <w:rtl/>
        </w:rPr>
        <w:t>﴿</w:t>
      </w:r>
      <w:r w:rsidR="00A70720" w:rsidRPr="002B2D41">
        <w:rPr>
          <w:rFonts w:cs="Traditional Arabic"/>
          <w:sz w:val="34"/>
          <w:szCs w:val="34"/>
          <w:rtl/>
        </w:rPr>
        <w:t xml:space="preserve"> قُلْ مَا أَسْأَلُكُمْ عَلَيْهِ مِنْ أَجْرٍ وَمَا أَنَا مِنْ الْمُتَكَلِّفِينَ </w:t>
      </w:r>
      <w:r w:rsidR="00A70720" w:rsidRPr="002B2D41">
        <w:rPr>
          <w:rFonts w:cs="Traditional Arabic" w:hint="cs"/>
          <w:sz w:val="34"/>
          <w:szCs w:val="34"/>
          <w:rtl/>
        </w:rPr>
        <w:t>*</w:t>
      </w:r>
      <w:r w:rsidR="00A70720" w:rsidRPr="002B2D41">
        <w:rPr>
          <w:rFonts w:cs="Traditional Arabic"/>
          <w:sz w:val="34"/>
          <w:szCs w:val="34"/>
          <w:rtl/>
        </w:rPr>
        <w:t xml:space="preserve"> إِنْ هُوَ إِلاَّ ذِكْرٌ لِلْعَالَمِينَ </w:t>
      </w:r>
      <w:r w:rsidR="00A70720" w:rsidRPr="002B2D41">
        <w:rPr>
          <w:rFonts w:cs="Traditional Arabic" w:hint="cs"/>
          <w:sz w:val="34"/>
          <w:szCs w:val="34"/>
          <w:rtl/>
        </w:rPr>
        <w:t>*</w:t>
      </w:r>
      <w:r w:rsidR="00A70720" w:rsidRPr="002B2D41">
        <w:rPr>
          <w:rFonts w:cs="Traditional Arabic"/>
          <w:sz w:val="34"/>
          <w:szCs w:val="34"/>
          <w:rtl/>
        </w:rPr>
        <w:t xml:space="preserve"> وَلَتَعْلَمُنَّ نَبَأَهُ بَعْدَ حِينٍ</w:t>
      </w:r>
      <w:r w:rsidR="008D3F72" w:rsidRPr="002B2D41">
        <w:rPr>
          <w:rFonts w:cs="Traditional Arabic" w:hint="cs"/>
          <w:b/>
          <w:bCs/>
          <w:sz w:val="34"/>
          <w:szCs w:val="34"/>
          <w:rtl/>
        </w:rPr>
        <w:t>)</w:t>
      </w:r>
      <w:r w:rsidRPr="002B2D41">
        <w:rPr>
          <w:rFonts w:cs="Traditional Arabic" w:hint="cs"/>
          <w:sz w:val="34"/>
          <w:szCs w:val="34"/>
          <w:rtl/>
        </w:rPr>
        <w:t xml:space="preserve"> ( ص</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86- 88) " لأن التكلف فى كل أمر يحبط تأثيره ويلقى على صاحبه ظلالاً من الكراهية والاستثقال</w:t>
      </w:r>
      <w:r w:rsidR="00FE591B" w:rsidRPr="002B2D41">
        <w:rPr>
          <w:rFonts w:cs="Traditional Arabic" w:hint="cs"/>
          <w:sz w:val="34"/>
          <w:szCs w:val="34"/>
          <w:rtl/>
        </w:rPr>
        <w:t xml:space="preserve"> </w:t>
      </w:r>
      <w:r w:rsidRPr="002B2D41">
        <w:rPr>
          <w:rFonts w:cs="Traditional Arabic" w:hint="cs"/>
          <w:sz w:val="34"/>
          <w:szCs w:val="34"/>
          <w:rtl/>
        </w:rPr>
        <w:t xml:space="preserve">وأظهر ما يكون التكلف فى قول يقال لأن السامع لا يفتح صدره لمن يلمس فيه هذا الخلق الثقيل، ومهما كان قوله صائباً صحيحاً فإن مسحة التكلف تلقى عليه ظلالاُ بغيضة تجعله أشبه بالقول المخطئ وما هو به لأن الروح التى يصدر عنها لا تظهر صافية مطبوعة، بل تعانى من آصار التكلف والتصنع ما يكاد يعصف بما لديها من السداد والإصابة " </w:t>
      </w:r>
      <w:r w:rsidRPr="002B2D41">
        <w:rPr>
          <w:rFonts w:cs="Traditional Arabic" w:hint="cs"/>
          <w:sz w:val="34"/>
          <w:szCs w:val="34"/>
          <w:vertAlign w:val="superscript"/>
          <w:rtl/>
        </w:rPr>
        <w:t>(</w:t>
      </w:r>
      <w:r w:rsidRPr="002B2D41">
        <w:rPr>
          <w:rStyle w:val="a4"/>
          <w:rFonts w:cs="Traditional Arabic"/>
          <w:sz w:val="34"/>
          <w:szCs w:val="34"/>
          <w:rtl/>
        </w:rPr>
        <w:footnoteReference w:id="268"/>
      </w:r>
      <w:r w:rsidR="008D3F72" w:rsidRPr="002B2D41">
        <w:rPr>
          <w:rFonts w:cs="Traditional Arabic" w:hint="cs"/>
          <w:sz w:val="34"/>
          <w:szCs w:val="34"/>
          <w:vertAlign w:val="superscript"/>
          <w:rtl/>
        </w:rPr>
        <w:t>)</w:t>
      </w:r>
      <w:r w:rsidRPr="002B2D41">
        <w:rPr>
          <w:rFonts w:cs="Traditional Arabic" w:hint="cs"/>
          <w:sz w:val="34"/>
          <w:szCs w:val="34"/>
          <w:rtl/>
        </w:rPr>
        <w:t xml:space="preserve"> أما عن النبى </w:t>
      </w:r>
      <w:r w:rsidR="00302706" w:rsidRPr="002B2D41">
        <w:rPr>
          <w:rFonts w:ascii="AGA Arabesque" w:hAnsi="AGA Arabesque" w:cs="Traditional Arabic"/>
          <w:sz w:val="34"/>
          <w:szCs w:val="34"/>
        </w:rPr>
        <w:t></w:t>
      </w:r>
      <w:r w:rsidR="00FE591B" w:rsidRPr="002B2D41">
        <w:rPr>
          <w:rFonts w:cs="Traditional Arabic" w:hint="cs"/>
          <w:sz w:val="34"/>
          <w:szCs w:val="34"/>
          <w:rtl/>
        </w:rPr>
        <w:t xml:space="preserve"> </w:t>
      </w:r>
      <w:r w:rsidRPr="002B2D41">
        <w:rPr>
          <w:rFonts w:cs="Traditional Arabic" w:hint="cs"/>
          <w:sz w:val="34"/>
          <w:szCs w:val="34"/>
          <w:rtl/>
        </w:rPr>
        <w:t>فلقد مضى فى بداية البحث بيان مدى عنايته بالمنطق وحرصه على إصلاحه واعتداله، وبعده عن التكلف فيه، ومن هنا كره الثرثرة</w:t>
      </w:r>
      <w:r w:rsidR="00FE591B" w:rsidRPr="002B2D41">
        <w:rPr>
          <w:rFonts w:cs="Traditional Arabic" w:hint="cs"/>
          <w:sz w:val="34"/>
          <w:szCs w:val="34"/>
          <w:rtl/>
        </w:rPr>
        <w:t xml:space="preserve"> </w:t>
      </w:r>
      <w:r w:rsidRPr="002B2D41">
        <w:rPr>
          <w:rFonts w:cs="Traditional Arabic" w:hint="cs"/>
          <w:sz w:val="34"/>
          <w:szCs w:val="34"/>
          <w:rtl/>
        </w:rPr>
        <w:t xml:space="preserve">والتشادق والتخلل باللسان كما تخلل الباقرة بلسانها؛ ولذلك كان يتكلم بكلام بين فصل لو عده العاد لأحصاه حرصاً منه </w:t>
      </w:r>
      <w:r w:rsidR="00302706" w:rsidRPr="002B2D41">
        <w:rPr>
          <w:rFonts w:ascii="AGA Arabesque" w:hAnsi="AGA Arabesque" w:cs="Traditional Arabic"/>
          <w:sz w:val="34"/>
          <w:szCs w:val="34"/>
        </w:rPr>
        <w:t></w:t>
      </w:r>
      <w:r w:rsidRPr="002B2D41">
        <w:rPr>
          <w:rFonts w:cs="Traditional Arabic" w:hint="cs"/>
          <w:sz w:val="34"/>
          <w:szCs w:val="34"/>
          <w:rtl/>
        </w:rPr>
        <w:t xml:space="preserve"> على أداء أمانة التبليغ، ورعاية مقتضى حال المخاطبين فاتسم تعبيره بالوضوح والإشراق والبيان والسداد، ولتوضيح هذه الناحية فى البيان النبوى سأتناول بالبحث السجع فى الحديث النبوى، والموسيقى النثرية، وبعض فنون البديع اللفظية والمعنوية كالطباق، والمقابلة، والجناس؛ ولقد اخترت هذه الفنون البديعية دون غيرها لأن هذه الفنون مما كثر فيه التكلف فى كتابات كثير من الكتاب والأدباء عبر التاريخ، وفى كثير من الأسجاع نلمح أن كثيراً من الأدباء كانوا يحرصون على اللفظ أكثر من حرصهم على المعنى وكانت عنايتهم مصروفة إلى حشد الألفاظ المسجعة والعبارات المترادفة، وكان السجع هدفاً فى ذاته مما أخرج كثيراً منهم عن حد الاعتدال إلى التكلف المذموم، وهذا أمر معلوم وملاحظ فى مثل مـقامات الهمــذانى والـحريرى، وفى كتـابات القاضى الفاضل وغيرهم </w:t>
      </w:r>
      <w:r w:rsidRPr="002B2D41">
        <w:rPr>
          <w:rFonts w:cs="Traditional Arabic" w:hint="cs"/>
          <w:sz w:val="34"/>
          <w:szCs w:val="34"/>
          <w:vertAlign w:val="superscript"/>
          <w:rtl/>
        </w:rPr>
        <w:t>(</w:t>
      </w:r>
      <w:r w:rsidRPr="002B2D41">
        <w:rPr>
          <w:rStyle w:val="a4"/>
          <w:rFonts w:cs="Traditional Arabic"/>
          <w:sz w:val="34"/>
          <w:szCs w:val="34"/>
          <w:rtl/>
        </w:rPr>
        <w:footnoteReference w:id="269"/>
      </w:r>
      <w:r w:rsidR="008D3F72" w:rsidRPr="002B2D41">
        <w:rPr>
          <w:rFonts w:cs="Traditional Arabic" w:hint="cs"/>
          <w:sz w:val="34"/>
          <w:szCs w:val="34"/>
          <w:vertAlign w:val="superscript"/>
          <w:rtl/>
        </w:rPr>
        <w:t>)</w:t>
      </w:r>
      <w:r w:rsidRPr="002B2D41">
        <w:rPr>
          <w:rFonts w:cs="Traditional Arabic" w:hint="cs"/>
          <w:sz w:val="34"/>
          <w:szCs w:val="34"/>
          <w:rtl/>
        </w:rPr>
        <w:t xml:space="preserve"> أمـا فى البـيان النــبوى فسيـتضح لنا كــيف جاءت هذه الـفنون البديـعية فيه عـلى نـهج الـسداد والاعتدال بعيداً عن التكلف المذموم.وأقدم هنا بتمهيد موجز يتناول الحديث عن السجع ومعناه، وضوابطه عند البلاغيين، وموقف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منه، وسبب رفضه للسجع فى كلام الأعرابى مع أنه قد جاء كثيراً فى البيان النبوى، ولم لم يأتِ القرآن والحديث مسجوعين</w:t>
      </w:r>
      <w:r w:rsidR="00E857D8" w:rsidRPr="002B2D41">
        <w:rPr>
          <w:rFonts w:cs="Traditional Arabic" w:hint="cs"/>
          <w:sz w:val="34"/>
          <w:szCs w:val="34"/>
          <w:rtl/>
        </w:rPr>
        <w:t>؟</w:t>
      </w:r>
      <w:r w:rsidRPr="002B2D41">
        <w:rPr>
          <w:rFonts w:cs="Traditional Arabic" w:hint="cs"/>
          <w:sz w:val="34"/>
          <w:szCs w:val="34"/>
          <w:rtl/>
        </w:rPr>
        <w:t>، ويأتى بعد ذلك الحديث عن التوازن، وبعد ذلك التطبيق على نماذج من السجع والتوازن فى الحديث النبوى، ثم الموسيقى النثرية فى الحديث مع التطبيق على نماذج من البيان النبوى، ويأتى بعد ذلك أمثلة للطباق والمقابلة والجناس فى البيان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lastRenderedPageBreak/>
        <w:t>أما عن السجع فى البيان النبوى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فحين نتحدث عنه فإننا نتحدث عن فن لا يتصدى له إلا من رسخت قدمه فى البلاغة، وألم بأسباب الفصاحة؛ لأن الأمر فى السجع ليس مجرد الجمع بين فاصلتين متفقتين فى حرف واحد، ولو كان الأمر كذلك لاستطاع كثير من الناس أن يقولوا السجع ويبدعوا فيه، ولكن هذا الفن من فنون الكلام له ضوابط ودقائق يعرفها من سبروا أغوار هذا الفن، وأدركوا سر الجمال فيه، ومنبع الحسن فى تركيبه. وقبل التطبيق على نماذج من البيان النبوى أقدم بذكر الضوابط التى وضعها البلاغيون للسجع الحسن البليغ حتى يتسنى لنا من خلالها الوقوف على دقة السجع فى البيان النبوى، وتربعه على ذروة سنام البلاغة. </w:t>
      </w:r>
    </w:p>
    <w:p w:rsidR="00D9284B" w:rsidRPr="002B2D41" w:rsidRDefault="00D9284B" w:rsidP="00F14411">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معنى السجع</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السجع مأخوذ من سجع الحمام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وهو تغريده </w:t>
      </w:r>
      <w:r w:rsidRPr="002B2D41">
        <w:rPr>
          <w:rFonts w:cs="Traditional Arabic" w:hint="cs"/>
          <w:sz w:val="34"/>
          <w:szCs w:val="34"/>
          <w:vertAlign w:val="superscript"/>
          <w:rtl/>
        </w:rPr>
        <w:t>(</w:t>
      </w:r>
      <w:r w:rsidRPr="002B2D41">
        <w:rPr>
          <w:rStyle w:val="a4"/>
          <w:rFonts w:cs="Traditional Arabic"/>
          <w:sz w:val="34"/>
          <w:szCs w:val="34"/>
          <w:rtl/>
        </w:rPr>
        <w:footnoteReference w:id="270"/>
      </w:r>
      <w:r w:rsidR="008D3F72" w:rsidRPr="002B2D41">
        <w:rPr>
          <w:rFonts w:cs="Traditional Arabic" w:hint="cs"/>
          <w:sz w:val="34"/>
          <w:szCs w:val="34"/>
          <w:vertAlign w:val="superscript"/>
          <w:rtl/>
        </w:rPr>
        <w:t>)</w:t>
      </w:r>
      <w:r w:rsidRPr="002B2D41">
        <w:rPr>
          <w:rFonts w:cs="Traditional Arabic" w:hint="cs"/>
          <w:sz w:val="34"/>
          <w:szCs w:val="34"/>
          <w:rtl/>
        </w:rPr>
        <w:t>، وحده ابن سنان الخـفاجى بأنه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تماثل الحروف فى مقاطع الفصول " </w:t>
      </w:r>
      <w:r w:rsidRPr="002B2D41">
        <w:rPr>
          <w:rFonts w:cs="Traditional Arabic" w:hint="cs"/>
          <w:sz w:val="34"/>
          <w:szCs w:val="34"/>
          <w:vertAlign w:val="superscript"/>
          <w:rtl/>
        </w:rPr>
        <w:t>(</w:t>
      </w:r>
      <w:r w:rsidRPr="002B2D41">
        <w:rPr>
          <w:rStyle w:val="a4"/>
          <w:rFonts w:cs="Traditional Arabic"/>
          <w:sz w:val="34"/>
          <w:szCs w:val="34"/>
          <w:rtl/>
        </w:rPr>
        <w:footnoteReference w:id="271"/>
      </w:r>
      <w:r w:rsidR="008D3F72" w:rsidRPr="002B2D41">
        <w:rPr>
          <w:rFonts w:cs="Traditional Arabic" w:hint="cs"/>
          <w:sz w:val="34"/>
          <w:szCs w:val="34"/>
          <w:vertAlign w:val="superscript"/>
          <w:rtl/>
        </w:rPr>
        <w:t>)</w:t>
      </w:r>
      <w:r w:rsidRPr="002B2D41">
        <w:rPr>
          <w:rFonts w:cs="Traditional Arabic" w:hint="cs"/>
          <w:sz w:val="34"/>
          <w:szCs w:val="34"/>
          <w:rtl/>
        </w:rPr>
        <w:t>، وقال الخطيب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هو تواطؤ الفاصلتين على حرف واحد " </w:t>
      </w:r>
      <w:r w:rsidRPr="002B2D41">
        <w:rPr>
          <w:rFonts w:cs="Traditional Arabic" w:hint="cs"/>
          <w:sz w:val="34"/>
          <w:szCs w:val="34"/>
          <w:vertAlign w:val="superscript"/>
          <w:rtl/>
        </w:rPr>
        <w:t>(</w:t>
      </w:r>
      <w:r w:rsidRPr="002B2D41">
        <w:rPr>
          <w:rStyle w:val="a4"/>
          <w:rFonts w:cs="Traditional Arabic"/>
          <w:sz w:val="34"/>
          <w:szCs w:val="34"/>
          <w:rtl/>
        </w:rPr>
        <w:footnoteReference w:id="272"/>
      </w:r>
      <w:r w:rsidR="008D3F72" w:rsidRPr="002B2D41">
        <w:rPr>
          <w:rFonts w:cs="Traditional Arabic" w:hint="cs"/>
          <w:sz w:val="34"/>
          <w:szCs w:val="34"/>
          <w:vertAlign w:val="superscript"/>
          <w:rtl/>
        </w:rPr>
        <w:t>)</w:t>
      </w:r>
      <w:r w:rsidRPr="002B2D41">
        <w:rPr>
          <w:rFonts w:cs="Traditional Arabic" w:hint="cs"/>
          <w:sz w:val="34"/>
          <w:szCs w:val="34"/>
          <w:rtl/>
        </w:rPr>
        <w:t>، وهذا معنى قول السكاكى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الأسـجاع فى النـثر كالـقوافى فى الشعر " </w:t>
      </w:r>
      <w:r w:rsidRPr="002B2D41">
        <w:rPr>
          <w:rFonts w:cs="Traditional Arabic" w:hint="cs"/>
          <w:sz w:val="34"/>
          <w:szCs w:val="34"/>
          <w:vertAlign w:val="superscript"/>
          <w:rtl/>
        </w:rPr>
        <w:t>(</w:t>
      </w:r>
      <w:r w:rsidRPr="002B2D41">
        <w:rPr>
          <w:rStyle w:val="a4"/>
          <w:rFonts w:cs="Traditional Arabic"/>
          <w:sz w:val="34"/>
          <w:szCs w:val="34"/>
          <w:rtl/>
        </w:rPr>
        <w:footnoteReference w:id="273"/>
      </w:r>
      <w:r w:rsidR="008D3F72" w:rsidRPr="002B2D41">
        <w:rPr>
          <w:rFonts w:cs="Traditional Arabic" w:hint="cs"/>
          <w:sz w:val="34"/>
          <w:szCs w:val="34"/>
          <w:vertAlign w:val="superscript"/>
          <w:rtl/>
        </w:rPr>
        <w:t>)</w:t>
      </w:r>
      <w:r w:rsidRPr="002B2D41">
        <w:rPr>
          <w:rFonts w:cs="Traditional Arabic" w:hint="cs"/>
          <w:sz w:val="34"/>
          <w:szCs w:val="34"/>
          <w:rtl/>
        </w:rPr>
        <w:t xml:space="preserve"> ولقد ردد ابن الأثير تعريف الخطيب حيث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يقال فى السجع وحده تواطؤ الفواصل فى الكلام المنثور على حرف واحد " </w:t>
      </w:r>
      <w:r w:rsidRPr="002B2D41">
        <w:rPr>
          <w:rFonts w:cs="Traditional Arabic" w:hint="cs"/>
          <w:sz w:val="34"/>
          <w:szCs w:val="34"/>
          <w:vertAlign w:val="superscript"/>
          <w:rtl/>
        </w:rPr>
        <w:t>(</w:t>
      </w:r>
      <w:r w:rsidRPr="002B2D41">
        <w:rPr>
          <w:rStyle w:val="a4"/>
          <w:rFonts w:cs="Traditional Arabic"/>
          <w:sz w:val="34"/>
          <w:szCs w:val="34"/>
          <w:rtl/>
        </w:rPr>
        <w:footnoteReference w:id="274"/>
      </w:r>
      <w:r w:rsidR="008D3F72" w:rsidRPr="002B2D41">
        <w:rPr>
          <w:rFonts w:cs="Traditional Arabic" w:hint="cs"/>
          <w:sz w:val="34"/>
          <w:szCs w:val="34"/>
          <w:vertAlign w:val="superscript"/>
          <w:rtl/>
        </w:rPr>
        <w:t>)</w:t>
      </w:r>
      <w:r w:rsidRPr="002B2D41">
        <w:rPr>
          <w:rFonts w:cs="Traditional Arabic" w:hint="cs"/>
          <w:sz w:val="34"/>
          <w:szCs w:val="34"/>
          <w:rtl/>
        </w:rPr>
        <w:t xml:space="preserve">، وهذه التـعريفات كلها تدور حول معنى واحد، وهو أن تتفق الكلمتان الأخـيرتان من الفقرتـين فى حــرف واحد فى آخــرهــما </w:t>
      </w:r>
      <w:r w:rsidRPr="002B2D41">
        <w:rPr>
          <w:rFonts w:cs="Traditional Arabic" w:hint="cs"/>
          <w:sz w:val="34"/>
          <w:szCs w:val="34"/>
          <w:vertAlign w:val="superscript"/>
          <w:rtl/>
        </w:rPr>
        <w:t>(</w:t>
      </w:r>
      <w:r w:rsidRPr="002B2D41">
        <w:rPr>
          <w:rStyle w:val="a4"/>
          <w:rFonts w:cs="Traditional Arabic"/>
          <w:sz w:val="34"/>
          <w:szCs w:val="34"/>
          <w:rtl/>
        </w:rPr>
        <w:footnoteReference w:id="275"/>
      </w:r>
      <w:r w:rsidR="008D3F72" w:rsidRPr="002B2D41">
        <w:rPr>
          <w:rFonts w:cs="Traditional Arabic" w:hint="cs"/>
          <w:sz w:val="34"/>
          <w:szCs w:val="34"/>
          <w:vertAlign w:val="superscript"/>
          <w:rtl/>
        </w:rPr>
        <w:t>)</w:t>
      </w:r>
      <w:r w:rsidRPr="002B2D41">
        <w:rPr>
          <w:rFonts w:cs="Traditional Arabic" w:hint="cs"/>
          <w:sz w:val="34"/>
          <w:szCs w:val="34"/>
          <w:rtl/>
        </w:rPr>
        <w:t>، وهــذا التواطـؤ بين</w:t>
      </w:r>
      <w:r w:rsidRPr="002B2D41">
        <w:rPr>
          <w:rFonts w:cs="Traditional Arabic" w:hint="cs"/>
          <w:b/>
          <w:bCs/>
          <w:sz w:val="34"/>
          <w:szCs w:val="34"/>
          <w:u w:val="single"/>
          <w:rtl/>
        </w:rPr>
        <w:t>الفاصلتين لابد له من ضوابط ذكرها البلاغيون</w:t>
      </w:r>
      <w:r w:rsidRPr="002B2D41">
        <w:rPr>
          <w:rFonts w:cs="Traditional Arabic" w:hint="cs"/>
          <w:sz w:val="34"/>
          <w:szCs w:val="34"/>
          <w:rtl/>
        </w:rPr>
        <w:t>، وقد استخلصوها من خلال النظر فى شواهد هذا الفن فى القرآن والحديث، وكلام العرب، يقول ابن سنان الخفاجى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والمذهب الصحيح أن السجع محمود إذا وقع سهلاً متيسراً بلا كلفة ولا مشقة، وبحيث يظهر أنه لم يقصد فى نفسه ولا أحضره إلا صدق معناه دون موافقة لفظه،</w:t>
      </w:r>
      <w:r w:rsidR="00FE591B" w:rsidRPr="002B2D41">
        <w:rPr>
          <w:rFonts w:cs="Traditional Arabic" w:hint="cs"/>
          <w:sz w:val="34"/>
          <w:szCs w:val="34"/>
          <w:rtl/>
        </w:rPr>
        <w:t xml:space="preserve"> </w:t>
      </w:r>
      <w:r w:rsidRPr="002B2D41">
        <w:rPr>
          <w:rFonts w:cs="Traditional Arabic" w:hint="cs"/>
          <w:sz w:val="34"/>
          <w:szCs w:val="34"/>
          <w:rtl/>
        </w:rPr>
        <w:t xml:space="preserve">ولايكون الكلام الذى قبله إنما يتخيل لأجله، وورد ليصير وصلة إليه فإنا متى حمدنا هذا الجنس من السجع كنا قد وافقنا دليل من كرهه، وعملنا بموجبه لأنه دل على قبح ما يقع من السجع بتعمل وتكلف، ونحن لم نستحسن هذا النوع، ووافقنا أيضاً دليل من اختاره لأنه إنما دل به على حسن ما ورد فى كتاب الله تعالى وكلام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والفصحاء من العرب </w:t>
      </w:r>
      <w:r w:rsidRPr="002B2D41">
        <w:rPr>
          <w:rFonts w:cs="Traditional Arabic" w:hint="cs"/>
          <w:sz w:val="34"/>
          <w:szCs w:val="34"/>
          <w:vertAlign w:val="superscript"/>
          <w:rtl/>
        </w:rPr>
        <w:lastRenderedPageBreak/>
        <w:t>(</w:t>
      </w:r>
      <w:r w:rsidRPr="002B2D41">
        <w:rPr>
          <w:rStyle w:val="a4"/>
          <w:rFonts w:cs="Traditional Arabic"/>
          <w:sz w:val="34"/>
          <w:szCs w:val="34"/>
          <w:rtl/>
        </w:rPr>
        <w:footnoteReference w:id="276"/>
      </w:r>
      <w:r w:rsidR="008D3F72" w:rsidRPr="002B2D41">
        <w:rPr>
          <w:rFonts w:cs="Traditional Arabic" w:hint="cs"/>
          <w:sz w:val="34"/>
          <w:szCs w:val="34"/>
          <w:vertAlign w:val="superscript"/>
          <w:rtl/>
        </w:rPr>
        <w:t>)</w:t>
      </w:r>
      <w:r w:rsidRPr="002B2D41">
        <w:rPr>
          <w:rFonts w:cs="Traditional Arabic" w:hint="cs"/>
          <w:sz w:val="34"/>
          <w:szCs w:val="34"/>
          <w:rtl/>
        </w:rPr>
        <w:t xml:space="preserve">، ولقد أشار الأمام عبد القاهر إلى أن " الأحسن والأهدى أن ترسل المعانى على سجيتها، وتدعها تطلب لنفسها الألفاظ... أما أن تضع فى لنفسك أنه لابد من تجنيس أو سجع بلفظين مخصوصين فهو الذى أنت منه بمعرض الاستكراه، وعلى خـطر من الخطإ والوقوع فى الذم " </w:t>
      </w:r>
      <w:r w:rsidRPr="002B2D41">
        <w:rPr>
          <w:rFonts w:cs="Traditional Arabic" w:hint="cs"/>
          <w:sz w:val="34"/>
          <w:szCs w:val="34"/>
          <w:vertAlign w:val="superscript"/>
          <w:rtl/>
        </w:rPr>
        <w:t>(</w:t>
      </w:r>
      <w:r w:rsidRPr="002B2D41">
        <w:rPr>
          <w:rStyle w:val="a4"/>
          <w:rFonts w:cs="Traditional Arabic"/>
          <w:sz w:val="34"/>
          <w:szCs w:val="34"/>
          <w:rtl/>
        </w:rPr>
        <w:footnoteReference w:id="277"/>
      </w:r>
      <w:r w:rsidR="008D3F72" w:rsidRPr="002B2D41">
        <w:rPr>
          <w:rFonts w:cs="Traditional Arabic" w:hint="cs"/>
          <w:sz w:val="34"/>
          <w:szCs w:val="34"/>
          <w:vertAlign w:val="superscript"/>
          <w:rtl/>
        </w:rPr>
        <w:t>)</w:t>
      </w:r>
      <w:r w:rsidRPr="002B2D41">
        <w:rPr>
          <w:rFonts w:cs="Traditional Arabic" w:hint="cs"/>
          <w:sz w:val="34"/>
          <w:szCs w:val="34"/>
          <w:rtl/>
        </w:rPr>
        <w:t xml:space="preserve">، وهذا ما نبه إليه صاحب الكشاف وهو بصدد تفسير قوله </w:t>
      </w:r>
      <w:r w:rsidR="00960569" w:rsidRPr="002B2D41">
        <w:rPr>
          <w:rFonts w:cs="Traditional Arabic" w:hint="cs"/>
          <w:sz w:val="34"/>
          <w:szCs w:val="34"/>
          <w:rtl/>
        </w:rPr>
        <w:t>تعالى: ﴿</w:t>
      </w:r>
      <w:r w:rsidR="00F14411" w:rsidRPr="002B2D41">
        <w:rPr>
          <w:rFonts w:cs="Traditional Arabic"/>
          <w:sz w:val="34"/>
          <w:szCs w:val="34"/>
          <w:rtl/>
        </w:rPr>
        <w:t>وَجِئْتُكَ مِنْ سَبَإٍ بِنَبَإٍ يَقِينٍ﴾</w:t>
      </w:r>
      <w:r w:rsidRPr="002B2D41">
        <w:rPr>
          <w:rFonts w:cs="Traditional Arabic" w:hint="cs"/>
          <w:sz w:val="34"/>
          <w:szCs w:val="34"/>
          <w:rtl/>
        </w:rPr>
        <w:t xml:space="preserve"> ( النمل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22) </w:t>
      </w:r>
      <w:r w:rsidRPr="002B2D41">
        <w:rPr>
          <w:rFonts w:cs="Traditional Arabic" w:hint="cs"/>
          <w:sz w:val="34"/>
          <w:szCs w:val="34"/>
          <w:vertAlign w:val="superscript"/>
          <w:rtl/>
        </w:rPr>
        <w:t>(</w:t>
      </w:r>
      <w:r w:rsidRPr="002B2D41">
        <w:rPr>
          <w:rStyle w:val="a4"/>
          <w:rFonts w:cs="Traditional Arabic"/>
          <w:sz w:val="34"/>
          <w:szCs w:val="34"/>
          <w:rtl/>
        </w:rPr>
        <w:footnoteReference w:id="278"/>
      </w:r>
      <w:r w:rsidR="008D3F72" w:rsidRPr="002B2D41">
        <w:rPr>
          <w:rFonts w:cs="Traditional Arabic" w:hint="cs"/>
          <w:sz w:val="34"/>
          <w:szCs w:val="34"/>
          <w:vertAlign w:val="superscript"/>
          <w:rtl/>
        </w:rPr>
        <w:t>)</w:t>
      </w:r>
      <w:r w:rsidRPr="002B2D41">
        <w:rPr>
          <w:rFonts w:cs="Traditional Arabic" w:hint="cs"/>
          <w:sz w:val="34"/>
          <w:szCs w:val="34"/>
          <w:rtl/>
        </w:rPr>
        <w:t xml:space="preserve"> " فالأصل فى السجع هو الاعتدال فى مقاطع الكلام، والاعتدال مطلوب فى جميع الأشياء...، ومع هذا فليس الوقوف فى السجع عند الاعتدال فقط ولا عند تواطؤ الفواصل على حرف واحد، إذ لو كان ذلك هو المراد من السجع لكان كل أديب من الأدباء سجاعاً...، بل ينبغى أن تكون الالفاظ حلوة طنانة رنانة لا غـثة ولا باردة، والمقصود بالغثة الباردة أن صاحبها يصرف نظره إلى السجع من غير نظر إلى مفردات الألفاظ المسجوعة وما يشترط لها من الحسن، ولا إلى تركيبها وما يشترط له من الحسن، ووراء ذلك مطلوب آخر وهو أن يكون اللفظ فيه تابعاً للمعنى لا أن يكون المعنى تابعاً للفظ فإنه يجئ عند ذلك كظاهر مموه على باطن مشوه، ويكون مثله كغمد من ذهب على نصل من خشب، ولقد ذكر ابن الأثير شرطاً آخر لحسن السجع وهو أن تكون كل واحدة من السجعتين المزدوجتين مشتملة على معنى غير المعنى الذى اشتملت عليه أختها، فإن كان المعنى فيها سواء فذلك هو التطويل بعينه؛ لأن التطويل هـوالدلالة على المـعنى بألفاظ يمكن الدلالة عليه بدونها. فالكلام المسجوع إذاً يحتاج إلى أن يتوافر فيه أربعة أمور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اختيار مفردات الألفاظ.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اختيار التركيب. 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يكون اللفظ فى الكلام المسجوع تابعاً للمعنى لا أن يكون المعنى تابعاً للفظ. الرابع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تكون كل واحدة من الفـقرتين المسجوعتين دالة على معنى غير المـعنى الذى دلت عـليه أختها... " </w:t>
      </w:r>
      <w:r w:rsidRPr="002B2D41">
        <w:rPr>
          <w:rFonts w:cs="Traditional Arabic" w:hint="cs"/>
          <w:sz w:val="34"/>
          <w:szCs w:val="34"/>
          <w:vertAlign w:val="superscript"/>
          <w:rtl/>
        </w:rPr>
        <w:t>(</w:t>
      </w:r>
      <w:r w:rsidRPr="002B2D41">
        <w:rPr>
          <w:rStyle w:val="a4"/>
          <w:rFonts w:cs="Traditional Arabic"/>
          <w:sz w:val="34"/>
          <w:szCs w:val="34"/>
          <w:rtl/>
        </w:rPr>
        <w:footnoteReference w:id="27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 والسجع مبنى على الوقف، وكلمات الأسجاع موضوعة على أن تكون ساكنة الأعجاز موقوفاً عليها؛ لأن الغرض أن يجانس المنشئ بين القرائن ويزاوج، ولا يتم له ذلك إلا بالوقـف، إذ لو ظهر الإعراب لفات الغرض، وضاق ذلك المجال على قاصده " </w:t>
      </w:r>
      <w:r w:rsidRPr="002B2D41">
        <w:rPr>
          <w:rFonts w:cs="Traditional Arabic" w:hint="cs"/>
          <w:sz w:val="34"/>
          <w:szCs w:val="34"/>
          <w:vertAlign w:val="superscript"/>
          <w:rtl/>
        </w:rPr>
        <w:t>(</w:t>
      </w:r>
      <w:r w:rsidRPr="002B2D41">
        <w:rPr>
          <w:rStyle w:val="a4"/>
          <w:rFonts w:cs="Traditional Arabic"/>
          <w:sz w:val="34"/>
          <w:szCs w:val="34"/>
          <w:rtl/>
        </w:rPr>
        <w:footnoteReference w:id="28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7A7B5C">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lastRenderedPageBreak/>
        <w:t>وأحسن السجع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تكون كل واحدة من الفقرتين مؤلفة من ألفاظ قليلة، وهو أشرف السجع للاعتدال فيه كقوله </w:t>
      </w:r>
      <w:r w:rsidR="00960569" w:rsidRPr="002B2D41">
        <w:rPr>
          <w:rFonts w:cs="Traditional Arabic" w:hint="cs"/>
          <w:sz w:val="34"/>
          <w:szCs w:val="34"/>
          <w:rtl/>
        </w:rPr>
        <w:t>تعالى: ﴿</w:t>
      </w:r>
      <w:r w:rsidR="0069501D" w:rsidRPr="002B2D41">
        <w:rPr>
          <w:rFonts w:cs="Traditional Arabic"/>
          <w:sz w:val="34"/>
          <w:szCs w:val="34"/>
          <w:rtl/>
        </w:rPr>
        <w:t xml:space="preserve"> فَأَمَّا الْيَتِيمَ فَلا تَقْهَرْ </w:t>
      </w:r>
      <w:r w:rsidR="0069501D" w:rsidRPr="002B2D41">
        <w:rPr>
          <w:rFonts w:cs="Traditional Arabic" w:hint="cs"/>
          <w:sz w:val="34"/>
          <w:szCs w:val="34"/>
          <w:rtl/>
        </w:rPr>
        <w:t>*</w:t>
      </w:r>
      <w:r w:rsidR="0069501D" w:rsidRPr="002B2D41">
        <w:rPr>
          <w:rFonts w:cs="Traditional Arabic"/>
          <w:sz w:val="34"/>
          <w:szCs w:val="34"/>
          <w:rtl/>
        </w:rPr>
        <w:t xml:space="preserve"> وَأَمَّا السَّائِلَ فَلا تَنْهَرْ</w:t>
      </w:r>
      <w:r w:rsidR="0069501D" w:rsidRPr="002B2D41">
        <w:rPr>
          <w:rFonts w:cs="Traditional Arabic"/>
          <w:b/>
          <w:bCs/>
          <w:sz w:val="34"/>
          <w:szCs w:val="34"/>
          <w:rtl/>
        </w:rPr>
        <w:t>﴾</w:t>
      </w:r>
      <w:r w:rsidRPr="002B2D41">
        <w:rPr>
          <w:rFonts w:cs="Traditional Arabic" w:hint="cs"/>
          <w:sz w:val="34"/>
          <w:szCs w:val="34"/>
          <w:rtl/>
        </w:rPr>
        <w:t xml:space="preserve"> ( الضحى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10،9)، والفاصلتان هنا متساويتان لا تزيد إحداهما عن الأخرى كأنما أفرغـتا فى قالب واحد. وأمثال ذلك فى القرآن كثيرة " </w:t>
      </w:r>
      <w:r w:rsidRPr="002B2D41">
        <w:rPr>
          <w:rFonts w:cs="Traditional Arabic" w:hint="cs"/>
          <w:sz w:val="34"/>
          <w:szCs w:val="34"/>
          <w:vertAlign w:val="superscript"/>
          <w:rtl/>
        </w:rPr>
        <w:t>(</w:t>
      </w:r>
      <w:r w:rsidRPr="002B2D41">
        <w:rPr>
          <w:rStyle w:val="a4"/>
          <w:rFonts w:cs="Traditional Arabic"/>
          <w:sz w:val="34"/>
          <w:szCs w:val="34"/>
          <w:rtl/>
        </w:rPr>
        <w:footnoteReference w:id="281"/>
      </w:r>
      <w:r w:rsidR="008D3F72" w:rsidRPr="002B2D41">
        <w:rPr>
          <w:rFonts w:cs="Traditional Arabic" w:hint="cs"/>
          <w:sz w:val="34"/>
          <w:szCs w:val="34"/>
          <w:vertAlign w:val="superscript"/>
          <w:rtl/>
        </w:rPr>
        <w:t>)</w:t>
      </w:r>
      <w:r w:rsidRPr="002B2D41">
        <w:rPr>
          <w:rFonts w:cs="Traditional Arabic" w:hint="cs"/>
          <w:sz w:val="34"/>
          <w:szCs w:val="34"/>
          <w:rtl/>
        </w:rPr>
        <w:t xml:space="preserve">، ثم ما طالت الثانية ثم الثالثة، كقوله </w:t>
      </w:r>
      <w:r w:rsidR="00960569" w:rsidRPr="002B2D41">
        <w:rPr>
          <w:rFonts w:cs="Traditional Arabic" w:hint="cs"/>
          <w:sz w:val="34"/>
          <w:szCs w:val="34"/>
          <w:rtl/>
        </w:rPr>
        <w:t>تعالى: ﴿</w:t>
      </w:r>
      <w:r w:rsidR="007A7B5C" w:rsidRPr="002B2D41">
        <w:rPr>
          <w:rFonts w:cs="Traditional Arabic"/>
          <w:sz w:val="34"/>
          <w:szCs w:val="34"/>
          <w:rtl/>
        </w:rPr>
        <w:t xml:space="preserve">وَالْعَصْرِ </w:t>
      </w:r>
      <w:r w:rsidR="007A7B5C" w:rsidRPr="002B2D41">
        <w:rPr>
          <w:rFonts w:cs="Traditional Arabic" w:hint="cs"/>
          <w:sz w:val="34"/>
          <w:szCs w:val="34"/>
          <w:rtl/>
        </w:rPr>
        <w:t>*</w:t>
      </w:r>
      <w:r w:rsidR="007A7B5C" w:rsidRPr="002B2D41">
        <w:rPr>
          <w:rFonts w:cs="Traditional Arabic"/>
          <w:sz w:val="34"/>
          <w:szCs w:val="34"/>
          <w:rtl/>
        </w:rPr>
        <w:t xml:space="preserve"> إِنَّ الإِنسَانَ لَفِي خُسْرٍ </w:t>
      </w:r>
      <w:r w:rsidR="007A7B5C" w:rsidRPr="002B2D41">
        <w:rPr>
          <w:rFonts w:cs="Traditional Arabic" w:hint="cs"/>
          <w:sz w:val="34"/>
          <w:szCs w:val="34"/>
          <w:rtl/>
        </w:rPr>
        <w:t>*</w:t>
      </w:r>
      <w:r w:rsidR="007A7B5C" w:rsidRPr="002B2D41">
        <w:rPr>
          <w:rFonts w:cs="Traditional Arabic"/>
          <w:sz w:val="34"/>
          <w:szCs w:val="34"/>
          <w:rtl/>
        </w:rPr>
        <w:t xml:space="preserve"> إِلاَّ الَّذِينَ آمَنُوا وَعَمِلُوا الصَّالِحَاتِ وَتَوَاصَوْا بِالْحَقِّ وَتَوَاصَوْا بِالصَّبْرِ</w:t>
      </w:r>
      <w:r w:rsidR="007A7B5C" w:rsidRPr="002B2D41">
        <w:rPr>
          <w:rFonts w:cs="Traditional Arabic" w:hint="cs"/>
          <w:sz w:val="34"/>
          <w:szCs w:val="34"/>
          <w:rtl/>
        </w:rPr>
        <w:t>﴾</w:t>
      </w:r>
      <w:r w:rsidRPr="002B2D41">
        <w:rPr>
          <w:rFonts w:cs="Traditional Arabic" w:hint="cs"/>
          <w:sz w:val="34"/>
          <w:szCs w:val="34"/>
          <w:rtl/>
        </w:rPr>
        <w:t xml:space="preserve"> ( العصر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1-3)، ويشترط ألا يكون الفصل الثانى أطول من الأول طولاً يخرجه عن الأعتدال خروجاً كثيراً فإنه يقبح عند ذلك ويستكره ويعد عيباً... أما أن يكون الفصل الأخر أقصر من الأول </w:t>
      </w:r>
      <w:r w:rsidRPr="002B2D41">
        <w:rPr>
          <w:rFonts w:cs="Traditional Arabic"/>
          <w:sz w:val="34"/>
          <w:szCs w:val="34"/>
          <w:rtl/>
        </w:rPr>
        <w:t>–</w:t>
      </w:r>
      <w:r w:rsidRPr="002B2D41">
        <w:rPr>
          <w:rFonts w:cs="Traditional Arabic" w:hint="cs"/>
          <w:sz w:val="34"/>
          <w:szCs w:val="34"/>
          <w:rtl/>
        </w:rPr>
        <w:t xml:space="preserve"> وهو عيب فاحش عند ابن الأثير </w:t>
      </w:r>
      <w:r w:rsidRPr="002B2D41">
        <w:rPr>
          <w:rFonts w:cs="Traditional Arabic"/>
          <w:sz w:val="34"/>
          <w:szCs w:val="34"/>
          <w:rtl/>
        </w:rPr>
        <w:t>–</w:t>
      </w:r>
      <w:r w:rsidRPr="002B2D41">
        <w:rPr>
          <w:rFonts w:cs="Traditional Arabic" w:hint="cs"/>
          <w:sz w:val="34"/>
          <w:szCs w:val="34"/>
          <w:rtl/>
        </w:rPr>
        <w:t xml:space="preserve"> وسبب ذلك أن السجع يكون قد استوفى أمده من الفصل الأول بحكم طوله ثم يجئ الفصل الثانى قصيراً عن الأول فيكون كالشئ المبتور فيبقى الإنسان عند سماعه كمن يريد الانتهاء إلى غاية فيعثر دونها</w:t>
      </w:r>
      <w:r w:rsidRPr="002B2D41">
        <w:rPr>
          <w:rFonts w:cs="Traditional Arabic" w:hint="cs"/>
          <w:sz w:val="34"/>
          <w:szCs w:val="34"/>
          <w:vertAlign w:val="superscript"/>
          <w:rtl/>
        </w:rPr>
        <w:t>(</w:t>
      </w:r>
      <w:r w:rsidRPr="002B2D41">
        <w:rPr>
          <w:rStyle w:val="a4"/>
          <w:rFonts w:cs="Traditional Arabic"/>
          <w:sz w:val="34"/>
          <w:szCs w:val="34"/>
          <w:rtl/>
        </w:rPr>
        <w:footnoteReference w:id="282"/>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ويرى ابن الأثير أن السجع على اختلاف أقسامه ضربان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يسمى السجع القصير</w:t>
      </w:r>
      <w:r w:rsidR="00FE591B" w:rsidRPr="002B2D41">
        <w:rPr>
          <w:rFonts w:cs="Traditional Arabic" w:hint="cs"/>
          <w:sz w:val="34"/>
          <w:szCs w:val="34"/>
          <w:rtl/>
        </w:rPr>
        <w:t xml:space="preserve"> </w:t>
      </w:r>
      <w:r w:rsidRPr="002B2D41">
        <w:rPr>
          <w:rFonts w:cs="Traditional Arabic" w:hint="cs"/>
          <w:sz w:val="34"/>
          <w:szCs w:val="34"/>
          <w:rtl/>
        </w:rPr>
        <w:t>وهو أن تكون كل واحدة من السجعتين مؤلفة من ألفاظ قليلة، وكلما قلت الألفاظ كان أحسن لقرب الفواصل المسجوعة من سمع السامع، وهذا الضرب أوعر مذهباً، وأبعد متناولاً، ولا يكاد استعماله يقع إلا نادراً. والضرب 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يسمى السجع الطويل، وهوضد الأول لأنه أسهل متناولاً، وإنما القصير من السجع أوعر مسلكاً من الطويل لأن المعنى إذا صيغ </w:t>
      </w:r>
      <w:r w:rsidRPr="002B2D41">
        <w:rPr>
          <w:rFonts w:cs="Traditional Arabic" w:hint="cs"/>
          <w:sz w:val="34"/>
          <w:szCs w:val="34"/>
          <w:rtl/>
        </w:rPr>
        <w:lastRenderedPageBreak/>
        <w:t xml:space="preserve">بألفاظ قصيرة عز مواتاة السجع فيه لقصر تلك الألفاظ وضيق المجال فى استجلابه، وأما الطويل فإن الألفاظ تطول فيه ويستجلب له السجع. والسجع القصير أحسنه ما كان مؤلفاً من لفظين لفظين، ومنه ما يكون مؤلفاً من ثلاثة ألفاظ وأربعة وخمسة، وكذلك إلى العشرة، وما زاد على ذلك فهو من السجع الطويل. والسجع الطويل تتفاوت درجاته أيضاً فى الطول، فمنه ما يقرب من السجع القصير، ومنه ما يزيد على ذلك " </w:t>
      </w:r>
      <w:r w:rsidRPr="002B2D41">
        <w:rPr>
          <w:rFonts w:cs="Traditional Arabic" w:hint="cs"/>
          <w:sz w:val="34"/>
          <w:szCs w:val="34"/>
          <w:vertAlign w:val="superscript"/>
          <w:rtl/>
        </w:rPr>
        <w:t>(</w:t>
      </w:r>
      <w:r w:rsidRPr="002B2D41">
        <w:rPr>
          <w:rStyle w:val="a4"/>
          <w:rFonts w:cs="Traditional Arabic"/>
          <w:sz w:val="34"/>
          <w:szCs w:val="34"/>
          <w:rtl/>
        </w:rPr>
        <w:footnoteReference w:id="28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أبرز ضوابط السجع الحسن البليغ عند البلاغيين. أما عن أقسامه فسيأتى الحديث عنها فيما بعد. ولكن قبل ذلك لابد من توضيح أمر هام، وهو إذا كان السجع موجوداً فى البيان النبوى </w:t>
      </w:r>
      <w:r w:rsidRPr="002B2D41">
        <w:rPr>
          <w:rFonts w:cs="Traditional Arabic" w:hint="cs"/>
          <w:b/>
          <w:bCs/>
          <w:sz w:val="34"/>
          <w:szCs w:val="34"/>
          <w:u w:val="single"/>
          <w:rtl/>
        </w:rPr>
        <w:t xml:space="preserve">فلم رفض النبى </w:t>
      </w:r>
      <w:r w:rsidR="00302706" w:rsidRPr="002B2D41">
        <w:rPr>
          <w:rFonts w:ascii="AGA Arabesque" w:hAnsi="AGA Arabesque"/>
          <w:b/>
          <w:bCs/>
          <w:sz w:val="34"/>
          <w:szCs w:val="34"/>
          <w:u w:val="single"/>
        </w:rPr>
        <w:t></w:t>
      </w:r>
      <w:r w:rsidRPr="002B2D41">
        <w:rPr>
          <w:rFonts w:cs="Traditional Arabic" w:hint="cs"/>
          <w:b/>
          <w:bCs/>
          <w:sz w:val="34"/>
          <w:szCs w:val="34"/>
          <w:u w:val="single"/>
          <w:rtl/>
        </w:rPr>
        <w:t xml:space="preserve"> السجع فى كلام الأعرابى</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84"/>
      </w:r>
      <w:r w:rsidR="008D3F72" w:rsidRPr="002B2D41">
        <w:rPr>
          <w:rFonts w:cs="Traditional Arabic" w:hint="cs"/>
          <w:sz w:val="34"/>
          <w:szCs w:val="34"/>
          <w:vertAlign w:val="superscript"/>
          <w:rtl/>
        </w:rPr>
        <w:t>)</w:t>
      </w:r>
      <w:r w:rsidRPr="002B2D41">
        <w:rPr>
          <w:rFonts w:cs="Traditional Arabic" w:hint="cs"/>
          <w:sz w:val="34"/>
          <w:szCs w:val="34"/>
          <w:rtl/>
        </w:rPr>
        <w:t xml:space="preserve"> الذى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كيف أغرم يا رسول الله من لا شرب ولا أكل ولا نطق ولا استهل، فمثل ذلك يطل، فقال النبى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هذا من إخوان الكهان</w:t>
      </w:r>
      <w:r w:rsidRPr="002B2D41">
        <w:rPr>
          <w:rFonts w:cs="Traditional Arabic" w:hint="cs"/>
          <w:sz w:val="34"/>
          <w:szCs w:val="34"/>
          <w:rtl/>
        </w:rPr>
        <w:t xml:space="preserve"> "، وفى رواية لمسلم " </w:t>
      </w:r>
      <w:r w:rsidRPr="002B2D41">
        <w:rPr>
          <w:rFonts w:cs="Traditional Arabic" w:hint="cs"/>
          <w:b/>
          <w:bCs/>
          <w:sz w:val="34"/>
          <w:szCs w:val="34"/>
          <w:rtl/>
        </w:rPr>
        <w:t xml:space="preserve">إنما هذا من إخوان الكهان من أجل سجعه الذى سجع </w:t>
      </w:r>
      <w:r w:rsidRPr="002B2D41">
        <w:rPr>
          <w:rFonts w:cs="Traditional Arabic" w:hint="cs"/>
          <w:sz w:val="34"/>
          <w:szCs w:val="34"/>
          <w:rtl/>
        </w:rPr>
        <w:t xml:space="preserve">"، وفى رواية " </w:t>
      </w:r>
      <w:r w:rsidRPr="002B2D41">
        <w:rPr>
          <w:rFonts w:cs="Traditional Arabic" w:hint="cs"/>
          <w:b/>
          <w:bCs/>
          <w:sz w:val="34"/>
          <w:szCs w:val="34"/>
          <w:rtl/>
        </w:rPr>
        <w:t>أسجع كسجع الأعراب</w:t>
      </w:r>
      <w:r w:rsidRPr="002B2D41">
        <w:rPr>
          <w:rFonts w:cs="Traditional Arabic" w:hint="cs"/>
          <w:sz w:val="34"/>
          <w:szCs w:val="34"/>
          <w:rtl/>
        </w:rPr>
        <w:t xml:space="preserve"> ". وهناك سؤال 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وهو إذا كان للسجع منزلة فى البلاغة فلم لم يأتِ القرآن والحديث مسجوعين</w:t>
      </w:r>
      <w:r w:rsidR="00E857D8" w:rsidRPr="002B2D41">
        <w:rPr>
          <w:rFonts w:cs="Traditional Arabic" w:hint="cs"/>
          <w:b/>
          <w:bCs/>
          <w:sz w:val="34"/>
          <w:szCs w:val="34"/>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السؤال الأول</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فالنبى </w:t>
      </w:r>
      <w:r w:rsidR="00302706" w:rsidRPr="002B2D41">
        <w:rPr>
          <w:rFonts w:ascii="AGA Arabesque" w:hAnsi="AGA Arabesque"/>
          <w:sz w:val="34"/>
          <w:szCs w:val="34"/>
        </w:rPr>
        <w:t></w:t>
      </w:r>
      <w:r w:rsidRPr="002B2D41">
        <w:rPr>
          <w:rFonts w:cs="Traditional Arabic" w:hint="cs"/>
          <w:sz w:val="34"/>
          <w:szCs w:val="34"/>
          <w:rtl/>
        </w:rPr>
        <w:t xml:space="preserve"> كره السجع فى كلام الأعرابى </w:t>
      </w:r>
      <w:r w:rsidRPr="002B2D41">
        <w:rPr>
          <w:rFonts w:cs="Traditional Arabic" w:hint="cs"/>
          <w:b/>
          <w:bCs/>
          <w:sz w:val="34"/>
          <w:szCs w:val="34"/>
          <w:rtl/>
        </w:rPr>
        <w:t xml:space="preserve">لأنه وقع منه مع التكلف فى معرض مدافعة الحق. </w:t>
      </w:r>
      <w:r w:rsidRPr="002B2D41">
        <w:rPr>
          <w:rFonts w:cs="Traditional Arabic" w:hint="cs"/>
          <w:sz w:val="34"/>
          <w:szCs w:val="34"/>
          <w:rtl/>
        </w:rPr>
        <w:t>فالتكلف فى هذا الفن والنظر فيه إلى الناحية اللفظية دون المعنى مما يعاب فيه، وإن أضيف إليه مدافعة الحق تضاعف التكلف، وزادت الكراهة فيه. أما ما يقع من هذا الفن عفو الخاطر بدون تكلف فى الأمور المباحة فـجائز، وعلـى ذلك يحمل</w:t>
      </w:r>
      <w:r w:rsidR="00FE591B" w:rsidRPr="002B2D41">
        <w:rPr>
          <w:rFonts w:cs="Traditional Arabic" w:hint="cs"/>
          <w:sz w:val="34"/>
          <w:szCs w:val="34"/>
          <w:rtl/>
        </w:rPr>
        <w:t xml:space="preserve"> </w:t>
      </w:r>
      <w:r w:rsidRPr="002B2D41">
        <w:rPr>
          <w:rFonts w:cs="Traditional Arabic" w:hint="cs"/>
          <w:sz w:val="34"/>
          <w:szCs w:val="34"/>
          <w:rtl/>
        </w:rPr>
        <w:t xml:space="preserve">ما ورد عنه </w:t>
      </w:r>
      <w:r w:rsidR="00302706" w:rsidRPr="002B2D41">
        <w:rPr>
          <w:rFonts w:ascii="AGA Arabesque" w:hAnsi="AGA Arabesque"/>
          <w:sz w:val="34"/>
          <w:szCs w:val="34"/>
        </w:rPr>
        <w:t></w:t>
      </w:r>
      <w:r w:rsidRPr="002B2D41">
        <w:rPr>
          <w:rFonts w:cs="Traditional Arabic" w:hint="cs"/>
          <w:sz w:val="34"/>
          <w:szCs w:val="34"/>
          <w:rtl/>
        </w:rPr>
        <w:t xml:space="preserve"> من الأحاديث المشتملة على السجع.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وفى ذلك يقول العلماء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إنما ذم النبى </w:t>
      </w:r>
      <w:r w:rsidR="00302706" w:rsidRPr="002B2D41">
        <w:rPr>
          <w:rFonts w:ascii="AGA Arabesque" w:hAnsi="AGA Arabesque"/>
          <w:sz w:val="34"/>
          <w:szCs w:val="34"/>
        </w:rPr>
        <w:t></w:t>
      </w:r>
      <w:r w:rsidRPr="002B2D41">
        <w:rPr>
          <w:rFonts w:cs="Traditional Arabic" w:hint="cs"/>
          <w:sz w:val="34"/>
          <w:szCs w:val="34"/>
          <w:rtl/>
        </w:rPr>
        <w:t xml:space="preserve"> سـجعه ( أى الأعـرابى</w:t>
      </w:r>
      <w:r w:rsidR="008D3F72" w:rsidRPr="002B2D41">
        <w:rPr>
          <w:rFonts w:cs="Traditional Arabic" w:hint="cs"/>
          <w:sz w:val="34"/>
          <w:szCs w:val="34"/>
          <w:rtl/>
        </w:rPr>
        <w:t>)</w:t>
      </w:r>
      <w:r w:rsidRPr="002B2D41">
        <w:rPr>
          <w:rFonts w:cs="Traditional Arabic" w:hint="cs"/>
          <w:sz w:val="34"/>
          <w:szCs w:val="34"/>
          <w:rtl/>
        </w:rPr>
        <w:t xml:space="preserve"> لوجهين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أنه عارض حكـم الشرع ورام به إبـطاله. والثانى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أنه تكـلفه فى مخاطبته. وهذان الوجهان من السجع مذمومان، وأما السجع الذى كان النبى </w:t>
      </w:r>
      <w:r w:rsidR="00302706" w:rsidRPr="002B2D41">
        <w:rPr>
          <w:rFonts w:ascii="AGA Arabesque" w:hAnsi="AGA Arabesque"/>
          <w:sz w:val="34"/>
          <w:szCs w:val="34"/>
        </w:rPr>
        <w:t></w:t>
      </w:r>
      <w:r w:rsidRPr="002B2D41">
        <w:rPr>
          <w:rFonts w:cs="Traditional Arabic" w:hint="cs"/>
          <w:sz w:val="34"/>
          <w:szCs w:val="34"/>
          <w:rtl/>
        </w:rPr>
        <w:t xml:space="preserve"> يقوله فى بعض الأوقات </w:t>
      </w:r>
      <w:r w:rsidRPr="002B2D41">
        <w:rPr>
          <w:rFonts w:cs="Traditional Arabic"/>
          <w:sz w:val="34"/>
          <w:szCs w:val="34"/>
          <w:rtl/>
        </w:rPr>
        <w:t>–</w:t>
      </w:r>
      <w:r w:rsidRPr="002B2D41">
        <w:rPr>
          <w:rFonts w:cs="Traditional Arabic" w:hint="cs"/>
          <w:sz w:val="34"/>
          <w:szCs w:val="34"/>
          <w:rtl/>
        </w:rPr>
        <w:t xml:space="preserve"> وهو مشهور فى الحديث </w:t>
      </w:r>
      <w:r w:rsidRPr="002B2D41">
        <w:rPr>
          <w:rFonts w:cs="Traditional Arabic"/>
          <w:sz w:val="34"/>
          <w:szCs w:val="34"/>
          <w:rtl/>
        </w:rPr>
        <w:t>–</w:t>
      </w:r>
      <w:r w:rsidRPr="002B2D41">
        <w:rPr>
          <w:rFonts w:cs="Traditional Arabic" w:hint="cs"/>
          <w:sz w:val="34"/>
          <w:szCs w:val="34"/>
          <w:rtl/>
        </w:rPr>
        <w:t xml:space="preserve"> فليس من هذا لأنه لا يعارض حكم الشرع، ولا يتكلفه، فلا نهى</w:t>
      </w:r>
      <w:r w:rsidR="00FE591B" w:rsidRPr="002B2D41">
        <w:rPr>
          <w:rFonts w:cs="Traditional Arabic" w:hint="cs"/>
          <w:sz w:val="34"/>
          <w:szCs w:val="34"/>
          <w:rtl/>
        </w:rPr>
        <w:t xml:space="preserve"> </w:t>
      </w:r>
      <w:r w:rsidRPr="002B2D41">
        <w:rPr>
          <w:rFonts w:cs="Traditional Arabic" w:hint="cs"/>
          <w:sz w:val="34"/>
          <w:szCs w:val="34"/>
          <w:rtl/>
        </w:rPr>
        <w:t xml:space="preserve">فيه ، بل هو حسن، ويؤيد ما ذكرنا من التأويل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كسجع الأعراب</w:t>
      </w:r>
      <w:r w:rsidRPr="002B2D41">
        <w:rPr>
          <w:rFonts w:cs="Traditional Arabic" w:hint="cs"/>
          <w:sz w:val="34"/>
          <w:szCs w:val="34"/>
          <w:rtl/>
        </w:rPr>
        <w:t xml:space="preserve"> " فأشار إلى أن بعض السجع </w:t>
      </w:r>
      <w:r w:rsidRPr="002B2D41">
        <w:rPr>
          <w:rFonts w:cs="Traditional Arabic" w:hint="cs"/>
          <w:sz w:val="34"/>
          <w:szCs w:val="34"/>
          <w:rtl/>
        </w:rPr>
        <w:lastRenderedPageBreak/>
        <w:t xml:space="preserve">هو المذموم " </w:t>
      </w:r>
      <w:r w:rsidRPr="002B2D41">
        <w:rPr>
          <w:rFonts w:cs="Traditional Arabic" w:hint="cs"/>
          <w:sz w:val="34"/>
          <w:szCs w:val="34"/>
          <w:vertAlign w:val="superscript"/>
          <w:rtl/>
        </w:rPr>
        <w:t>(</w:t>
      </w:r>
      <w:r w:rsidRPr="002B2D41">
        <w:rPr>
          <w:rStyle w:val="a4"/>
          <w:rFonts w:cs="Traditional Arabic"/>
          <w:sz w:val="34"/>
          <w:szCs w:val="34"/>
          <w:rtl/>
        </w:rPr>
        <w:footnoteReference w:id="285"/>
      </w:r>
      <w:r w:rsidR="008D3F72" w:rsidRPr="002B2D41">
        <w:rPr>
          <w:rFonts w:cs="Traditional Arabic" w:hint="cs"/>
          <w:sz w:val="34"/>
          <w:szCs w:val="34"/>
          <w:vertAlign w:val="superscript"/>
          <w:rtl/>
        </w:rPr>
        <w:t>)</w:t>
      </w:r>
      <w:r w:rsidRPr="002B2D41">
        <w:rPr>
          <w:rFonts w:cs="Traditional Arabic" w:hint="cs"/>
          <w:sz w:val="34"/>
          <w:szCs w:val="34"/>
          <w:rtl/>
        </w:rPr>
        <w:t>، ويقول ابن حجر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والحاصل أنه إن جمع بين الأمرين من التكـلف وإبطال الحق كان مذموماً، وإن اقتصر على أحدهما كان أخف فى الذم، ويخرج من ذلك تقسيمه إلى أربعة أنواع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فالمحمود ما جاء عفو الخاطر فى حق، ودونه ما يقع متكلفاً فى حق أيضاً، والمذموم عكسهما " </w:t>
      </w:r>
      <w:r w:rsidRPr="002B2D41">
        <w:rPr>
          <w:rFonts w:cs="Traditional Arabic" w:hint="cs"/>
          <w:sz w:val="34"/>
          <w:szCs w:val="34"/>
          <w:vertAlign w:val="superscript"/>
          <w:rtl/>
        </w:rPr>
        <w:t>(</w:t>
      </w:r>
      <w:r w:rsidRPr="002B2D41">
        <w:rPr>
          <w:rStyle w:val="a4"/>
          <w:rFonts w:cs="Traditional Arabic"/>
          <w:sz w:val="34"/>
          <w:szCs w:val="34"/>
          <w:rtl/>
        </w:rPr>
        <w:footnoteReference w:id="28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ويرى ابن الأثير " أن النبى </w:t>
      </w:r>
      <w:r w:rsidR="00302706" w:rsidRPr="002B2D41">
        <w:rPr>
          <w:rFonts w:ascii="AGA Arabesque" w:hAnsi="AGA Arabesque"/>
          <w:sz w:val="34"/>
          <w:szCs w:val="34"/>
        </w:rPr>
        <w:t></w:t>
      </w:r>
      <w:r w:rsidRPr="002B2D41">
        <w:rPr>
          <w:rFonts w:cs="Traditional Arabic" w:hint="cs"/>
          <w:sz w:val="34"/>
          <w:szCs w:val="34"/>
          <w:rtl/>
        </w:rPr>
        <w:t xml:space="preserve"> إنما أنكر الحكم الذى تضمنه السجع من امتناع الكاهن أن يدى الجنين بغرة عبد أو أمة، وأن السجع الذى أتى به الرجل كلام حسن من حيث السجع، وليس بمنكر فى نفسه " </w:t>
      </w:r>
      <w:r w:rsidRPr="002B2D41">
        <w:rPr>
          <w:rFonts w:cs="Traditional Arabic" w:hint="cs"/>
          <w:sz w:val="34"/>
          <w:szCs w:val="34"/>
          <w:vertAlign w:val="superscript"/>
          <w:rtl/>
        </w:rPr>
        <w:t>(</w:t>
      </w:r>
      <w:r w:rsidRPr="002B2D41">
        <w:rPr>
          <w:rStyle w:val="a4"/>
          <w:rFonts w:cs="Traditional Arabic"/>
          <w:sz w:val="34"/>
          <w:szCs w:val="34"/>
          <w:rtl/>
        </w:rPr>
        <w:footnoteReference w:id="287"/>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288"/>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ويبدو لى أن النبى </w:t>
      </w:r>
      <w:r w:rsidR="00302706" w:rsidRPr="002B2D41">
        <w:rPr>
          <w:rFonts w:ascii="AGA Arabesque" w:hAnsi="AGA Arabesque"/>
          <w:sz w:val="34"/>
          <w:szCs w:val="34"/>
        </w:rPr>
        <w:t></w:t>
      </w:r>
      <w:r w:rsidRPr="002B2D41">
        <w:rPr>
          <w:rFonts w:cs="Traditional Arabic" w:hint="cs"/>
          <w:sz w:val="34"/>
          <w:szCs w:val="34"/>
          <w:rtl/>
        </w:rPr>
        <w:t xml:space="preserve"> إنما أنكر السجع فى كلام الأعرابى لأجل تكلفه، ولأن السجع فى كلامه مقصود لذاته ويحال عليه المعنى، ولكن لو أتى السجع فى بعض كلامه ومنطقه، ولم تكن القوافى متكلفة ولا متمحلة مستكرهة، وكان ذلك على سجية الإنسان وطبعه فهو غير منكر ولا مكروه </w:t>
      </w:r>
      <w:r w:rsidRPr="002B2D41">
        <w:rPr>
          <w:rFonts w:cs="Traditional Arabic" w:hint="cs"/>
          <w:sz w:val="34"/>
          <w:szCs w:val="34"/>
          <w:vertAlign w:val="superscript"/>
          <w:rtl/>
        </w:rPr>
        <w:t>(</w:t>
      </w:r>
      <w:r w:rsidRPr="002B2D41">
        <w:rPr>
          <w:rStyle w:val="a4"/>
          <w:rFonts w:cs="Traditional Arabic"/>
          <w:sz w:val="34"/>
          <w:szCs w:val="34"/>
          <w:rtl/>
        </w:rPr>
        <w:footnoteReference w:id="289"/>
      </w:r>
      <w:r w:rsidR="008D3F72" w:rsidRPr="002B2D41">
        <w:rPr>
          <w:rFonts w:cs="Traditional Arabic" w:hint="cs"/>
          <w:sz w:val="34"/>
          <w:szCs w:val="34"/>
          <w:vertAlign w:val="superscript"/>
          <w:rtl/>
        </w:rPr>
        <w:t>)</w:t>
      </w:r>
      <w:r w:rsidRPr="002B2D41">
        <w:rPr>
          <w:rFonts w:cs="Traditional Arabic" w:hint="cs"/>
          <w:sz w:val="34"/>
          <w:szCs w:val="34"/>
          <w:rtl/>
        </w:rPr>
        <w:t xml:space="preserve"> أما أن سجع الرجل حسن لا بأس به فهذا مما انفرد به ابن الأثير </w:t>
      </w:r>
      <w:r w:rsidRPr="002B2D41">
        <w:rPr>
          <w:rFonts w:cs="Traditional Arabic" w:hint="cs"/>
          <w:sz w:val="34"/>
          <w:szCs w:val="34"/>
          <w:vertAlign w:val="superscript"/>
          <w:rtl/>
        </w:rPr>
        <w:t>(</w:t>
      </w:r>
      <w:r w:rsidRPr="002B2D41">
        <w:rPr>
          <w:rStyle w:val="a4"/>
          <w:rFonts w:cs="Traditional Arabic"/>
          <w:sz w:val="34"/>
          <w:szCs w:val="34"/>
          <w:rtl/>
        </w:rPr>
        <w:footnoteReference w:id="29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السؤال الثانى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rtl/>
        </w:rPr>
        <w:t>وهو إذا كان للسجع هذه المنزلة من البلاغة فلم لم يأت ِ القرآن والحديث مسجوعين</w:t>
      </w:r>
      <w:r w:rsidR="00E857D8" w:rsidRPr="002B2D41">
        <w:rPr>
          <w:rFonts w:cs="Traditional Arabic" w:hint="cs"/>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ولقد أجاب على ذلك ابن سـنان الخفاجى وابن الأثير، فقال ابن سنان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فإن قال قائل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إذا كان عندكم أن السجع محمود، فهلا ورد القرآن كله مسجوعاً</w:t>
      </w:r>
      <w:r w:rsidR="00E857D8" w:rsidRPr="002B2D41">
        <w:rPr>
          <w:rFonts w:cs="Traditional Arabic" w:hint="cs"/>
          <w:sz w:val="34"/>
          <w:szCs w:val="34"/>
          <w:rtl/>
        </w:rPr>
        <w:t>؟</w:t>
      </w:r>
      <w:r w:rsidRPr="002B2D41">
        <w:rPr>
          <w:rFonts w:cs="Traditional Arabic" w:hint="cs"/>
          <w:sz w:val="34"/>
          <w:szCs w:val="34"/>
          <w:rtl/>
        </w:rPr>
        <w:t xml:space="preserve"> وما الوجه فى ورود بعضه مسجوعاً وبعضه غير مسجوع</w:t>
      </w:r>
      <w:r w:rsidR="00E857D8" w:rsidRPr="002B2D41">
        <w:rPr>
          <w:rFonts w:cs="Traditional Arabic" w:hint="cs"/>
          <w:sz w:val="34"/>
          <w:szCs w:val="34"/>
          <w:rtl/>
        </w:rPr>
        <w:t>؟</w:t>
      </w:r>
      <w:r w:rsidRPr="002B2D41">
        <w:rPr>
          <w:rFonts w:cs="Traditional Arabic" w:hint="cs"/>
          <w:sz w:val="34"/>
          <w:szCs w:val="34"/>
          <w:rtl/>
        </w:rPr>
        <w:t xml:space="preserve"> 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القرآن أنزل بلغة العرب وعلى عرفهم وعادتهم، وكان الفصيح من كلامهم لا يكون كله مسجوعاً لما فى ذلك من أمارات التكلف والاستكراه والتصنع لا سيما فيما يطول من الكلام، فلم يرد مسجوعاً جرياً على عرفهم فى الطبقة العالية من الكلام، ولم يخل من السجع لأنه يحسن فى بعض الكلام على الصفة التى قدمناها، وعليها ورد فى فصيح كلامهم، فلم يجز أن يكون عالياً فى الفصاحة وقد </w:t>
      </w:r>
      <w:r w:rsidRPr="002B2D41">
        <w:rPr>
          <w:rFonts w:cs="Traditional Arabic" w:hint="cs"/>
          <w:sz w:val="34"/>
          <w:szCs w:val="34"/>
          <w:rtl/>
        </w:rPr>
        <w:lastRenderedPageBreak/>
        <w:t xml:space="preserve">أخل فيه بشرط من شروطها، فهذا هو السبب فى ورود القرآن مسجوعاً وغير مسجوع... " </w:t>
      </w:r>
      <w:r w:rsidRPr="002B2D41">
        <w:rPr>
          <w:rFonts w:cs="Traditional Arabic" w:hint="cs"/>
          <w:sz w:val="34"/>
          <w:szCs w:val="34"/>
          <w:vertAlign w:val="superscript"/>
          <w:rtl/>
        </w:rPr>
        <w:t>(</w:t>
      </w:r>
      <w:r w:rsidRPr="002B2D41">
        <w:rPr>
          <w:rStyle w:val="a4"/>
          <w:rFonts w:cs="Traditional Arabic"/>
          <w:sz w:val="34"/>
          <w:szCs w:val="34"/>
          <w:rtl/>
        </w:rPr>
        <w:footnoteReference w:id="291"/>
      </w:r>
      <w:r w:rsidR="008D3F72" w:rsidRPr="002B2D41">
        <w:rPr>
          <w:rFonts w:cs="Traditional Arabic" w:hint="cs"/>
          <w:sz w:val="34"/>
          <w:szCs w:val="34"/>
          <w:vertAlign w:val="superscript"/>
          <w:rtl/>
        </w:rPr>
        <w:t>)</w:t>
      </w:r>
      <w:r w:rsidRPr="002B2D41">
        <w:rPr>
          <w:rFonts w:cs="Traditional Arabic" w:hint="cs"/>
          <w:sz w:val="34"/>
          <w:szCs w:val="34"/>
          <w:rtl/>
        </w:rPr>
        <w:t>، وقال ابن الأثير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وما منع أن يأتى القرآن كله مسجوعاً إلا أنه سلك به مسلك الإيجاز والاختصار، والسجع لا يؤاتى فى كل موضع من الكلام على حد الإيجاز والاختصار، فترك استعماله فى جميع القرآن لهذا السبب. وهاهنا وجه آخر هو أقوى من الأول، ولذاك ثبت أن المسجوع من الكلام أفضل من غير المسجوع، وإنما تضمن القرآن غير المسجوع لأن ورود غير المسجوع معجزاً أبلغ فى باب الإعجاز من ورود المسجوع، ومن أجل ذلك تضمن القرآن القسمين جميعاً " </w:t>
      </w:r>
      <w:r w:rsidRPr="002B2D41">
        <w:rPr>
          <w:rFonts w:cs="Traditional Arabic" w:hint="cs"/>
          <w:sz w:val="34"/>
          <w:szCs w:val="34"/>
          <w:vertAlign w:val="superscript"/>
          <w:rtl/>
        </w:rPr>
        <w:t>(</w:t>
      </w:r>
      <w:r w:rsidRPr="002B2D41">
        <w:rPr>
          <w:rStyle w:val="a4"/>
          <w:rFonts w:cs="Traditional Arabic"/>
          <w:sz w:val="34"/>
          <w:szCs w:val="34"/>
          <w:rtl/>
        </w:rPr>
        <w:footnoteReference w:id="29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D4A82">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ومما تجدر الإشارة إليه أن العلماء اختلفوا </w:t>
      </w:r>
      <w:r w:rsidR="002151D3" w:rsidRPr="002B2D41">
        <w:rPr>
          <w:rFonts w:cs="Traditional Arabic" w:hint="cs"/>
          <w:b/>
          <w:bCs/>
          <w:sz w:val="34"/>
          <w:szCs w:val="34"/>
          <w:u w:val="single"/>
          <w:rtl/>
        </w:rPr>
        <w:t>هل</w:t>
      </w:r>
      <w:r w:rsidRPr="002B2D41">
        <w:rPr>
          <w:rFonts w:cs="Traditional Arabic" w:hint="cs"/>
          <w:b/>
          <w:bCs/>
          <w:sz w:val="34"/>
          <w:szCs w:val="34"/>
          <w:u w:val="single"/>
          <w:rtl/>
        </w:rPr>
        <w:t xml:space="preserve"> يقال فى فواصل القرآن أسجاع أو لا</w:t>
      </w:r>
      <w:r w:rsidR="00E857D8" w:rsidRPr="002B2D41">
        <w:rPr>
          <w:rFonts w:cs="Traditional Arabic" w:hint="cs"/>
          <w:b/>
          <w:bCs/>
          <w:sz w:val="34"/>
          <w:szCs w:val="34"/>
          <w:u w:val="single"/>
          <w:rtl/>
        </w:rPr>
        <w:t>؟</w:t>
      </w:r>
      <w:r w:rsidRPr="002B2D41">
        <w:rPr>
          <w:rFonts w:cs="Traditional Arabic" w:hint="cs"/>
          <w:sz w:val="34"/>
          <w:szCs w:val="34"/>
          <w:rtl/>
        </w:rPr>
        <w:t xml:space="preserve"> فمنهم من منعه، ومنهم من أجازه. والذى منع تمسك بقوله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DD4A82" w:rsidRPr="002B2D41">
        <w:rPr>
          <w:rFonts w:cs="Traditional Arabic"/>
          <w:b/>
          <w:bCs/>
          <w:sz w:val="34"/>
          <w:szCs w:val="34"/>
          <w:rtl/>
        </w:rPr>
        <w:t>﴿</w:t>
      </w:r>
      <w:r w:rsidRPr="002B2D41">
        <w:rPr>
          <w:rFonts w:cs="Traditional Arabic" w:hint="cs"/>
          <w:b/>
          <w:bCs/>
          <w:sz w:val="34"/>
          <w:szCs w:val="34"/>
          <w:rtl/>
        </w:rPr>
        <w:t xml:space="preserve">... </w:t>
      </w:r>
      <w:r w:rsidR="00DD4A82" w:rsidRPr="002B2D41">
        <w:rPr>
          <w:rFonts w:cs="Traditional Arabic"/>
          <w:sz w:val="34"/>
          <w:szCs w:val="34"/>
          <w:rtl/>
        </w:rPr>
        <w:t>كِتَابٌ أُحْكِمَتْ آيَاتُهُ ثُمَّ فُصِّلَتْ مِنْ لَدُنْ حَكِيمٍ خَبِيرٍ﴾</w:t>
      </w:r>
      <w:r w:rsidR="00DD4A82" w:rsidRPr="002B2D41">
        <w:rPr>
          <w:rFonts w:cs="Traditional Arabic" w:hint="cs"/>
          <w:sz w:val="34"/>
          <w:szCs w:val="34"/>
          <w:rtl/>
        </w:rPr>
        <w:t xml:space="preserve"> </w:t>
      </w:r>
      <w:r w:rsidRPr="002B2D41">
        <w:rPr>
          <w:rFonts w:cs="Traditional Arabic" w:hint="cs"/>
          <w:sz w:val="34"/>
          <w:szCs w:val="34"/>
          <w:rtl/>
        </w:rPr>
        <w:t>(هود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فسـماه فواصل، وليس لنا أن نتجاوز ذلك، وتسمى فواصل لأنه ينفصل عنده الكلامان، وذلك أن آخـر الآية فصـل بينها وبين ما بعـدها " </w:t>
      </w:r>
      <w:r w:rsidRPr="002B2D41">
        <w:rPr>
          <w:rFonts w:cs="Traditional Arabic" w:hint="cs"/>
          <w:sz w:val="34"/>
          <w:szCs w:val="34"/>
          <w:vertAlign w:val="superscript"/>
          <w:rtl/>
        </w:rPr>
        <w:t>(</w:t>
      </w:r>
      <w:r w:rsidRPr="002B2D41">
        <w:rPr>
          <w:rStyle w:val="a4"/>
          <w:rFonts w:cs="Traditional Arabic"/>
          <w:sz w:val="34"/>
          <w:szCs w:val="34"/>
          <w:rtl/>
        </w:rPr>
        <w:footnoteReference w:id="293"/>
      </w:r>
      <w:r w:rsidR="008D3F72" w:rsidRPr="002B2D41">
        <w:rPr>
          <w:rFonts w:cs="Traditional Arabic" w:hint="cs"/>
          <w:sz w:val="34"/>
          <w:szCs w:val="34"/>
          <w:vertAlign w:val="superscript"/>
          <w:rtl/>
        </w:rPr>
        <w:t>)</w:t>
      </w:r>
      <w:r w:rsidRPr="002B2D41">
        <w:rPr>
          <w:rFonts w:cs="Traditional Arabic" w:hint="cs"/>
          <w:sz w:val="34"/>
          <w:szCs w:val="34"/>
          <w:rtl/>
        </w:rPr>
        <w:t>، ولأن أصله من سجع الطائر فشرّف القرآن الكريم أن يستعار لشئ فيه لفظ هو أصل فى صوت الطائر، ولأجل تشريفه عن مشاركة غيره من الكلام الحادث فى اسم السجع الواقع فى كلام آحاد الناس، ولأن القرآن من صفات الله عزوجل فلا يجوز وصفه بصفة لم يرد الإذن بها وإن صح المعنى، وفرقوا بينهما بأن السجع هو الذى يقصد فى نفسه ثم يحال عليه المعنى، والفواصل التى تتبع المعانى ولا تكون مقصودة فى نفسها. وممن ذهب إلى ذلك الرمانى و تبعه القاضى الباقلانى</w:t>
      </w:r>
      <w:r w:rsidR="00FE591B" w:rsidRPr="002B2D41">
        <w:rPr>
          <w:rFonts w:cs="Traditional Arabic" w:hint="cs"/>
          <w:sz w:val="34"/>
          <w:szCs w:val="34"/>
          <w:rtl/>
        </w:rPr>
        <w:t xml:space="preserve"> </w:t>
      </w:r>
      <w:r w:rsidRPr="002B2D41">
        <w:rPr>
          <w:rFonts w:cs="Traditional Arabic" w:hint="cs"/>
          <w:sz w:val="34"/>
          <w:szCs w:val="34"/>
          <w:rtl/>
        </w:rPr>
        <w:t>ونقل عن الأشعرية امتناع كون فى القرآن سجعاً</w:t>
      </w:r>
      <w:r w:rsidR="00FE591B" w:rsidRPr="002B2D41">
        <w:rPr>
          <w:rFonts w:cs="Traditional Arabic" w:hint="cs"/>
          <w:sz w:val="34"/>
          <w:szCs w:val="34"/>
          <w:rtl/>
        </w:rPr>
        <w:t xml:space="preserve"> </w:t>
      </w:r>
      <w:r w:rsidRPr="002B2D41">
        <w:rPr>
          <w:rFonts w:cs="Traditional Arabic" w:hint="cs"/>
          <w:sz w:val="34"/>
          <w:szCs w:val="34"/>
          <w:rtl/>
        </w:rPr>
        <w:t>قال</w:t>
      </w:r>
      <w:r w:rsidR="008D3F72"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ونص عليه الشيخ أبو الحسن الأشعرى فى غير موضع من كتبه "، وذهب كثير من مخالفيهم إلى إثبات السجع فى القرآن، وزعموا أن ذلك مما يبين به فضل الكلام، وأنه من الأجناس التى يقع بها التفاضل فى البيان والفصاحة كالتجنيس والالتفات ونحوها، ورد الخفاجى على قول الرمانى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إن السجع عيب والفواصل بلاغة غلط، فإنه إن أراد بالسجع ما يتبع المعنى وكأنه غير مقصود فذلك بلاغة والفواصل مثله، وإن أراد ما تقع به المعانى تابعة له وهو مقصود متكلف فذلك عيب والفواصل مثله. وقال ابن النفيس</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يكفى فى حسن السجع ورود القرآن، </w:t>
      </w:r>
      <w:r w:rsidRPr="002B2D41">
        <w:rPr>
          <w:rFonts w:cs="Traditional Arabic" w:hint="cs"/>
          <w:sz w:val="34"/>
          <w:szCs w:val="34"/>
          <w:rtl/>
        </w:rPr>
        <w:lastRenderedPageBreak/>
        <w:t xml:space="preserve">ولا يقدح فى ذلك خلوه فى بعض الآيات لأن الحسن قد يقتضى المقام الانتقال إلى أحسن منه إلى آخر ما ذكره أصحاب هذا الرأى " </w:t>
      </w:r>
      <w:r w:rsidRPr="002B2D41">
        <w:rPr>
          <w:rFonts w:cs="Traditional Arabic" w:hint="cs"/>
          <w:sz w:val="34"/>
          <w:szCs w:val="34"/>
          <w:vertAlign w:val="superscript"/>
          <w:rtl/>
        </w:rPr>
        <w:t>(</w:t>
      </w:r>
      <w:r w:rsidRPr="002B2D41">
        <w:rPr>
          <w:rStyle w:val="a4"/>
          <w:rFonts w:cs="Traditional Arabic"/>
          <w:sz w:val="34"/>
          <w:szCs w:val="34"/>
          <w:rtl/>
        </w:rPr>
        <w:footnoteReference w:id="294"/>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C25CE9">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أما عن التوازن </w:t>
      </w:r>
      <w:r w:rsidRPr="002B2D41">
        <w:rPr>
          <w:rFonts w:cs="Traditional Arabic" w:hint="cs"/>
          <w:sz w:val="34"/>
          <w:szCs w:val="34"/>
          <w:vertAlign w:val="superscript"/>
          <w:rtl/>
        </w:rPr>
        <w:t>(</w:t>
      </w:r>
      <w:r w:rsidRPr="002B2D41">
        <w:rPr>
          <w:rStyle w:val="a4"/>
          <w:rFonts w:cs="Traditional Arabic"/>
          <w:sz w:val="34"/>
          <w:szCs w:val="34"/>
          <w:rtl/>
        </w:rPr>
        <w:footnoteReference w:id="295"/>
      </w:r>
      <w:r w:rsidRPr="002B2D41">
        <w:rPr>
          <w:rFonts w:cs="Traditional Arabic" w:hint="cs"/>
          <w:sz w:val="34"/>
          <w:szCs w:val="34"/>
          <w:vertAlign w:val="superscript"/>
          <w:rtl/>
        </w:rPr>
        <w:t>)</w:t>
      </w:r>
      <w:r w:rsidRPr="002B2D41">
        <w:rPr>
          <w:rFonts w:cs="Traditional Arabic" w:hint="cs"/>
          <w:sz w:val="34"/>
          <w:szCs w:val="34"/>
          <w:rtl/>
        </w:rPr>
        <w:t xml:space="preserve"> </w:t>
      </w:r>
      <w:r w:rsidR="008D3F72" w:rsidRPr="002B2D41">
        <w:rPr>
          <w:rFonts w:cs="Traditional Arabic" w:hint="cs"/>
          <w:sz w:val="34"/>
          <w:szCs w:val="34"/>
          <w:rtl/>
        </w:rPr>
        <w:t xml:space="preserve">: </w:t>
      </w:r>
      <w:r w:rsidRPr="002B2D41">
        <w:rPr>
          <w:rFonts w:cs="Traditional Arabic" w:hint="cs"/>
          <w:sz w:val="34"/>
          <w:szCs w:val="34"/>
          <w:rtl/>
        </w:rPr>
        <w:t>وسماه الخطيب " الموازنة "</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وهو أن تكون الفاصلتان متساويتين فى الوزن دون التقفية كقوله </w:t>
      </w:r>
      <w:r w:rsidR="00960569" w:rsidRPr="002B2D41">
        <w:rPr>
          <w:rFonts w:cs="Traditional Arabic" w:hint="cs"/>
          <w:sz w:val="34"/>
          <w:szCs w:val="34"/>
          <w:rtl/>
        </w:rPr>
        <w:t>تعالى: ﴿</w:t>
      </w:r>
      <w:r w:rsidR="00952551" w:rsidRPr="002B2D41">
        <w:rPr>
          <w:rFonts w:cs="Traditional Arabic"/>
          <w:sz w:val="34"/>
          <w:szCs w:val="34"/>
          <w:rtl/>
        </w:rPr>
        <w:t xml:space="preserve">وَنَمَارِقُ مَصْفُوفَةٌ </w:t>
      </w:r>
      <w:r w:rsidR="00952551" w:rsidRPr="002B2D41">
        <w:rPr>
          <w:rFonts w:cs="Traditional Arabic" w:hint="cs"/>
          <w:sz w:val="34"/>
          <w:szCs w:val="34"/>
          <w:rtl/>
        </w:rPr>
        <w:t>*</w:t>
      </w:r>
      <w:r w:rsidR="00952551" w:rsidRPr="002B2D41">
        <w:rPr>
          <w:rFonts w:cs="Traditional Arabic"/>
          <w:sz w:val="34"/>
          <w:szCs w:val="34"/>
          <w:rtl/>
        </w:rPr>
        <w:t xml:space="preserve"> وَزَرَابِيُّ مَبْثُوثَةٌ</w:t>
      </w:r>
      <w:r w:rsidR="00952551" w:rsidRPr="002B2D41">
        <w:rPr>
          <w:rFonts w:cs="Traditional Arabic"/>
          <w:b/>
          <w:bCs/>
          <w:sz w:val="34"/>
          <w:szCs w:val="34"/>
          <w:rtl/>
        </w:rPr>
        <w:t>﴾</w:t>
      </w:r>
      <w:r w:rsidRPr="002B2D41">
        <w:rPr>
          <w:rFonts w:cs="Traditional Arabic" w:hint="cs"/>
          <w:sz w:val="34"/>
          <w:szCs w:val="34"/>
          <w:rtl/>
        </w:rPr>
        <w:t xml:space="preserve"> ( الغاشية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16،15) فإن كان ما فى إحدى القرينتين من الألفاظ أو أكثر ما فيها مثل ما يقابله من الأخرى فى الوزن خص باسم " المماثلة " كقوله </w:t>
      </w:r>
      <w:r w:rsidR="00960569" w:rsidRPr="002B2D41">
        <w:rPr>
          <w:rFonts w:cs="Traditional Arabic" w:hint="cs"/>
          <w:sz w:val="34"/>
          <w:szCs w:val="34"/>
          <w:rtl/>
        </w:rPr>
        <w:t>تعالى: ﴿</w:t>
      </w:r>
      <w:r w:rsidR="00952551" w:rsidRPr="002B2D41">
        <w:rPr>
          <w:rFonts w:cs="Traditional Arabic"/>
          <w:sz w:val="34"/>
          <w:szCs w:val="34"/>
          <w:rtl/>
        </w:rPr>
        <w:t xml:space="preserve">وَآتَيْنَاهُمَا الْكِتَابَ الْمُسْتَبِينَ </w:t>
      </w:r>
      <w:r w:rsidR="00952551" w:rsidRPr="002B2D41">
        <w:rPr>
          <w:rFonts w:cs="Traditional Arabic" w:hint="cs"/>
          <w:sz w:val="34"/>
          <w:szCs w:val="34"/>
          <w:rtl/>
        </w:rPr>
        <w:t>*</w:t>
      </w:r>
      <w:r w:rsidR="00952551" w:rsidRPr="002B2D41">
        <w:rPr>
          <w:rFonts w:cs="Traditional Arabic"/>
          <w:sz w:val="34"/>
          <w:szCs w:val="34"/>
          <w:rtl/>
        </w:rPr>
        <w:t xml:space="preserve"> وَهَدَيْنَاهُمَا الصِّرَاطَ الْمُسْتَقِيمَ</w:t>
      </w:r>
      <w:r w:rsidR="00952551" w:rsidRPr="002B2D41">
        <w:rPr>
          <w:rFonts w:cs="Traditional Arabic"/>
          <w:b/>
          <w:bCs/>
          <w:sz w:val="34"/>
          <w:szCs w:val="34"/>
          <w:rtl/>
        </w:rPr>
        <w:t>﴾</w:t>
      </w:r>
      <w:r w:rsidRPr="002B2D41">
        <w:rPr>
          <w:rFonts w:cs="Traditional Arabic" w:hint="cs"/>
          <w:sz w:val="34"/>
          <w:szCs w:val="34"/>
          <w:rtl/>
        </w:rPr>
        <w:t xml:space="preserve"> ( الصافات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118،117) </w:t>
      </w:r>
      <w:r w:rsidRPr="002B2D41">
        <w:rPr>
          <w:rFonts w:cs="Traditional Arabic" w:hint="cs"/>
          <w:sz w:val="34"/>
          <w:szCs w:val="34"/>
          <w:vertAlign w:val="superscript"/>
          <w:rtl/>
        </w:rPr>
        <w:t>(</w:t>
      </w:r>
      <w:r w:rsidRPr="002B2D41">
        <w:rPr>
          <w:rStyle w:val="a4"/>
          <w:rFonts w:cs="Traditional Arabic"/>
          <w:sz w:val="34"/>
          <w:szCs w:val="34"/>
          <w:rtl/>
        </w:rPr>
        <w:footnoteReference w:id="296"/>
      </w:r>
      <w:r w:rsidR="008D3F72" w:rsidRPr="002B2D41">
        <w:rPr>
          <w:rFonts w:cs="Traditional Arabic" w:hint="cs"/>
          <w:sz w:val="34"/>
          <w:szCs w:val="34"/>
          <w:vertAlign w:val="superscript"/>
          <w:rtl/>
        </w:rPr>
        <w:t>)</w:t>
      </w:r>
      <w:r w:rsidRPr="002B2D41">
        <w:rPr>
          <w:rFonts w:cs="Traditional Arabic" w:hint="cs"/>
          <w:sz w:val="34"/>
          <w:szCs w:val="34"/>
          <w:rtl/>
        </w:rPr>
        <w:t xml:space="preserve"> فالموازنة التساوى فيها فى الوزن دون التقفية، وعليه فبين السجع والموازنة مباينة </w:t>
      </w:r>
      <w:r w:rsidRPr="002B2D41">
        <w:rPr>
          <w:rFonts w:cs="Traditional Arabic" w:hint="cs"/>
          <w:sz w:val="34"/>
          <w:szCs w:val="34"/>
          <w:vertAlign w:val="superscript"/>
          <w:rtl/>
        </w:rPr>
        <w:t>(</w:t>
      </w:r>
      <w:r w:rsidRPr="002B2D41">
        <w:rPr>
          <w:rStyle w:val="a4"/>
          <w:rFonts w:cs="Traditional Arabic"/>
          <w:sz w:val="34"/>
          <w:szCs w:val="34"/>
          <w:rtl/>
        </w:rPr>
        <w:footnoteReference w:id="297"/>
      </w:r>
      <w:r w:rsidR="008D3F72" w:rsidRPr="002B2D41">
        <w:rPr>
          <w:rFonts w:cs="Traditional Arabic" w:hint="cs"/>
          <w:sz w:val="34"/>
          <w:szCs w:val="34"/>
          <w:vertAlign w:val="superscript"/>
          <w:rtl/>
        </w:rPr>
        <w:t>)</w:t>
      </w:r>
      <w:r w:rsidRPr="002B2D41">
        <w:rPr>
          <w:rFonts w:cs="Traditional Arabic" w:hint="cs"/>
          <w:sz w:val="34"/>
          <w:szCs w:val="34"/>
          <w:rtl/>
        </w:rPr>
        <w:t xml:space="preserve"> لأنه يجب فى الموازنة عدم الاتفاق فى التقفية بخلاف السجع فإنه يشترط فيه الاتفاق فى التقفية</w:t>
      </w:r>
      <w:r w:rsidRPr="002B2D41">
        <w:rPr>
          <w:rFonts w:cs="Traditional Arabic" w:hint="cs"/>
          <w:sz w:val="34"/>
          <w:szCs w:val="34"/>
          <w:vertAlign w:val="superscript"/>
          <w:rtl/>
        </w:rPr>
        <w:t>(</w:t>
      </w:r>
      <w:r w:rsidRPr="002B2D41">
        <w:rPr>
          <w:rStyle w:val="a4"/>
          <w:rFonts w:cs="Traditional Arabic"/>
          <w:sz w:val="34"/>
          <w:szCs w:val="34"/>
          <w:rtl/>
        </w:rPr>
        <w:footnoteReference w:id="298"/>
      </w:r>
      <w:r w:rsidR="008D3F72" w:rsidRPr="002B2D41">
        <w:rPr>
          <w:rFonts w:cs="Traditional Arabic" w:hint="cs"/>
          <w:sz w:val="34"/>
          <w:szCs w:val="34"/>
          <w:vertAlign w:val="superscript"/>
          <w:rtl/>
        </w:rPr>
        <w:t>)</w:t>
      </w:r>
      <w:r w:rsidR="00C25CE9"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وللكلام بالموازنة طلاوة ورونق، وسببه الاعتدال لأنه مطلوب فى جميع الأشياء، وإذا كانت مقاطع الكلام معتدلة وقعت من النفس موقع الاستحسان "</w:t>
      </w:r>
      <w:r w:rsidRPr="002B2D41">
        <w:rPr>
          <w:rFonts w:cs="Traditional Arabic" w:hint="cs"/>
          <w:sz w:val="34"/>
          <w:szCs w:val="34"/>
          <w:vertAlign w:val="superscript"/>
          <w:rtl/>
        </w:rPr>
        <w:t>(</w:t>
      </w:r>
      <w:r w:rsidRPr="002B2D41">
        <w:rPr>
          <w:rStyle w:val="a4"/>
          <w:rFonts w:cs="Traditional Arabic"/>
          <w:sz w:val="34"/>
          <w:szCs w:val="34"/>
          <w:rtl/>
        </w:rPr>
        <w:footnoteReference w:id="299"/>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00"/>
      </w:r>
      <w:r w:rsidR="008D3F72" w:rsidRPr="002B2D41">
        <w:rPr>
          <w:rFonts w:cs="Traditional Arabic" w:hint="cs"/>
          <w:sz w:val="34"/>
          <w:szCs w:val="34"/>
          <w:vertAlign w:val="superscript"/>
          <w:rtl/>
        </w:rPr>
        <w:t>)</w:t>
      </w:r>
      <w:r w:rsidRPr="002B2D41">
        <w:rPr>
          <w:rFonts w:cs="Traditional Arabic" w:hint="cs"/>
          <w:sz w:val="34"/>
          <w:szCs w:val="34"/>
          <w:rtl/>
        </w:rPr>
        <w:t xml:space="preserve">، وهو دون السجع فى المنزلة لأن فواصله على أحرف متقاربة المخارج، وليست من جنس واحد " </w:t>
      </w:r>
      <w:r w:rsidRPr="002B2D41">
        <w:rPr>
          <w:rFonts w:cs="Traditional Arabic" w:hint="cs"/>
          <w:sz w:val="34"/>
          <w:szCs w:val="34"/>
          <w:vertAlign w:val="superscript"/>
          <w:rtl/>
        </w:rPr>
        <w:t>(</w:t>
      </w:r>
      <w:r w:rsidRPr="002B2D41">
        <w:rPr>
          <w:rStyle w:val="a4"/>
          <w:rFonts w:cs="Traditional Arabic"/>
          <w:sz w:val="34"/>
          <w:szCs w:val="34"/>
          <w:rtl/>
        </w:rPr>
        <w:footnoteReference w:id="301"/>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u w:val="single"/>
          <w:rtl/>
        </w:rPr>
      </w:pPr>
      <w:r w:rsidRPr="002B2D41">
        <w:rPr>
          <w:rFonts w:cs="Traditional Arabic" w:hint="cs"/>
          <w:b/>
          <w:bCs/>
          <w:sz w:val="34"/>
          <w:szCs w:val="34"/>
          <w:u w:val="single"/>
          <w:rtl/>
        </w:rPr>
        <w:lastRenderedPageBreak/>
        <w:t xml:space="preserve">وبعد أن وقفنا على ضوابط السجع والتوازن عند البلاغيين ننتقل إلى روائع البيان النبوى فى هذين الفنين من فنون البديع.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فالسجع فى البيان النبوى ما أروعه وأبدعه لأنه سجع يأتى لموافقة المعنى بعيداً عن التكلف، ولقد جرى عليه كثير من كلامه صلى الله عايه وسلم كما يقول أبو هلال العسكرى</w:t>
      </w:r>
      <w:r w:rsidR="00FE591B"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02"/>
      </w:r>
      <w:r w:rsidR="008D3F72" w:rsidRPr="002B2D41">
        <w:rPr>
          <w:rFonts w:cs="Traditional Arabic" w:hint="cs"/>
          <w:sz w:val="34"/>
          <w:szCs w:val="34"/>
          <w:vertAlign w:val="superscript"/>
          <w:rtl/>
        </w:rPr>
        <w:t>)</w:t>
      </w:r>
      <w:r w:rsidRPr="002B2D41">
        <w:rPr>
          <w:rFonts w:cs="Traditional Arabic" w:hint="cs"/>
          <w:sz w:val="34"/>
          <w:szCs w:val="34"/>
          <w:rtl/>
        </w:rPr>
        <w:t xml:space="preserve">، 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اتقوا الله، وصلوا خمسكم، وصوموا شهركم، وأدوا زكاة أموالكم، وأطيعوا أمراءكم، تدخلوا جنة ربكم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03"/>
      </w:r>
      <w:r w:rsidR="008D3F72" w:rsidRPr="002B2D41">
        <w:rPr>
          <w:rFonts w:cs="Traditional Arabic" w:hint="cs"/>
          <w:sz w:val="34"/>
          <w:szCs w:val="34"/>
          <w:vertAlign w:val="superscript"/>
          <w:rtl/>
        </w:rPr>
        <w:t>)</w:t>
      </w:r>
      <w:r w:rsidRPr="002B2D41">
        <w:rPr>
          <w:rFonts w:cs="Traditional Arabic" w:hint="cs"/>
          <w:sz w:val="34"/>
          <w:szCs w:val="34"/>
          <w:rtl/>
        </w:rPr>
        <w:t>، وهنا السجع فى أعلى درجات الحسن لقصر عباراته من ناحية، وتنوع فواصله واختلافها فى المعنى من ناحية أخرى. وقد مضى أن السجع القصير الفقرات أوعر مسلكاً، وأن من صفات السجع الحسن أن تختلف فواصله فى المعنى ولاتتكرر بألفاظ أخرى مرادفة لها، وهنا نلمح أيضاً أن السجع مما يناسب المقام لأنه بصدد بيان بعض أصول الإسلام، ويحتاج إلى ترسيخها فى الأذهان، وبهذه الموسيقى اللفظية فى العبارات يتسنى تثبيت المعانى المذكورة فى النفوس حتى يتمكن من فهمها والعمل بها، والسجع برنته مما يساعد على ذلك.</w:t>
      </w:r>
      <w:r w:rsidRPr="002B2D41">
        <w:rPr>
          <w:rFonts w:cs="Traditional Arabic" w:hint="cs"/>
          <w:b/>
          <w:bCs/>
          <w:sz w:val="34"/>
          <w:szCs w:val="34"/>
          <w:rtl/>
        </w:rPr>
        <w:t xml:space="preserve">كذلك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خير الناس من طال عمره، وحسن عمله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04"/>
      </w:r>
      <w:r w:rsidR="008D3F72" w:rsidRPr="002B2D41">
        <w:rPr>
          <w:rFonts w:cs="Traditional Arabic" w:hint="cs"/>
          <w:sz w:val="34"/>
          <w:szCs w:val="34"/>
          <w:vertAlign w:val="superscript"/>
          <w:rtl/>
        </w:rPr>
        <w:t>)</w:t>
      </w:r>
      <w:r w:rsidRPr="002B2D41">
        <w:rPr>
          <w:rFonts w:cs="Traditional Arabic" w:hint="cs"/>
          <w:sz w:val="34"/>
          <w:szCs w:val="34"/>
          <w:rtl/>
        </w:rPr>
        <w:t>، وهذا الحديث يشارك ما قبله فى قصر عباراته وعذوبة ألفاظه مع إيجازه حيث جمع بين الخيرين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طول العمر، وحسن العمل. فما أروع معناه، وأعذب ألفاظه. </w:t>
      </w:r>
      <w:r w:rsidRPr="002B2D41">
        <w:rPr>
          <w:rFonts w:cs="Traditional Arabic" w:hint="cs"/>
          <w:b/>
          <w:bCs/>
          <w:sz w:val="34"/>
          <w:szCs w:val="34"/>
          <w:rtl/>
        </w:rPr>
        <w:t>ومن ذلك</w:t>
      </w:r>
      <w:r w:rsidRPr="002B2D41">
        <w:rPr>
          <w:rFonts w:cs="Traditional Arabic" w:hint="cs"/>
          <w:sz w:val="34"/>
          <w:szCs w:val="34"/>
          <w:rtl/>
        </w:rPr>
        <w:t xml:space="preserve">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أنا النبى لا كذب، أنا ابن عبد المطلب</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05"/>
      </w:r>
      <w:r w:rsidR="008D3F72" w:rsidRPr="002B2D41">
        <w:rPr>
          <w:rFonts w:cs="Traditional Arabic" w:hint="cs"/>
          <w:sz w:val="34"/>
          <w:szCs w:val="34"/>
          <w:vertAlign w:val="superscript"/>
          <w:rtl/>
        </w:rPr>
        <w:t>)</w:t>
      </w:r>
      <w:r w:rsidRPr="002B2D41">
        <w:rPr>
          <w:rFonts w:cs="Traditional Arabic" w:hint="cs"/>
          <w:sz w:val="34"/>
          <w:szCs w:val="34"/>
          <w:rtl/>
        </w:rPr>
        <w:t xml:space="preserve">، ونلاحظ هنا أن فواصل السجع جاءت ساكنة الأعجاز فى حال الوقف، وقد مضى أن السجع مبنى على الوقف، وأن كلمات الأسجاع مبنية على أن تكون ساكنة الأعجازموقوفاً عليها. ويبدو لى فى الوقف على السجع فى هذا الحديث سر آخر، فالسكون فى الفاصلتين </w:t>
      </w:r>
      <w:r w:rsidRPr="002B2D41">
        <w:rPr>
          <w:rFonts w:cs="Traditional Arabic"/>
          <w:sz w:val="34"/>
          <w:szCs w:val="34"/>
          <w:rtl/>
        </w:rPr>
        <w:t>–</w:t>
      </w:r>
      <w:r w:rsidRPr="002B2D41">
        <w:rPr>
          <w:rFonts w:cs="Traditional Arabic" w:hint="cs"/>
          <w:sz w:val="34"/>
          <w:szCs w:val="34"/>
          <w:rtl/>
        </w:rPr>
        <w:t xml:space="preserve"> هنا </w:t>
      </w:r>
      <w:r w:rsidRPr="002B2D41">
        <w:rPr>
          <w:rFonts w:cs="Traditional Arabic"/>
          <w:sz w:val="34"/>
          <w:szCs w:val="34"/>
          <w:rtl/>
        </w:rPr>
        <w:t>–</w:t>
      </w:r>
      <w:r w:rsidRPr="002B2D41">
        <w:rPr>
          <w:rFonts w:cs="Traditional Arabic" w:hint="cs"/>
          <w:sz w:val="34"/>
          <w:szCs w:val="34"/>
          <w:rtl/>
        </w:rPr>
        <w:t xml:space="preserve"> مرتبط بالمعنى تمام الارتباط، وكأنه جاء بسكون الفاصـلتين لقطع الكلام وحسـمه فى هذا الأمر وثـباته فـى الموقف يوم حنين </w:t>
      </w:r>
      <w:r w:rsidRPr="002B2D41">
        <w:rPr>
          <w:rFonts w:cs="Traditional Arabic" w:hint="cs"/>
          <w:sz w:val="34"/>
          <w:szCs w:val="34"/>
          <w:vertAlign w:val="superscript"/>
          <w:rtl/>
        </w:rPr>
        <w:t>(</w:t>
      </w:r>
      <w:r w:rsidRPr="002B2D41">
        <w:rPr>
          <w:rStyle w:val="a4"/>
          <w:rFonts w:cs="Traditional Arabic"/>
          <w:sz w:val="34"/>
          <w:szCs w:val="34"/>
          <w:rtl/>
        </w:rPr>
        <w:footnoteReference w:id="306"/>
      </w:r>
      <w:r w:rsidR="008D3F72" w:rsidRPr="002B2D41">
        <w:rPr>
          <w:rFonts w:cs="Traditional Arabic" w:hint="cs"/>
          <w:sz w:val="34"/>
          <w:szCs w:val="34"/>
          <w:vertAlign w:val="superscript"/>
          <w:rtl/>
        </w:rPr>
        <w:t>)</w:t>
      </w:r>
      <w:r w:rsidRPr="002B2D41">
        <w:rPr>
          <w:rFonts w:cs="Traditional Arabic" w:hint="cs"/>
          <w:sz w:val="34"/>
          <w:szCs w:val="34"/>
          <w:rtl/>
        </w:rPr>
        <w:t xml:space="preserve">، فصدقه فى نبوته أمر محسوم مقطوع به، وكونه ابن عبد المطلب أيضاً أمر مقطوع به فأراد أن يوافق بين المعنى </w:t>
      </w:r>
      <w:r w:rsidRPr="002B2D41">
        <w:rPr>
          <w:rFonts w:cs="Traditional Arabic" w:hint="cs"/>
          <w:sz w:val="34"/>
          <w:szCs w:val="34"/>
          <w:rtl/>
        </w:rPr>
        <w:lastRenderedPageBreak/>
        <w:t xml:space="preserve">واللفظ فأتى بالعبارتين على السكون والوقف والقطع ليناسب اللفظ المعنى فيكون الوقف فى الفاصلتين، والسكون مما يناسب القطع والحسم فى المعنى المقصود، فهو النبى صدقاً فلا يفر، وهو ابن عـبد المطلب صـاحب النجدة، وزعيم مكة، وهذا يؤكد ما سبق ذكره من أن السجع الحسن المقبول ما كان اللفظ فيه تابعاً للمعنى فلا يتكلف السجع لتزيين اللفظ، وإنما المعنى هو الذى يطلبه لأن السجع أدق ما يعبر عنه، وهذا ما نلاحظه فى البيان النبوى </w:t>
      </w:r>
      <w:r w:rsidRPr="002B2D41">
        <w:rPr>
          <w:rFonts w:cs="Traditional Arabic" w:hint="cs"/>
          <w:b/>
          <w:bCs/>
          <w:sz w:val="34"/>
          <w:szCs w:val="34"/>
          <w:rtl/>
        </w:rPr>
        <w:t>ومن السجع الحسن الذى تعددت فقراته مع قصرها، واختلاف معناها، وعذوبة ألفاظها قوله</w:t>
      </w:r>
      <w:r w:rsidRPr="002B2D41">
        <w:rPr>
          <w:rFonts w:cs="Traditional Arabic" w:hint="cs"/>
          <w:sz w:val="34"/>
          <w:szCs w:val="34"/>
          <w:rtl/>
        </w:rPr>
        <w:t xml:space="preserve">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بادروا بالأعمال سبعاً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 تنتظرون إلا فـقراً منسياً، أو غـنى مطغياً، أو مرضاً مفسداً، أو هرماً مفنداً، أو موتاً مجهزاً، أو الدجال فشر غائب ينتظر، أو الساعة فالساعة أدهى وأمر</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07"/>
      </w:r>
      <w:r w:rsidR="008D3F72" w:rsidRPr="002B2D41">
        <w:rPr>
          <w:rFonts w:cs="Traditional Arabic" w:hint="cs"/>
          <w:sz w:val="34"/>
          <w:szCs w:val="34"/>
          <w:vertAlign w:val="superscript"/>
          <w:rtl/>
        </w:rPr>
        <w:t>)</w:t>
      </w:r>
      <w:r w:rsidRPr="002B2D41">
        <w:rPr>
          <w:rFonts w:cs="Traditional Arabic" w:hint="cs"/>
          <w:sz w:val="34"/>
          <w:szCs w:val="34"/>
          <w:rtl/>
        </w:rPr>
        <w:t>، ويلاحظ هنا قصر الفقرات مع تنوعها واختلاف معناها، وعذوبة ألفاظها. وقافية السجع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منسياً، ومطغياً</w:t>
      </w:r>
      <w:r w:rsidRPr="002B2D41">
        <w:rPr>
          <w:rFonts w:cs="Traditional Arabic" w:hint="cs"/>
          <w:sz w:val="34"/>
          <w:szCs w:val="34"/>
          <w:rtl/>
        </w:rPr>
        <w:t xml:space="preserve"> " إلخ مرتبطة بالمعنى تمام الارتباط، وهى فيما يبدو لى تصور غفلة الناس عن هذه الأمور مع قربها منهم ،والأمر فى هذه الأسجاع يحتاج إلى ذوق وتأمل لإدراك العلاقة بين السجع والمعنى، واللفظة التى تنتهى بها الفقرة المسجوعة، فالأمر فى السجع ليس مجرد الموافقة فى الفواصل كما سبق، بل الأمر مرتبط بالمعنى تمام الارتباط، وهو ما يلاحظ عند التأمل فى البيان النبوى </w:t>
      </w:r>
      <w:r w:rsidRPr="002B2D41">
        <w:rPr>
          <w:rFonts w:cs="Traditional Arabic" w:hint="cs"/>
          <w:sz w:val="34"/>
          <w:szCs w:val="34"/>
          <w:vertAlign w:val="superscript"/>
          <w:rtl/>
        </w:rPr>
        <w:t>(</w:t>
      </w:r>
      <w:r w:rsidRPr="002B2D41">
        <w:rPr>
          <w:rStyle w:val="a4"/>
          <w:rFonts w:cs="Traditional Arabic"/>
          <w:sz w:val="34"/>
          <w:szCs w:val="34"/>
          <w:rtl/>
        </w:rPr>
        <w:footnoteReference w:id="308"/>
      </w:r>
      <w:r w:rsidR="008D3F72" w:rsidRPr="002B2D41">
        <w:rPr>
          <w:rFonts w:cs="Traditional Arabic" w:hint="cs"/>
          <w:sz w:val="34"/>
          <w:szCs w:val="34"/>
          <w:vertAlign w:val="superscript"/>
          <w:rtl/>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ويلاحظ فى الأمثلة الماضية أن السجع فيها من السجع الذى تساوت فقراته مع قلة الألفاظ فى كل فقرة منها، وهو من أشرف السجع منزلة للاعتدال فيه كما مضى، </w:t>
      </w:r>
      <w:r w:rsidRPr="002B2D41">
        <w:rPr>
          <w:rFonts w:cs="Traditional Arabic" w:hint="cs"/>
          <w:sz w:val="34"/>
          <w:szCs w:val="34"/>
          <w:rtl/>
        </w:rPr>
        <w:t>ولأنه إذا كانت كل واحدة من السجعتين مؤلفة من ألفاظ قليلة كان ذلك أحسن لقرب الفواصل المسجوعة من سمع السامع، وهو أوعر مذهباً كما سبق.</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السجع الذى توسطت فقراته بين الطول والقصر قوله </w:t>
      </w:r>
      <w:r w:rsidR="00302706" w:rsidRPr="002B2D41">
        <w:rPr>
          <w:rFonts w:ascii="AGA Arabesque" w:hAnsi="AGA Arabesque"/>
          <w:b/>
          <w:bCs/>
          <w:sz w:val="34"/>
          <w:szCs w:val="34"/>
        </w:rPr>
        <w:t></w:t>
      </w:r>
      <w:r w:rsidRPr="002B2D41">
        <w:rPr>
          <w:rFonts w:cs="Traditional Arabic" w:hint="cs"/>
          <w:b/>
          <w:bCs/>
          <w:sz w:val="34"/>
          <w:szCs w:val="34"/>
          <w:rtl/>
        </w:rPr>
        <w:t xml:space="preserve">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لو دعيت إلى كراع لأجبت، ولو أهدى إلى ذراع أو كراع لقبلت</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0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ويلاحظ هنا أن الفقرتين فى السجع تزيد أعداد كلماتهما عن الأحاديث السابقة، وقد مضى أن السجع الحسن يتفاوت فى الطول بين القصير والطويل، ويلاحظ أن الفقرتين فى </w:t>
      </w:r>
      <w:r w:rsidRPr="002B2D41">
        <w:rPr>
          <w:rFonts w:cs="Traditional Arabic" w:hint="cs"/>
          <w:sz w:val="34"/>
          <w:szCs w:val="34"/>
          <w:rtl/>
        </w:rPr>
        <w:lastRenderedPageBreak/>
        <w:t xml:space="preserve">السجع متساويتان فى أعداد الكـلمات، وهذا التـساوى مما يزيد الـسجع حسناً وجمالاً نـظراً للاعتـدال فيه. </w:t>
      </w:r>
      <w:r w:rsidRPr="002B2D41">
        <w:rPr>
          <w:rFonts w:cs="Traditional Arabic" w:hint="cs"/>
          <w:b/>
          <w:bCs/>
          <w:sz w:val="34"/>
          <w:szCs w:val="34"/>
          <w:rtl/>
        </w:rPr>
        <w:t xml:space="preserve">كذلك 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إنكم ستحرصون على الإمارة، وستكون ندامة يوم القيامة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1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ومن أسرار الجمال هنا اللفظة التى تنتهى بها الفقرة فى السجع، فاللفظة الأخيرة مع السجع لها رنة وموضع وسر، فلم يقل مثلاً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ستـحرصون على الولاية أو نحو ذلك، وإنما قصد هذه اللفظة لأنها بالأذهان أعلق وإلى النفوس أحب، وفى النطق أعذب، وفى المزاوجة بينها وبين القيامة ربط ذهنى بين الدنيا والآخرة فى ومضة عين.وهذا يؤكد ما سبق ذكره أن السجع فن دقيق يراعى فيه المعنى واللفظ والقافية السجعية بمايتلاءم مع المعنى. </w:t>
      </w:r>
      <w:r w:rsidRPr="002B2D41">
        <w:rPr>
          <w:rFonts w:cs="Traditional Arabic" w:hint="cs"/>
          <w:b/>
          <w:bCs/>
          <w:sz w:val="34"/>
          <w:szCs w:val="34"/>
          <w:rtl/>
        </w:rPr>
        <w:t xml:space="preserve">ومن ذلك 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تحل الصدقة لغنى، ولا لذى مرة سوى</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11"/>
      </w:r>
      <w:r w:rsidR="008D3F72" w:rsidRPr="002B2D41">
        <w:rPr>
          <w:rFonts w:cs="Traditional Arabic" w:hint="cs"/>
          <w:sz w:val="34"/>
          <w:szCs w:val="34"/>
          <w:vertAlign w:val="superscript"/>
          <w:rtl/>
        </w:rPr>
        <w:t>)</w:t>
      </w:r>
      <w:r w:rsidRPr="002B2D41">
        <w:rPr>
          <w:rFonts w:cs="Traditional Arabic" w:hint="cs"/>
          <w:sz w:val="34"/>
          <w:szCs w:val="34"/>
          <w:rtl/>
        </w:rPr>
        <w:t>، ويلاحظ الاعتدال والتساوى بين الفقرتين فى الحديث، وذلك مما أكسب الفقرتين عذوبة فى النطق، ولذة فى السمع، وذلك من خلال المواءمة بين اللفظ والمعنى.</w:t>
      </w:r>
      <w:r w:rsidRPr="002B2D41">
        <w:rPr>
          <w:rFonts w:cs="Traditional Arabic" w:hint="cs"/>
          <w:b/>
          <w:bCs/>
          <w:sz w:val="34"/>
          <w:szCs w:val="34"/>
          <w:rtl/>
        </w:rPr>
        <w:t>ومن السجع الذى طالت فقرته الأولى عن الثانية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من ولى من أمر أمتى شيئا فشق عليهم فاشقق عليه، ومن ولى من أمر أمتى شيئاً فرفق بهم فارفق به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12"/>
      </w:r>
      <w:r w:rsidR="008D3F72" w:rsidRPr="002B2D41">
        <w:rPr>
          <w:rFonts w:cs="Traditional Arabic" w:hint="cs"/>
          <w:sz w:val="34"/>
          <w:szCs w:val="34"/>
          <w:vertAlign w:val="superscript"/>
          <w:rtl/>
        </w:rPr>
        <w:t>)</w:t>
      </w:r>
      <w:r w:rsidRPr="002B2D41">
        <w:rPr>
          <w:rFonts w:cs="Traditional Arabic" w:hint="cs"/>
          <w:sz w:val="34"/>
          <w:szCs w:val="34"/>
          <w:rtl/>
        </w:rPr>
        <w:t xml:space="preserve"> وقد مضى أن قصر الفقرة الثانية مع طول الأولى أمر نسبى يختلف تبعاً لطبيعة الكلام والمقام، فقد يكون قصر الثانية عن الأولى مما يتطلبه المقام ويناسب المعنى، وقد ذكر أبو هلال العسكرى بعض الأحاديث التى كان الجزء الثانى أو الأخير فيها أقصر من الأول. وهذا أيضاً وارد فى كلام الفصحاء والبلغاء </w:t>
      </w:r>
      <w:r w:rsidRPr="002B2D41">
        <w:rPr>
          <w:rFonts w:cs="Traditional Arabic" w:hint="cs"/>
          <w:sz w:val="34"/>
          <w:szCs w:val="34"/>
          <w:vertAlign w:val="superscript"/>
          <w:rtl/>
        </w:rPr>
        <w:t>(</w:t>
      </w:r>
      <w:r w:rsidRPr="002B2D41">
        <w:rPr>
          <w:rStyle w:val="a4"/>
          <w:rFonts w:cs="Traditional Arabic"/>
          <w:sz w:val="34"/>
          <w:szCs w:val="34"/>
          <w:rtl/>
        </w:rPr>
        <w:footnoteReference w:id="31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ذلك 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الرفق لا يكون فى شئ إلا زانه، ولا ينزع من شئ إلا شانه </w:t>
      </w:r>
      <w:r w:rsidRPr="002B2D41">
        <w:rPr>
          <w:rFonts w:cs="Traditional Arabic" w:hint="cs"/>
          <w:sz w:val="34"/>
          <w:szCs w:val="34"/>
          <w:rtl/>
        </w:rPr>
        <w:t>"</w:t>
      </w:r>
      <w:r w:rsidRPr="002B2D41">
        <w:rPr>
          <w:rFonts w:cs="Traditional Arabic" w:hint="cs"/>
          <w:sz w:val="34"/>
          <w:szCs w:val="34"/>
          <w:vertAlign w:val="superscript"/>
          <w:rtl/>
        </w:rPr>
        <w:t>(*)</w:t>
      </w:r>
      <w:r w:rsidRPr="002B2D41">
        <w:rPr>
          <w:rFonts w:cs="Traditional Arabic" w:hint="cs"/>
          <w:sz w:val="34"/>
          <w:szCs w:val="34"/>
          <w:rtl/>
        </w:rPr>
        <w:t xml:space="preserve"> والسجع هنا قد ترشح بفن آخر من فنون البديع المعنوى، وهو فن الطباق وذلك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يكون، ولا ينزع</w:t>
      </w:r>
      <w:r w:rsidRPr="002B2D41">
        <w:rPr>
          <w:rFonts w:cs="Traditional Arabic" w:hint="cs"/>
          <w:sz w:val="34"/>
          <w:szCs w:val="34"/>
          <w:rtl/>
        </w:rPr>
        <w:t xml:space="preserve"> "،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زانه، وشانه</w:t>
      </w:r>
      <w:r w:rsidRPr="002B2D41">
        <w:rPr>
          <w:rFonts w:cs="Traditional Arabic" w:hint="cs"/>
          <w:sz w:val="34"/>
          <w:szCs w:val="34"/>
          <w:rtl/>
        </w:rPr>
        <w:t xml:space="preserve"> "، وهذا مما يزيد السجع حسناً وجمالاً أن يجمع معه فن آخر من فنون البديع فيزداد الكلام رونقاً وحلاوة وطلاوة.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هذا النوع قوله </w:t>
      </w:r>
      <w:r w:rsidR="00302706" w:rsidRPr="002B2D41">
        <w:rPr>
          <w:rFonts w:ascii="AGA Arabesque" w:hAnsi="AGA Arabesque"/>
          <w:b/>
          <w:bCs/>
          <w:sz w:val="34"/>
          <w:szCs w:val="34"/>
        </w:rPr>
        <w:t></w:t>
      </w:r>
      <w:r w:rsidRPr="002B2D41">
        <w:rPr>
          <w:rFonts w:cs="Traditional Arabic" w:hint="cs"/>
          <w:sz w:val="34"/>
          <w:szCs w:val="34"/>
          <w:rtl/>
        </w:rPr>
        <w:t xml:space="preserve">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يسروا ولا تعسروا، وبشروا ولا تنفروا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14"/>
      </w:r>
      <w:r w:rsidR="008D3F72" w:rsidRPr="002B2D41">
        <w:rPr>
          <w:rFonts w:cs="Traditional Arabic" w:hint="cs"/>
          <w:sz w:val="34"/>
          <w:szCs w:val="34"/>
          <w:vertAlign w:val="superscript"/>
          <w:rtl/>
        </w:rPr>
        <w:t>)</w:t>
      </w:r>
      <w:r w:rsidRPr="002B2D41">
        <w:rPr>
          <w:rFonts w:cs="Traditional Arabic" w:hint="cs"/>
          <w:sz w:val="34"/>
          <w:szCs w:val="34"/>
          <w:rtl/>
        </w:rPr>
        <w:t xml:space="preserve"> ففى هذا الحديث يلاحظ أن ألفاظ الجزءين مسجوعة فيما بينها، ويلاحظ أن الفاصلتين مسجوعتان، </w:t>
      </w:r>
      <w:r w:rsidRPr="002B2D41">
        <w:rPr>
          <w:rFonts w:cs="Traditional Arabic" w:hint="cs"/>
          <w:sz w:val="34"/>
          <w:szCs w:val="34"/>
          <w:rtl/>
        </w:rPr>
        <w:lastRenderedPageBreak/>
        <w:t xml:space="preserve">فالكلام سجع فى سجع، وقد ترشح بفن آخر من فنون البديع المعنوى وهو الطباق بين " </w:t>
      </w:r>
      <w:r w:rsidRPr="002B2D41">
        <w:rPr>
          <w:rFonts w:cs="Traditional Arabic" w:hint="cs"/>
          <w:b/>
          <w:bCs/>
          <w:sz w:val="34"/>
          <w:szCs w:val="34"/>
          <w:rtl/>
        </w:rPr>
        <w:t>يسروا ولا تعسروا، وبشروا ولا تنفروا</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وهذا مما زاد الكلام طلاوة وجمالاً ويبدو لى أن هذا السجع مع المطابقة بهذه الألفاظ</w:t>
      </w:r>
      <w:r w:rsidR="00FE591B" w:rsidRPr="002B2D41">
        <w:rPr>
          <w:rFonts w:cs="Traditional Arabic" w:hint="cs"/>
          <w:sz w:val="34"/>
          <w:szCs w:val="34"/>
          <w:rtl/>
        </w:rPr>
        <w:t xml:space="preserve"> </w:t>
      </w:r>
      <w:r w:rsidRPr="002B2D41">
        <w:rPr>
          <w:rFonts w:cs="Traditional Arabic" w:hint="cs"/>
          <w:sz w:val="34"/>
          <w:szCs w:val="34"/>
          <w:rtl/>
        </w:rPr>
        <w:t xml:space="preserve">أمر مقصود إليه فى البيان النبوى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الأحاديث المسجعة التى طالت فيها الأجزاء الأولى، وقصرت فيها الأجزاء الأخيرة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الله كتب الإحسان على كل شئ، فإذا قتلتم فأحسنوا الِقتلة</w:t>
      </w:r>
      <w:r w:rsidR="00FE591B" w:rsidRPr="002B2D41">
        <w:rPr>
          <w:rFonts w:cs="Traditional Arabic" w:hint="cs"/>
          <w:b/>
          <w:bCs/>
          <w:sz w:val="34"/>
          <w:szCs w:val="34"/>
          <w:rtl/>
        </w:rPr>
        <w:t xml:space="preserve"> </w:t>
      </w:r>
      <w:r w:rsidRPr="002B2D41">
        <w:rPr>
          <w:rFonts w:cs="Traditional Arabic" w:hint="cs"/>
          <w:b/>
          <w:bCs/>
          <w:sz w:val="34"/>
          <w:szCs w:val="34"/>
          <w:rtl/>
        </w:rPr>
        <w:t xml:space="preserve">وإذا ذبحتم فأحسنوا الِذبحة، وليحد أحدكم شفرته، وليرح ذبيحته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15"/>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كلمتان خفيفتان على اللسان، ثقيلتان فى الميزان، حبيبتان إلى الرحمان، سبحان الله وبحمده، سبحان الله العظيم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1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ومن الأحاديث التى كثر فيها السجع أحاديث الدعاء</w:t>
      </w:r>
      <w:r w:rsidRPr="002B2D41">
        <w:rPr>
          <w:rFonts w:cs="Traditional Arabic" w:hint="cs"/>
          <w:sz w:val="34"/>
          <w:szCs w:val="34"/>
          <w:u w:val="single"/>
          <w:rtl/>
        </w:rPr>
        <w:t xml:space="preserve">، </w:t>
      </w:r>
      <w:r w:rsidRPr="002B2D41">
        <w:rPr>
          <w:rFonts w:cs="Traditional Arabic" w:hint="cs"/>
          <w:sz w:val="34"/>
          <w:szCs w:val="34"/>
          <w:rtl/>
        </w:rPr>
        <w:t xml:space="preserve">والسجع مما يناسب هذا المقام مقام التضرع والابتهال إلى الله عزوجل، وقد تنوعت فواصل السجع فى أحاديث الدعاء ما بين القصيرة والطويلة حسب المقام والغرض، وأحاديث الدعاء المسجعة لها رنة وصدى فى الأذن مما يناسب حال الداعى الخاشع المتضرع، وقد روعى فيها مناسبة الألفاظ لمعانيها، </w:t>
      </w:r>
      <w:r w:rsidRPr="002B2D41">
        <w:rPr>
          <w:rFonts w:cs="Traditional Arabic" w:hint="cs"/>
          <w:b/>
          <w:bCs/>
          <w:sz w:val="34"/>
          <w:szCs w:val="34"/>
          <w:rtl/>
        </w:rPr>
        <w:t xml:space="preserve">ومن ذلك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منزل الكتاب، ومجرى السحاب، وهازم الأحزاب، اهزمهم وانصرنا عليهم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17"/>
      </w:r>
      <w:r w:rsidR="008D3F72" w:rsidRPr="002B2D41">
        <w:rPr>
          <w:rFonts w:cs="Traditional Arabic" w:hint="cs"/>
          <w:sz w:val="34"/>
          <w:szCs w:val="34"/>
          <w:vertAlign w:val="superscript"/>
          <w:rtl/>
        </w:rPr>
        <w:t>)</w:t>
      </w:r>
      <w:r w:rsidRPr="002B2D41">
        <w:rPr>
          <w:rFonts w:cs="Traditional Arabic" w:hint="cs"/>
          <w:sz w:val="34"/>
          <w:szCs w:val="34"/>
          <w:rtl/>
        </w:rPr>
        <w:t xml:space="preserve">، وقصر الفواصل هنا مما يناسب الحال و المقام، ويلاحظ أن الفاصلة الأخيرة تخالف فواصل السجع قبلها، ولقد ختم بها الدعاء، وجاءت بصيغة الأمر ومعناه الدعاء، ويلاحظ أيضاً قصر فواصل السجع واعتدالها، وهذا الضرب أوعر مسلكاً، ولا يتصدى له إلا أرباب الفصاحة والبلاغة.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السجع الذى طالت فيه الفاصلة قبل الأخيرة فى أحاديث الدعاء</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اللهم لك أسلمت، وبك آمنت، وعليـك توكلت، وإليك أنبـت، وبك خاصـمت، اللهم إنى أعـوذ بـعزتك لا إله إلا انت أن تـضلنى، أنت الـحى الذى لا يمـوت، والـجن والإنـس يـموتون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18"/>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والسجع هنا مما يناسب المقام، وموسيقى الدعاء هنا هى الموسيقى الحانية التى تناسب جوالليل الوديع الهادئ لأن هذا الدعاء كان مما يقوله النبى </w:t>
      </w:r>
      <w:r w:rsidR="00302706" w:rsidRPr="002B2D41">
        <w:rPr>
          <w:rFonts w:ascii="AGA Arabesque" w:hAnsi="AGA Arabesque"/>
          <w:sz w:val="34"/>
          <w:szCs w:val="34"/>
        </w:rPr>
        <w:t></w:t>
      </w:r>
      <w:r w:rsidRPr="002B2D41">
        <w:rPr>
          <w:rFonts w:cs="Traditional Arabic" w:hint="cs"/>
          <w:sz w:val="34"/>
          <w:szCs w:val="34"/>
          <w:rtl/>
        </w:rPr>
        <w:t xml:space="preserve"> إذا قام إلى الصلاة فى جوف الليل </w:t>
      </w:r>
      <w:r w:rsidRPr="002B2D41">
        <w:rPr>
          <w:rFonts w:cs="Traditional Arabic" w:hint="cs"/>
          <w:sz w:val="34"/>
          <w:szCs w:val="34"/>
          <w:vertAlign w:val="superscript"/>
          <w:rtl/>
        </w:rPr>
        <w:lastRenderedPageBreak/>
        <w:t>(</w:t>
      </w:r>
      <w:r w:rsidRPr="002B2D41">
        <w:rPr>
          <w:rStyle w:val="a4"/>
          <w:rFonts w:cs="Traditional Arabic"/>
          <w:sz w:val="34"/>
          <w:szCs w:val="34"/>
          <w:rtl/>
        </w:rPr>
        <w:footnoteReference w:id="319"/>
      </w:r>
      <w:r w:rsidR="008D3F72" w:rsidRPr="002B2D41">
        <w:rPr>
          <w:rFonts w:cs="Traditional Arabic" w:hint="cs"/>
          <w:sz w:val="34"/>
          <w:szCs w:val="34"/>
          <w:vertAlign w:val="superscript"/>
          <w:rtl/>
        </w:rPr>
        <w:t>)</w:t>
      </w:r>
      <w:r w:rsidRPr="002B2D41">
        <w:rPr>
          <w:rFonts w:cs="Traditional Arabic" w:hint="cs"/>
          <w:sz w:val="34"/>
          <w:szCs w:val="34"/>
          <w:rtl/>
        </w:rPr>
        <w:t xml:space="preserve">، وطول الفاصلة قبل الأخيرة مع اتفاقها مع ما قبلها فى القافية مما يحسن فى السجع بشرط ألا تطول طولاً يخرجها عن حد الاعتدال، وما نراه هنا جاء على نهج الاعتدال، وقد ترشح السجع بفن آخر من فنون البديع المعنوى، وهو فن الطباق ،وهو من طباق السلب بين " </w:t>
      </w:r>
      <w:r w:rsidRPr="002B2D41">
        <w:rPr>
          <w:rFonts w:cs="Traditional Arabic" w:hint="cs"/>
          <w:b/>
          <w:bCs/>
          <w:sz w:val="34"/>
          <w:szCs w:val="34"/>
          <w:rtl/>
        </w:rPr>
        <w:t>لايموت، ويموتون</w:t>
      </w:r>
      <w:r w:rsidRPr="002B2D41">
        <w:rPr>
          <w:rFonts w:cs="Traditional Arabic" w:hint="cs"/>
          <w:sz w:val="34"/>
          <w:szCs w:val="34"/>
          <w:rtl/>
        </w:rPr>
        <w:t xml:space="preserve"> "، وقد جاءت هذه العبارة فى الحديث مخالفة فى القافية لما قبلها، ومعناها يشير إلى قيومية الحق سبحانه وديمومته، ولعظم هذا المعنى والحرص على تثبيته فى النفوس جاءت هذه الفقرة مخالفة لقافية السجع فى الحديث لفتاً للأنظار، والأمر فى ذلك دقـيق حين نقرأ هذا الحـديث ونكرره بفقراته المسجوعة، فمن بدايته نراه يـشير إلى الإسلام لله، والإيمان به،</w:t>
      </w:r>
      <w:r w:rsidR="00FE591B" w:rsidRPr="002B2D41">
        <w:rPr>
          <w:rFonts w:cs="Traditional Arabic" w:hint="cs"/>
          <w:sz w:val="34"/>
          <w:szCs w:val="34"/>
          <w:rtl/>
        </w:rPr>
        <w:t xml:space="preserve"> </w:t>
      </w:r>
      <w:r w:rsidRPr="002B2D41">
        <w:rPr>
          <w:rFonts w:cs="Traditional Arabic" w:hint="cs"/>
          <w:sz w:val="34"/>
          <w:szCs w:val="34"/>
          <w:rtl/>
        </w:rPr>
        <w:t xml:space="preserve">والتوكل عليه، والإنـابة إليه، والمخاصمة فيه، والعياذ بعزته، وكلها تدور حول هدف واحد ومحور واحد. أما العبارة الأخيرة بما فيها من مطابقة تشتمل على معنى آخر، وهو الإشارة إلى قيومية الله تعالى وبقائه؛ ولذلك خالف فى الفاصلة فليتأمل.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ذلك أيضاً قوله </w:t>
      </w:r>
      <w:r w:rsidR="00302706" w:rsidRPr="002B2D41">
        <w:rPr>
          <w:rFonts w:ascii="AGA Arabesque" w:hAnsi="AGA Arabesque"/>
          <w:b/>
          <w:bCs/>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اللهم أسلمت نفسى إليك، ووجهت وجهى إليك، وفوضت أمرى إليك، وألجأت ظهرى إليك، رغبة ورهبة إليك، لا ملجأ ولا منجا منك إلا إليك، آمنت بكتابك الذى أنزلت، وبنبيك الذى أرسلت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2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الدعاء برنته وتناغمه مما يناسب حال من أخذ مضجعه لينام </w:t>
      </w:r>
      <w:r w:rsidRPr="002B2D41">
        <w:rPr>
          <w:rFonts w:cs="Traditional Arabic" w:hint="cs"/>
          <w:sz w:val="34"/>
          <w:szCs w:val="34"/>
          <w:vertAlign w:val="superscript"/>
          <w:rtl/>
        </w:rPr>
        <w:t>(</w:t>
      </w:r>
      <w:r w:rsidRPr="002B2D41">
        <w:rPr>
          <w:rStyle w:val="a4"/>
          <w:rFonts w:cs="Traditional Arabic"/>
          <w:sz w:val="34"/>
          <w:szCs w:val="34"/>
          <w:rtl/>
        </w:rPr>
        <w:footnoteReference w:id="321"/>
      </w:r>
      <w:r w:rsidR="008D3F72" w:rsidRPr="002B2D41">
        <w:rPr>
          <w:rFonts w:cs="Traditional Arabic" w:hint="cs"/>
          <w:sz w:val="34"/>
          <w:szCs w:val="34"/>
          <w:vertAlign w:val="superscript"/>
          <w:rtl/>
        </w:rPr>
        <w:t>)</w:t>
      </w:r>
      <w:r w:rsidRPr="002B2D41">
        <w:rPr>
          <w:rFonts w:cs="Traditional Arabic" w:hint="cs"/>
          <w:sz w:val="34"/>
          <w:szCs w:val="34"/>
          <w:rtl/>
        </w:rPr>
        <w:t>، وقد تنوعت قافية السجع ما بين الكاف فى الفقرات الست الأولى، والتاء فى الفقرتين الأخيرتين، ويلاحظ أنه فى الفقرة الأخيرة قد جمع بين النبوة والرسالة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ونبيك الذى أرسلت</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وقد يقول قائل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هذا تكرار لنفس المعنى وهو مما يخالف شرطاً من شروط السجع الحسن المقبول، ولكن عند التأمل الدقيق يلا حظ أن وراء ذلك سراً بلاغياً، " وهو أنه اختار أن يثنى عليه بالجمع بين الاسمين تعديداً للنعمة فى الحالين، وتعظيماً للمنة على الوجهين " </w:t>
      </w:r>
      <w:r w:rsidRPr="002B2D41">
        <w:rPr>
          <w:rFonts w:cs="Traditional Arabic" w:hint="cs"/>
          <w:sz w:val="34"/>
          <w:szCs w:val="34"/>
          <w:vertAlign w:val="superscript"/>
          <w:rtl/>
        </w:rPr>
        <w:t>(</w:t>
      </w:r>
      <w:r w:rsidRPr="002B2D41">
        <w:rPr>
          <w:rStyle w:val="a4"/>
          <w:rFonts w:cs="Traditional Arabic"/>
          <w:sz w:val="34"/>
          <w:szCs w:val="34"/>
          <w:rtl/>
        </w:rPr>
        <w:footnoteReference w:id="32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أحاديث الدعاء التى قصرت فقرات السجع فيها وجمعت الطباق مع السجع</w:t>
      </w:r>
      <w:r w:rsidRPr="002B2D41">
        <w:rPr>
          <w:rFonts w:cs="Traditional Arabic" w:hint="cs"/>
          <w:sz w:val="34"/>
          <w:szCs w:val="34"/>
          <w:rtl/>
        </w:rPr>
        <w:t xml:space="preserve"> قوله صلى الله عليه </w:t>
      </w:r>
      <w:r w:rsidR="008D3F72"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اللهم اغفرلى ذنبى كله، دقه وجله، وأوله وآخره وعلانيته وسره</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23"/>
      </w:r>
      <w:r w:rsidR="008D3F72" w:rsidRPr="002B2D41">
        <w:rPr>
          <w:rFonts w:cs="Traditional Arabic" w:hint="cs"/>
          <w:sz w:val="34"/>
          <w:szCs w:val="34"/>
          <w:vertAlign w:val="superscript"/>
          <w:rtl/>
        </w:rPr>
        <w:t>)</w:t>
      </w:r>
      <w:r w:rsidRPr="002B2D41">
        <w:rPr>
          <w:rFonts w:cs="Traditional Arabic" w:hint="cs"/>
          <w:sz w:val="34"/>
          <w:szCs w:val="34"/>
          <w:rtl/>
        </w:rPr>
        <w:t xml:space="preserve"> ويلاحظ هنا اقتران السجع بالطباق فى الفقرات الثلاث الأخيرة، وهذا مما زاد المعنى جمالاً حيث إنه أجمل أولاً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اغفرلى ذنبى كله</w:t>
      </w:r>
      <w:r w:rsidRPr="002B2D41">
        <w:rPr>
          <w:rFonts w:cs="Traditional Arabic" w:hint="cs"/>
          <w:sz w:val="34"/>
          <w:szCs w:val="34"/>
          <w:rtl/>
        </w:rPr>
        <w:t xml:space="preserve"> " ثم فصل بعد ذلك فى سائر الحديث</w:t>
      </w:r>
      <w:r w:rsidR="00FE591B" w:rsidRPr="002B2D41">
        <w:rPr>
          <w:rFonts w:cs="Traditional Arabic" w:hint="cs"/>
          <w:sz w:val="34"/>
          <w:szCs w:val="34"/>
          <w:rtl/>
        </w:rPr>
        <w:t xml:space="preserve"> </w:t>
      </w:r>
      <w:r w:rsidRPr="002B2D41">
        <w:rPr>
          <w:rFonts w:cs="Traditional Arabic" w:hint="cs"/>
          <w:sz w:val="34"/>
          <w:szCs w:val="34"/>
          <w:rtl/>
        </w:rPr>
        <w:t xml:space="preserve">فذكر </w:t>
      </w:r>
      <w:r w:rsidRPr="002B2D41">
        <w:rPr>
          <w:rFonts w:cs="Traditional Arabic" w:hint="cs"/>
          <w:sz w:val="34"/>
          <w:szCs w:val="34"/>
          <w:rtl/>
        </w:rPr>
        <w:lastRenderedPageBreak/>
        <w:t>الدقيق والجليل، والأول والآخر، والسر والعلانية، ويلاحظ اعتدال فقرات السجع واستوائها وقصرها، وذلك مما يناسب المقام والسياق، والسجع هنا زاد المعنى جمالاً لأنه تابع للمعنى الذى هو طلب المغفرة لكل الذنوب على اختلاف أشكالها.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ذلك 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اللهم اغفرلى خطيـئتى وجهلى، وإسـرافى فى أمـرى، وما أنت أعلم به منى. اللهم اغفرلى جدّى وهزلى، وخطئى وعمدى، وكل ذلك عندى. اللهم اغفرلى ما قدمت وما أخرت، وما أسـررت وما أعلنـت، وما أنت أعلم به منى. أنت المقدم والمؤخر، وأنت على كل شئ قدير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24"/>
      </w:r>
      <w:r w:rsidR="008D3F72" w:rsidRPr="002B2D41">
        <w:rPr>
          <w:rFonts w:cs="Traditional Arabic" w:hint="cs"/>
          <w:sz w:val="34"/>
          <w:szCs w:val="34"/>
          <w:vertAlign w:val="superscript"/>
          <w:rtl/>
        </w:rPr>
        <w:t>)</w:t>
      </w:r>
      <w:r w:rsidRPr="002B2D41">
        <w:rPr>
          <w:rFonts w:cs="Traditional Arabic" w:hint="cs"/>
          <w:sz w:val="34"/>
          <w:szCs w:val="34"/>
          <w:rtl/>
        </w:rPr>
        <w:t>، ويلاحظ هنا تنوع فقرات السجع ما بين القصيرة والمتوسطة فى الفقرات الخمس الأولى، ويلاحظ اختلاف قافية السجع فى الفقرتين التاليتين لهذه الخمس مع اقتران السجع بالطباق فى بعض الفقرات كما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جدى وهزلى، وخطئى وعمدى </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ما قدمت وما أخرت، وما أسررت وما أعلنت</w:t>
      </w:r>
      <w:r w:rsidRPr="002B2D41">
        <w:rPr>
          <w:rFonts w:cs="Traditional Arabic" w:hint="cs"/>
          <w:sz w:val="34"/>
          <w:szCs w:val="34"/>
          <w:rtl/>
        </w:rPr>
        <w:t xml:space="preserve"> "، ولقد خالف فى القافية فى الفاصلتين الأخيرتين من الحديث وذلك لاختلافهما فى المعنى عن الفواصل السابقة، فالفواصل الأولى كلها على اختلاف قافيتها تدور حول طلب المغفرة للذنوب بكل أشكالها، والفاصلتان الأخيرتان تتحدثان عن أن الله هو المقدم والمؤخر لمن يشاء، وأنه على كل شئ قدير؛ ومن ثم تغيرت الفاصلة تبعاً للمعنى. ويبدو لى أن هذا أمر مقصود إليه فى الحديث، فليتأمل فى دقة البيان النبوى وروعته.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أحاديث الدعاء المتضمنة للسجع </w:t>
      </w:r>
      <w:r w:rsidRPr="002B2D41">
        <w:rPr>
          <w:rFonts w:cs="Traditional Arabic" w:hint="cs"/>
          <w:sz w:val="34"/>
          <w:szCs w:val="34"/>
          <w:rtl/>
        </w:rPr>
        <w:t xml:space="preserve">قوله صلى الله عليه </w:t>
      </w:r>
      <w:r w:rsidR="008D3F72"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اللهم إنى أعوذ بك من زوال نعمتك، وتحول عافيتك، وفجاءة نقمتك، وجميع سخطك </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325"/>
      </w:r>
      <w:r w:rsidR="008D3F72" w:rsidRPr="002B2D41">
        <w:rPr>
          <w:rFonts w:cs="Traditional Arabic" w:hint="cs"/>
          <w:sz w:val="34"/>
          <w:szCs w:val="34"/>
          <w:vertAlign w:val="superscript"/>
          <w:rtl/>
        </w:rPr>
        <w:t>)</w:t>
      </w:r>
      <w:r w:rsidRPr="002B2D41">
        <w:rPr>
          <w:rFonts w:cs="Traditional Arabic" w:hint="cs"/>
          <w:sz w:val="34"/>
          <w:szCs w:val="34"/>
          <w:rtl/>
        </w:rPr>
        <w:t xml:space="preserve"> وهــنا يلاحــظ تــنوع فــقرات السجع ما بين القصيرة والمتوسطة، وهذا التنوع يأتى تبعاً للمعنى، ويمكن ملاحظته عند التأمل فى معنى كل فقرة من الفقرات.</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أحاديث الدعاء التى طالت فيها فقرات السجع</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من ولى من أمر أمتى شيئاً فشق عليهم فاشقق عليه، ومن ولى من أمر أمتى شيئاً فرفق بهم فارفق به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26"/>
      </w:r>
      <w:r w:rsidR="008D3F72" w:rsidRPr="002B2D41">
        <w:rPr>
          <w:rFonts w:cs="Traditional Arabic" w:hint="cs"/>
          <w:sz w:val="34"/>
          <w:szCs w:val="34"/>
          <w:vertAlign w:val="superscript"/>
          <w:rtl/>
        </w:rPr>
        <w:t>)</w:t>
      </w:r>
      <w:r w:rsidRPr="002B2D41">
        <w:rPr>
          <w:rFonts w:cs="Traditional Arabic" w:hint="cs"/>
          <w:sz w:val="34"/>
          <w:szCs w:val="34"/>
          <w:rtl/>
        </w:rPr>
        <w:t>، وهنا قد جمع بين المقابلة من فنون البديع المعنوى وبين السجع من فنون البديع اللفظى. والمقابلة هنا بين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فشق عليهم فاشقق عليه</w:t>
      </w:r>
      <w:r w:rsidRPr="002B2D41">
        <w:rPr>
          <w:rFonts w:cs="Traditional Arabic" w:hint="cs"/>
          <w:sz w:val="34"/>
          <w:szCs w:val="34"/>
          <w:rtl/>
        </w:rPr>
        <w:t xml:space="preserve"> "،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فرفق بهم فارفق به</w:t>
      </w:r>
      <w:r w:rsidRPr="002B2D41">
        <w:rPr>
          <w:rFonts w:cs="Traditional Arabic" w:hint="cs"/>
          <w:sz w:val="34"/>
          <w:szCs w:val="34"/>
          <w:rtl/>
        </w:rPr>
        <w:t xml:space="preserve"> "، والسجع هنا مع طول فقراته إلا أنه يجرى على سـمت الاعتدال لأنه تابع للمعنى ، ولأن تـنوع فقرات </w:t>
      </w:r>
      <w:r w:rsidRPr="002B2D41">
        <w:rPr>
          <w:rFonts w:cs="Traditional Arabic" w:hint="cs"/>
          <w:sz w:val="34"/>
          <w:szCs w:val="34"/>
          <w:rtl/>
        </w:rPr>
        <w:lastRenderedPageBreak/>
        <w:t>السـجع ما بين الطويلة والقصيرة مما يختلف أيضاً تبعاً للموضوع، والأمر فى السجع دقيق يحتاج إلى فضل تأمل وذوق.</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والفواصل السجعية فى الحديث النبوى كما تتنوع فى الطول والقصر تبعاً للمعنى كذلك تختلف تبعاً للمعنى، </w:t>
      </w:r>
      <w:r w:rsidRPr="002B2D41">
        <w:rPr>
          <w:rFonts w:cs="Traditional Arabic" w:hint="cs"/>
          <w:sz w:val="34"/>
          <w:szCs w:val="34"/>
          <w:rtl/>
        </w:rPr>
        <w:t xml:space="preserve">وقد مضى مثال ذلك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اغفرلى خطيئتى وجهلى...</w:t>
      </w:r>
      <w:r w:rsidRPr="002B2D41">
        <w:rPr>
          <w:rFonts w:cs="Traditional Arabic" w:hint="cs"/>
          <w:sz w:val="34"/>
          <w:szCs w:val="34"/>
          <w:rtl/>
        </w:rPr>
        <w:t xml:space="preserve">" الحديث، ومن ذلك أيضاً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إنى أعوذ بك من الجوع فإنه بئس الضجيع، وأعوذ بك من الخيانة فإنها بئست البطانة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27"/>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السجع الذى قصرت فقراته، وهو من أحسن السجع وأشرفه للاعتدال فيه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أعنى على ذكرك، وشكرك، وحسن عبادتك</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28"/>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الله يحـب العبد التـقى، الغنى، الخـفى</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29"/>
      </w:r>
      <w:r w:rsidR="008D3F72" w:rsidRPr="002B2D41">
        <w:rPr>
          <w:rFonts w:cs="Traditional Arabic" w:hint="cs"/>
          <w:sz w:val="34"/>
          <w:szCs w:val="34"/>
          <w:vertAlign w:val="superscript"/>
          <w:rtl/>
        </w:rPr>
        <w:t>)</w:t>
      </w:r>
      <w:r w:rsidRPr="002B2D41">
        <w:rPr>
          <w:rFonts w:cs="Traditional Arabic" w:hint="cs"/>
          <w:sz w:val="34"/>
          <w:szCs w:val="34"/>
          <w:rtl/>
        </w:rPr>
        <w:t xml:space="preserve">، وقـوله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أنا برئ ممن حلق، وصلق، وخرق</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30"/>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اللهم أنت السلام، ومنك السلام، تباركت يا ذا الجلال والإكرام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31"/>
      </w:r>
      <w:r w:rsidR="008D3F72" w:rsidRPr="002B2D41">
        <w:rPr>
          <w:rFonts w:cs="Traditional Arabic" w:hint="cs"/>
          <w:sz w:val="34"/>
          <w:szCs w:val="34"/>
          <w:vertAlign w:val="superscript"/>
          <w:rtl/>
        </w:rPr>
        <w:t>)</w:t>
      </w:r>
      <w:r w:rsidRPr="002B2D41">
        <w:rPr>
          <w:rFonts w:cs="Traditional Arabic" w:hint="cs"/>
          <w:sz w:val="34"/>
          <w:szCs w:val="34"/>
          <w:rtl/>
        </w:rPr>
        <w:t>، والحديث الأخير مما طالت فقرته الثالثة عن الأولى والثانية، وهذا من أحسن السجع، وقصر فقرات السجع وطولها وتنوع فواصلها مما يرتبط بالمعنى والسياق فى البيان النبوى، والأمر يحتاج إلى فضل تأمل مـع الربط بين المعنى والسياق والمقام. وهذه الأحاديث غيض من فيض مما يزخر به البيان النبوى من الأحاديث المشتملة على السجع، ويلاحظ من خلالها أن السجع فى الحديث النبوى مما جرى على نهج الاعتدال لأنه جاء تابعاً للمعنى، كما برئ من التكرار المعيب، وقد ترشح فى كثير من الأحاديث بفنون أخرى من البديع كالطباق والمقابلة، وتنوعت فواصله بين الطويلة والقصيرة تبعاً للمعنى، واتضح أن كثيراً من أحاديث الدعاء يغلب عليها السجع الذى تختلف فيه القافية وطول الفقرة وقصرها تبعاً للمعنى والغرض، والأمر كما سبق يحتاج إلى فضل تامل</w:t>
      </w:r>
      <w:r w:rsidR="00FE591B" w:rsidRPr="002B2D41">
        <w:rPr>
          <w:rFonts w:cs="Traditional Arabic" w:hint="cs"/>
          <w:sz w:val="34"/>
          <w:szCs w:val="34"/>
          <w:rtl/>
        </w:rPr>
        <w:t xml:space="preserve"> </w:t>
      </w:r>
      <w:r w:rsidRPr="002B2D41">
        <w:rPr>
          <w:rFonts w:cs="Traditional Arabic" w:hint="cs"/>
          <w:sz w:val="34"/>
          <w:szCs w:val="34"/>
          <w:rtl/>
        </w:rPr>
        <w:t>مع الربط بين السياق والمقام.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lastRenderedPageBreak/>
        <w:t xml:space="preserve">وإذا كان البيان النبوى قد جاء بالبديع الرائق من السجع فقد جاء فيه أيضاً </w:t>
      </w:r>
      <w:r w:rsidRPr="002B2D41">
        <w:rPr>
          <w:rFonts w:cs="Traditional Arabic" w:hint="cs"/>
          <w:sz w:val="34"/>
          <w:szCs w:val="34"/>
          <w:u w:val="single"/>
          <w:rtl/>
        </w:rPr>
        <w:t>"</w:t>
      </w:r>
      <w:r w:rsidRPr="002B2D41">
        <w:rPr>
          <w:rFonts w:cs="Traditional Arabic" w:hint="cs"/>
          <w:b/>
          <w:bCs/>
          <w:sz w:val="34"/>
          <w:szCs w:val="34"/>
          <w:u w:val="single"/>
          <w:rtl/>
        </w:rPr>
        <w:t xml:space="preserve"> التوازن </w:t>
      </w:r>
      <w:r w:rsidRPr="002B2D41">
        <w:rPr>
          <w:rFonts w:cs="Traditional Arabic" w:hint="cs"/>
          <w:sz w:val="34"/>
          <w:szCs w:val="34"/>
          <w:u w:val="single"/>
          <w:rtl/>
        </w:rPr>
        <w:t>"</w:t>
      </w:r>
      <w:r w:rsidRPr="002B2D41">
        <w:rPr>
          <w:rFonts w:cs="Traditional Arabic" w:hint="cs"/>
          <w:b/>
          <w:bCs/>
          <w:sz w:val="34"/>
          <w:szCs w:val="34"/>
          <w:u w:val="single"/>
          <w:rtl/>
        </w:rPr>
        <w:t xml:space="preserve"> الذى تتساوى فيه الفاصلتان فى الوزن دون التقفية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32"/>
      </w:r>
      <w:r w:rsidR="008D3F72" w:rsidRPr="002B2D41">
        <w:rPr>
          <w:rFonts w:cs="Traditional Arabic" w:hint="cs"/>
          <w:sz w:val="34"/>
          <w:szCs w:val="34"/>
          <w:vertAlign w:val="superscript"/>
          <w:rtl/>
        </w:rPr>
        <w:t>)</w:t>
      </w:r>
      <w:r w:rsidRPr="002B2D41">
        <w:rPr>
          <w:rFonts w:cs="Traditional Arabic" w:hint="cs"/>
          <w:sz w:val="34"/>
          <w:szCs w:val="34"/>
          <w:rtl/>
        </w:rPr>
        <w:t xml:space="preserve">، 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ألا أدلكم على ما يمحو الله به الخطايا ويرفع به الدرجات؟ قالوا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بلى يا رسـول الله.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إسباغ الوضوء على المكاره، وكثرة الخطا إلى المساجد، وانتـظار الصلاة بعد الصلاة، فـذلكم الربـاط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33"/>
      </w:r>
      <w:r w:rsidR="008D3F72" w:rsidRPr="002B2D41">
        <w:rPr>
          <w:rFonts w:cs="Traditional Arabic" w:hint="cs"/>
          <w:sz w:val="34"/>
          <w:szCs w:val="34"/>
          <w:vertAlign w:val="superscript"/>
          <w:rtl/>
        </w:rPr>
        <w:t>)</w:t>
      </w:r>
      <w:r w:rsidRPr="002B2D41">
        <w:rPr>
          <w:rFonts w:cs="Traditional Arabic" w:hint="cs"/>
          <w:sz w:val="34"/>
          <w:szCs w:val="34"/>
          <w:rtl/>
        </w:rPr>
        <w:t xml:space="preserve"> فنـجد هنـا التوازن بين " </w:t>
      </w:r>
      <w:r w:rsidRPr="002B2D41">
        <w:rPr>
          <w:rFonts w:cs="Traditional Arabic" w:hint="cs"/>
          <w:b/>
          <w:bCs/>
          <w:sz w:val="34"/>
          <w:szCs w:val="34"/>
          <w:rtl/>
        </w:rPr>
        <w:t xml:space="preserve">المكاره </w:t>
      </w:r>
      <w:r w:rsidRPr="002B2D41">
        <w:rPr>
          <w:rFonts w:cs="Traditional Arabic" w:hint="cs"/>
          <w:sz w:val="34"/>
          <w:szCs w:val="34"/>
          <w:rtl/>
        </w:rPr>
        <w:t xml:space="preserve">" فـى نهـاية الـفقرة الأولى، و" </w:t>
      </w:r>
      <w:r w:rsidRPr="002B2D41">
        <w:rPr>
          <w:rFonts w:cs="Traditional Arabic" w:hint="cs"/>
          <w:b/>
          <w:bCs/>
          <w:sz w:val="34"/>
          <w:szCs w:val="34"/>
          <w:rtl/>
        </w:rPr>
        <w:t xml:space="preserve">المساجد </w:t>
      </w:r>
      <w:r w:rsidRPr="002B2D41">
        <w:rPr>
          <w:rFonts w:cs="Traditional Arabic" w:hint="cs"/>
          <w:sz w:val="34"/>
          <w:szCs w:val="34"/>
          <w:rtl/>
        </w:rPr>
        <w:t>" فى نهاية الفقرة التى تليها، والكلمتان مختلفتان فى التقفية، ولكنهما متفقتان فى الوزن، وهذا التوازن بين الكلمات فى القافية مما يزيد الكلام طلاوة.</w:t>
      </w:r>
      <w:r w:rsidRPr="002B2D41">
        <w:rPr>
          <w:rFonts w:cs="Traditional Arabic" w:hint="cs"/>
          <w:b/>
          <w:bCs/>
          <w:sz w:val="34"/>
          <w:szCs w:val="34"/>
          <w:rtl/>
        </w:rPr>
        <w:t xml:space="preserve">ومن ذلك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السواك مطهرة للفم، مرضاة للرب</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34"/>
      </w:r>
      <w:r w:rsidR="008D3F72" w:rsidRPr="002B2D41">
        <w:rPr>
          <w:rFonts w:cs="Traditional Arabic" w:hint="cs"/>
          <w:sz w:val="34"/>
          <w:szCs w:val="34"/>
          <w:vertAlign w:val="superscript"/>
          <w:rtl/>
        </w:rPr>
        <w:t>)</w:t>
      </w:r>
      <w:r w:rsidRPr="002B2D41">
        <w:rPr>
          <w:rFonts w:cs="Traditional Arabic" w:hint="cs"/>
          <w:sz w:val="34"/>
          <w:szCs w:val="34"/>
          <w:rtl/>
        </w:rPr>
        <w:t xml:space="preserve">، وهنا اجتمع التوازن بين " </w:t>
      </w:r>
      <w:r w:rsidRPr="002B2D41">
        <w:rPr>
          <w:rFonts w:cs="Traditional Arabic" w:hint="cs"/>
          <w:b/>
          <w:bCs/>
          <w:sz w:val="34"/>
          <w:szCs w:val="34"/>
          <w:rtl/>
        </w:rPr>
        <w:t>الفم، والرب</w:t>
      </w:r>
      <w:r w:rsidRPr="002B2D41">
        <w:rPr>
          <w:rFonts w:cs="Traditional Arabic" w:hint="cs"/>
          <w:sz w:val="34"/>
          <w:szCs w:val="34"/>
          <w:rtl/>
        </w:rPr>
        <w:t xml:space="preserve"> "، وحرفا الفاصلتين وهما " </w:t>
      </w:r>
      <w:r w:rsidRPr="002B2D41">
        <w:rPr>
          <w:rFonts w:cs="Traditional Arabic" w:hint="cs"/>
          <w:b/>
          <w:bCs/>
          <w:sz w:val="34"/>
          <w:szCs w:val="34"/>
          <w:rtl/>
        </w:rPr>
        <w:t>الميم، والباء</w:t>
      </w:r>
      <w:r w:rsidRPr="002B2D41">
        <w:rPr>
          <w:rFonts w:cs="Traditional Arabic" w:hint="cs"/>
          <w:sz w:val="34"/>
          <w:szCs w:val="34"/>
          <w:rtl/>
        </w:rPr>
        <w:t xml:space="preserve"> " متقاربان فى المخرج مع الاختلاف فى القافية.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التوازن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إنى أعوذ بك من الجبن والبخل، وأعوذ بك أن أرد إلى أرذل العمر، وأعوذ بك من فتنة الدنيا، وأعوذ بك من فتنة القبر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35"/>
      </w:r>
      <w:r w:rsidR="008D3F72" w:rsidRPr="002B2D41">
        <w:rPr>
          <w:rFonts w:cs="Traditional Arabic" w:hint="cs"/>
          <w:sz w:val="34"/>
          <w:szCs w:val="34"/>
          <w:vertAlign w:val="superscript"/>
          <w:rtl/>
        </w:rPr>
        <w:t>)</w:t>
      </w:r>
      <w:r w:rsidRPr="002B2D41">
        <w:rPr>
          <w:rFonts w:cs="Traditional Arabic" w:hint="cs"/>
          <w:sz w:val="34"/>
          <w:szCs w:val="34"/>
          <w:rtl/>
        </w:rPr>
        <w:t xml:space="preserve">، والتوازن هنا بين قافية الفقرة الأولى " </w:t>
      </w:r>
      <w:r w:rsidRPr="002B2D41">
        <w:rPr>
          <w:rFonts w:cs="Traditional Arabic" w:hint="cs"/>
          <w:b/>
          <w:bCs/>
          <w:sz w:val="34"/>
          <w:szCs w:val="34"/>
          <w:rtl/>
        </w:rPr>
        <w:t>البخل</w:t>
      </w:r>
      <w:r w:rsidRPr="002B2D41">
        <w:rPr>
          <w:rFonts w:cs="Traditional Arabic" w:hint="cs"/>
          <w:sz w:val="34"/>
          <w:szCs w:val="34"/>
          <w:rtl/>
        </w:rPr>
        <w:t xml:space="preserve"> "، وقافية الفقرة الثانية " </w:t>
      </w:r>
      <w:r w:rsidRPr="002B2D41">
        <w:rPr>
          <w:rFonts w:cs="Traditional Arabic" w:hint="cs"/>
          <w:b/>
          <w:bCs/>
          <w:sz w:val="34"/>
          <w:szCs w:val="34"/>
          <w:rtl/>
        </w:rPr>
        <w:t>العمر</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ذلك</w:t>
      </w:r>
      <w:r w:rsidR="00FE591B" w:rsidRPr="002B2D41">
        <w:rPr>
          <w:rFonts w:cs="Traditional Arabic" w:hint="cs"/>
          <w:b/>
          <w:bCs/>
          <w:sz w:val="34"/>
          <w:szCs w:val="34"/>
          <w:rtl/>
        </w:rPr>
        <w:t xml:space="preserve"> </w:t>
      </w:r>
      <w:r w:rsidRPr="002B2D41">
        <w:rPr>
          <w:rFonts w:cs="Traditional Arabic" w:hint="cs"/>
          <w:sz w:val="34"/>
          <w:szCs w:val="34"/>
          <w:rtl/>
        </w:rPr>
        <w:t>ما رواه</w:t>
      </w:r>
      <w:r w:rsidRPr="002B2D41">
        <w:rPr>
          <w:rFonts w:cs="Traditional Arabic" w:hint="cs"/>
          <w:b/>
          <w:bCs/>
          <w:sz w:val="34"/>
          <w:szCs w:val="34"/>
          <w:rtl/>
        </w:rPr>
        <w:t xml:space="preserve"> </w:t>
      </w:r>
      <w:r w:rsidRPr="002B2D41">
        <w:rPr>
          <w:rFonts w:cs="Traditional Arabic" w:hint="cs"/>
          <w:sz w:val="34"/>
          <w:szCs w:val="34"/>
          <w:rtl/>
        </w:rPr>
        <w:t>ابن</w:t>
      </w:r>
      <w:r w:rsidRPr="002B2D41">
        <w:rPr>
          <w:rFonts w:cs="Traditional Arabic" w:hint="cs"/>
          <w:b/>
          <w:bCs/>
          <w:sz w:val="34"/>
          <w:szCs w:val="34"/>
          <w:rtl/>
        </w:rPr>
        <w:t xml:space="preserve"> </w:t>
      </w:r>
      <w:r w:rsidRPr="002B2D41">
        <w:rPr>
          <w:rFonts w:cs="Traditional Arabic" w:hint="cs"/>
          <w:sz w:val="34"/>
          <w:szCs w:val="34"/>
          <w:rtl/>
        </w:rPr>
        <w:t>أبى أوفى</w:t>
      </w:r>
      <w:r w:rsidRPr="002B2D41">
        <w:rPr>
          <w:rFonts w:cs="Traditional Arabic" w:hint="cs"/>
          <w:b/>
          <w:bCs/>
          <w:sz w:val="34"/>
          <w:szCs w:val="34"/>
          <w:rtl/>
        </w:rPr>
        <w:t xml:space="preserve"> </w:t>
      </w:r>
      <w:r w:rsidRPr="002B2D41">
        <w:rPr>
          <w:rFonts w:cs="Traditional Arabic" w:hint="cs"/>
          <w:sz w:val="34"/>
          <w:szCs w:val="34"/>
          <w:rtl/>
        </w:rPr>
        <w:t>أنه صلى الله عليه كان إذا رفع رأسه من الركوع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سمع الله لمن حمده، اللهم ربنا لك الحمد ملء السماوات وملء الأرض، وملء ما شئـت من</w:t>
      </w:r>
      <w:r w:rsidRPr="002B2D41">
        <w:rPr>
          <w:rFonts w:cs="Traditional Arabic" w:hint="cs"/>
          <w:sz w:val="34"/>
          <w:szCs w:val="34"/>
          <w:rtl/>
        </w:rPr>
        <w:t xml:space="preserve"> </w:t>
      </w:r>
      <w:r w:rsidRPr="002B2D41">
        <w:rPr>
          <w:rFonts w:cs="Traditional Arabic" w:hint="cs"/>
          <w:b/>
          <w:bCs/>
          <w:sz w:val="34"/>
          <w:szCs w:val="34"/>
          <w:rtl/>
        </w:rPr>
        <w:t>شئ بعد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36"/>
      </w:r>
      <w:r w:rsidR="008D3F72" w:rsidRPr="002B2D41">
        <w:rPr>
          <w:rFonts w:cs="Traditional Arabic" w:hint="cs"/>
          <w:sz w:val="34"/>
          <w:szCs w:val="34"/>
          <w:vertAlign w:val="superscript"/>
          <w:rtl/>
        </w:rPr>
        <w:t>)</w:t>
      </w:r>
      <w:r w:rsidRPr="002B2D41">
        <w:rPr>
          <w:rFonts w:cs="Traditional Arabic" w:hint="cs"/>
          <w:sz w:val="34"/>
          <w:szCs w:val="34"/>
          <w:rtl/>
        </w:rPr>
        <w:t xml:space="preserve">، والتوازن هنا بين " </w:t>
      </w:r>
      <w:r w:rsidRPr="002B2D41">
        <w:rPr>
          <w:rFonts w:cs="Traditional Arabic" w:hint="cs"/>
          <w:b/>
          <w:bCs/>
          <w:sz w:val="34"/>
          <w:szCs w:val="34"/>
          <w:rtl/>
        </w:rPr>
        <w:t>الأرض</w:t>
      </w:r>
      <w:r w:rsidRPr="002B2D41">
        <w:rPr>
          <w:rFonts w:cs="Traditional Arabic" w:hint="cs"/>
          <w:sz w:val="34"/>
          <w:szCs w:val="34"/>
          <w:rtl/>
        </w:rPr>
        <w:t xml:space="preserve"> "، و" </w:t>
      </w:r>
      <w:r w:rsidRPr="002B2D41">
        <w:rPr>
          <w:rFonts w:cs="Traditional Arabic" w:hint="cs"/>
          <w:b/>
          <w:bCs/>
          <w:sz w:val="34"/>
          <w:szCs w:val="34"/>
          <w:rtl/>
        </w:rPr>
        <w:t>بعد</w:t>
      </w:r>
      <w:r w:rsidRPr="002B2D41">
        <w:rPr>
          <w:rFonts w:cs="Traditional Arabic" w:hint="cs"/>
          <w:sz w:val="34"/>
          <w:szCs w:val="34"/>
          <w:rtl/>
        </w:rPr>
        <w:t xml:space="preserve"> " فى الفقرتين الأخيرتين، وهذا التقارب بين الفواصل فى الحروف مع اتفاقها فى الوزن مما يزيد الكلام طلاوة ورونقاً وبهاءً</w:t>
      </w:r>
      <w:r w:rsidR="00FE591B" w:rsidRPr="002B2D41">
        <w:rPr>
          <w:rFonts w:cs="Traditional Arabic" w:hint="cs"/>
          <w:sz w:val="34"/>
          <w:szCs w:val="34"/>
          <w:rtl/>
        </w:rPr>
        <w:t xml:space="preserve"> </w:t>
      </w:r>
      <w:r w:rsidRPr="002B2D41">
        <w:rPr>
          <w:rFonts w:cs="Traditional Arabic" w:hint="cs"/>
          <w:sz w:val="34"/>
          <w:szCs w:val="34"/>
          <w:rtl/>
        </w:rPr>
        <w:t xml:space="preserve">وإن كان التوازن دون السجع فى المنزلة إلا أن البيان النبوى قد استعمل من فنون البديع ما يزيد المعانى وضوحاً، ويعطى الألفاظ عذوبة ورقة وجمالاً، ومن هنا جاء فى البيان النبوى السجع الحسن المعتدل البعيد عن التكلف والذى يتبع فيه اللفظ المعنى مع البعد عن التكرار المعيب فى السجع، وجاء فيه التوازن بين الكلمات حرصاً منه </w:t>
      </w:r>
      <w:r w:rsidR="00302706" w:rsidRPr="002B2D41">
        <w:rPr>
          <w:rFonts w:ascii="AGA Arabesque" w:hAnsi="AGA Arabesque"/>
          <w:sz w:val="34"/>
          <w:szCs w:val="34"/>
        </w:rPr>
        <w:t></w:t>
      </w:r>
      <w:r w:rsidRPr="002B2D41">
        <w:rPr>
          <w:rFonts w:cs="Traditional Arabic" w:hint="cs"/>
          <w:sz w:val="34"/>
          <w:szCs w:val="34"/>
          <w:rtl/>
        </w:rPr>
        <w:t xml:space="preserve"> على إيضاح المعانى وصوغها فى أفضل قوالب من الألفاظ. ولم يقف الأمر فى البيان النبوى فيما يتعلق بالبديع عند السجع والتوازن، بل امتد ليشمل الموسيقى النثرية التى لا تكون بالمحسنات البديعية، وهذا يحتاج إلى إيضاح. </w:t>
      </w:r>
    </w:p>
    <w:p w:rsidR="00D9284B" w:rsidRPr="002B2D41" w:rsidRDefault="00D9284B" w:rsidP="00D9284B">
      <w:pPr>
        <w:spacing w:after="120" w:line="228" w:lineRule="auto"/>
        <w:ind w:firstLine="425"/>
        <w:jc w:val="lowKashida"/>
        <w:rPr>
          <w:rFonts w:cs="Traditional Arabic"/>
          <w:b/>
          <w:bCs/>
          <w:sz w:val="34"/>
          <w:szCs w:val="34"/>
          <w:u w:val="single"/>
          <w:rtl/>
        </w:rPr>
      </w:pPr>
      <w:r w:rsidRPr="002B2D41">
        <w:rPr>
          <w:rFonts w:cs="Traditional Arabic" w:hint="cs"/>
          <w:b/>
          <w:bCs/>
          <w:sz w:val="34"/>
          <w:szCs w:val="34"/>
          <w:u w:val="single"/>
          <w:rtl/>
        </w:rPr>
        <w:lastRenderedPageBreak/>
        <w:t xml:space="preserve">الموسيقى النثرية </w:t>
      </w:r>
      <w:r w:rsidRPr="002B2D41">
        <w:rPr>
          <w:rFonts w:cs="Traditional Arabic" w:hint="cs"/>
          <w:b/>
          <w:bCs/>
          <w:sz w:val="34"/>
          <w:szCs w:val="34"/>
          <w:u w:val="single"/>
          <w:vertAlign w:val="superscript"/>
          <w:rtl/>
        </w:rPr>
        <w:t>(</w:t>
      </w:r>
      <w:r w:rsidRPr="002B2D41">
        <w:rPr>
          <w:rStyle w:val="a4"/>
          <w:rFonts w:cs="Traditional Arabic"/>
          <w:b/>
          <w:bCs/>
          <w:sz w:val="34"/>
          <w:szCs w:val="34"/>
          <w:u w:val="single"/>
          <w:rtl/>
        </w:rPr>
        <w:footnoteReference w:id="337"/>
      </w:r>
      <w:r w:rsidR="008D3F72" w:rsidRPr="002B2D41">
        <w:rPr>
          <w:rFonts w:cs="Traditional Arabic" w:hint="cs"/>
          <w:b/>
          <w:bCs/>
          <w:sz w:val="34"/>
          <w:szCs w:val="34"/>
          <w:u w:val="single"/>
          <w:vertAlign w:val="superscript"/>
          <w:rtl/>
        </w:rPr>
        <w:t>)</w:t>
      </w:r>
      <w:r w:rsidRPr="002B2D41">
        <w:rPr>
          <w:rFonts w:cs="Traditional Arabic" w:hint="cs"/>
          <w:b/>
          <w:bCs/>
          <w:sz w:val="34"/>
          <w:szCs w:val="34"/>
          <w:u w:val="single"/>
          <w:rtl/>
        </w:rPr>
        <w:t xml:space="preserve"> فى الحديث النبوى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يظن بعض الناس أن الموسيقى النثرية لا تكون إلا بالمحسنات البديعية من سجع وازدواج وجناس، وهذا بعض الحق لا كله؛ لأن الموسيقى النثرية قد تكون بهذه المحسنات إذا أتت عن طبع، وصدرت عن أصالة كما سبق، وقد تكون بغيرها إذا رتب الكلام ترتيباً نفسياً يوافق اهتزاز المشاعر، وتموجات النفس بأن يعبر الأديب عن خواطر تطرد وتتدفق منسجمة فى نسق خاص، فكأن سلكاً خفياً ينظمها نظم الدرر، وهذا ما يعرف بــ " الموسيقى الخفية "، وأمارتها أن تسمع للأثر الأدبى يتلى عليك ومن ورائه أذنك المرهفة تصغى لنظم قد تماسك والتحم معنى ومبنى بمعنى أن القارئ لو سكت فجأة دون إتمام مقاله الأدبى لشعرت أن نشازاً حدث فانبترت الموسيقى انبتاراً قاطعاً، فإذا أتم الحديث لغايته فقد بلغ بك الطرب النفسى أقصاه إذ رويت ظمأك بما ينقع الغليل...، وهذه الموسيقى النثرية ليست حركة لفظة</w:t>
      </w:r>
      <w:r w:rsidR="00FE591B" w:rsidRPr="002B2D41">
        <w:rPr>
          <w:rFonts w:cs="Traditional Arabic" w:hint="cs"/>
          <w:sz w:val="34"/>
          <w:szCs w:val="34"/>
          <w:rtl/>
        </w:rPr>
        <w:t xml:space="preserve"> </w:t>
      </w:r>
      <w:r w:rsidRPr="002B2D41">
        <w:rPr>
          <w:rFonts w:cs="Traditional Arabic" w:hint="cs"/>
          <w:sz w:val="34"/>
          <w:szCs w:val="34"/>
          <w:rtl/>
        </w:rPr>
        <w:t xml:space="preserve">وإنما حركة نفسية أو هى ترجمة صوتية عن تجربة للكاتب من شأنها أن تعين اللغة والكلمات على أداء المضمون الروحى للكاتب، وبعبارة أخرى أن تعبر الألفاظ عن المعانى بذواتها، فإذا نسقت هذه الألفاظ تنـسيقاً خاصاً اكتـسبت من موسـيقاها معانى جديدة، وهذا هـو الذى يقـصده البلاغيون من ألفاظ العذوبة، والرقة، والفخامة، والطلاوة، والسماحة... التى تفصح عن موسيقى الأدب وأثرها فى نفوسهم " </w:t>
      </w:r>
      <w:r w:rsidRPr="002B2D41">
        <w:rPr>
          <w:rFonts w:cs="Traditional Arabic" w:hint="cs"/>
          <w:sz w:val="34"/>
          <w:szCs w:val="34"/>
          <w:vertAlign w:val="superscript"/>
          <w:rtl/>
        </w:rPr>
        <w:t>(</w:t>
      </w:r>
      <w:r w:rsidRPr="002B2D41">
        <w:rPr>
          <w:rStyle w:val="a4"/>
          <w:rFonts w:cs="Traditional Arabic"/>
          <w:sz w:val="34"/>
          <w:szCs w:val="34"/>
          <w:rtl/>
        </w:rPr>
        <w:footnoteReference w:id="338"/>
      </w:r>
      <w:r w:rsidR="008D3F72" w:rsidRPr="002B2D41">
        <w:rPr>
          <w:rFonts w:cs="Traditional Arabic" w:hint="cs"/>
          <w:sz w:val="34"/>
          <w:szCs w:val="34"/>
          <w:vertAlign w:val="superscript"/>
          <w:rtl/>
        </w:rPr>
        <w:t>)</w:t>
      </w:r>
      <w:r w:rsidRPr="002B2D41">
        <w:rPr>
          <w:rFonts w:cs="Traditional Arabic" w:hint="cs"/>
          <w:sz w:val="34"/>
          <w:szCs w:val="34"/>
          <w:rtl/>
        </w:rPr>
        <w:t xml:space="preserve">، " وهذه الموسـيقى من صفات الجـودة فى الأسـلوب، وهى أمر يرتبط بالموهبة، والأذن المرهفة، والذوق السليم...، وموسيقى الحديث عذبة تنساب فى الكلمة الحديثية، وفى الجملة الحديـثية كما تنساب فى الكـلام النـبوى " </w:t>
      </w:r>
      <w:r w:rsidRPr="002B2D41">
        <w:rPr>
          <w:rFonts w:cs="Traditional Arabic" w:hint="cs"/>
          <w:sz w:val="34"/>
          <w:szCs w:val="34"/>
          <w:vertAlign w:val="superscript"/>
          <w:rtl/>
        </w:rPr>
        <w:t>(</w:t>
      </w:r>
      <w:r w:rsidRPr="002B2D41">
        <w:rPr>
          <w:rStyle w:val="a4"/>
          <w:rFonts w:cs="Traditional Arabic"/>
          <w:sz w:val="34"/>
          <w:szCs w:val="34"/>
          <w:rtl/>
        </w:rPr>
        <w:footnoteReference w:id="339"/>
      </w:r>
      <w:r w:rsidR="008D3F72" w:rsidRPr="002B2D41">
        <w:rPr>
          <w:rFonts w:cs="Traditional Arabic" w:hint="cs"/>
          <w:sz w:val="34"/>
          <w:szCs w:val="34"/>
          <w:vertAlign w:val="superscript"/>
          <w:rtl/>
        </w:rPr>
        <w:t>)</w:t>
      </w:r>
      <w:r w:rsidRPr="002B2D41">
        <w:rPr>
          <w:rFonts w:cs="Traditional Arabic" w:hint="cs"/>
          <w:sz w:val="34"/>
          <w:szCs w:val="34"/>
          <w:rtl/>
        </w:rPr>
        <w:t xml:space="preserve"> وإلى </w:t>
      </w:r>
      <w:r w:rsidRPr="002B2D41">
        <w:rPr>
          <w:rFonts w:cs="Traditional Arabic" w:hint="cs"/>
          <w:b/>
          <w:bCs/>
          <w:sz w:val="34"/>
          <w:szCs w:val="34"/>
          <w:rtl/>
        </w:rPr>
        <w:t>التطبيق على المنبع الصافى، والمعين الشافى</w:t>
      </w:r>
      <w:r w:rsidR="00FE591B" w:rsidRPr="002B2D41">
        <w:rPr>
          <w:rFonts w:cs="Traditional Arabic" w:hint="cs"/>
          <w:sz w:val="34"/>
          <w:szCs w:val="34"/>
          <w:rtl/>
        </w:rPr>
        <w:t xml:space="preserve"> </w:t>
      </w:r>
      <w:r w:rsidRPr="002B2D41">
        <w:rPr>
          <w:rFonts w:cs="Traditional Arabic" w:hint="cs"/>
          <w:sz w:val="34"/>
          <w:szCs w:val="34"/>
          <w:rtl/>
        </w:rPr>
        <w:t xml:space="preserve">لنقف على هذا التناغم والتلاحم فى البيان النبوى. 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غدا إلى المسجد أو راح أعد الله له نزلاً فى الجنة كلما غدا أو راح</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40"/>
      </w:r>
      <w:r w:rsidR="008D3F72" w:rsidRPr="002B2D41">
        <w:rPr>
          <w:rFonts w:cs="Traditional Arabic" w:hint="cs"/>
          <w:sz w:val="34"/>
          <w:szCs w:val="34"/>
          <w:vertAlign w:val="superscript"/>
          <w:rtl/>
        </w:rPr>
        <w:t>)</w:t>
      </w:r>
      <w:r w:rsidRPr="002B2D41">
        <w:rPr>
          <w:rFonts w:cs="Traditional Arabic" w:hint="cs"/>
          <w:sz w:val="34"/>
          <w:szCs w:val="34"/>
          <w:rtl/>
        </w:rPr>
        <w:t xml:space="preserve">، وهنا التناغم جاء من الارتبـاط والتلاحم بين كلـمات الحـديث، فالكلمات فى ذاتها متناسبة ومتقاربة، وهذا التناسب بين الكلمات يترتب عليه تناسب العبارات مما يعطى </w:t>
      </w:r>
      <w:r w:rsidRPr="002B2D41">
        <w:rPr>
          <w:rFonts w:cs="Traditional Arabic" w:hint="cs"/>
          <w:sz w:val="34"/>
          <w:szCs w:val="34"/>
          <w:rtl/>
        </w:rPr>
        <w:lastRenderedPageBreak/>
        <w:t xml:space="preserve">الكلام هذه الموسيقى الداخلية والتى نحس بها كلما كررنا الحديث ورددناه حيث نجده يدخل إلى الأذن دخول المأنوس بلا استئذان.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ومن ذلك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من نفس عن مؤمن كربة من كرب الدنيا نفس الله عنه كربة من كرب يوم القيامة، ومن يسر على معسر يسر الله عليه فى الدنيا والآخرة، ومن ستر مسلماً ستره الله فى الدنيا والأخرة، والله فى عون العبد ما كان العبد فى عون أخيه. ومن سلك طريقاً يلتمس فيه علماً سهل الله له به طريقاً إلى الجنة، وما اجتمع قوم فى بيت من بيوت الله يتلون كتاب الله ويتدارسونه فيما بينهم إلا نزلت عليهم السكينة، وغشيتهم الرحمة، وحفتهم الملائكة، وذكرهم الله فيمن عنده، ومن بطأ به عمله لم يسرع به نسبه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41"/>
      </w:r>
      <w:r w:rsidR="008D3F72" w:rsidRPr="002B2D41">
        <w:rPr>
          <w:rFonts w:cs="Traditional Arabic" w:hint="cs"/>
          <w:sz w:val="34"/>
          <w:szCs w:val="34"/>
          <w:vertAlign w:val="superscript"/>
          <w:rtl/>
        </w:rPr>
        <w:t>)</w:t>
      </w:r>
      <w:r w:rsidRPr="002B2D41">
        <w:rPr>
          <w:rFonts w:cs="Traditional Arabic" w:hint="cs"/>
          <w:sz w:val="34"/>
          <w:szCs w:val="34"/>
          <w:rtl/>
        </w:rPr>
        <w:t xml:space="preserve"> ماأروع هذا الحديث، وما أرق موسيقاه الداخلية، وما أشد الـتلاحم بـين أجـزائه، إنك حين تقرأه تشعر أنك تطوف فى رياض نضرة مزينة بالورود، وأنت تسير فى رحابها فى هدوء وسكينة، فمعانى هذا الحديث يضيق المقام عن بسطها وتفصيلها، وألفاظه عليها مسحة من الرقة والتناغم والتلاحم فيما بينها، وخذ مثلاً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ومن سلك طريقاً يلتمس فيه علماً سهل الله له به طريقاً إلى الجنة</w:t>
      </w:r>
      <w:r w:rsidRPr="002B2D41">
        <w:rPr>
          <w:rFonts w:cs="Traditional Arabic" w:hint="cs"/>
          <w:sz w:val="34"/>
          <w:szCs w:val="34"/>
          <w:rtl/>
        </w:rPr>
        <w:t xml:space="preserve"> " ترى وأنت تقرأ وتردد هذا الجزء من الحديث كأنك ترافق هذا السالك، وتأمل فى اختياره للفعل "</w:t>
      </w:r>
      <w:r w:rsidRPr="002B2D41">
        <w:rPr>
          <w:rFonts w:cs="Traditional Arabic" w:hint="cs"/>
          <w:b/>
          <w:bCs/>
          <w:sz w:val="34"/>
          <w:szCs w:val="34"/>
          <w:rtl/>
        </w:rPr>
        <w:t xml:space="preserve">سلك </w:t>
      </w:r>
      <w:r w:rsidRPr="002B2D41">
        <w:rPr>
          <w:rFonts w:cs="Traditional Arabic" w:hint="cs"/>
          <w:sz w:val="34"/>
          <w:szCs w:val="34"/>
          <w:rtl/>
        </w:rPr>
        <w:t xml:space="preserve">" دون مشى أو نحو ذلك، وكذلك الفعل " </w:t>
      </w:r>
      <w:r w:rsidRPr="002B2D41">
        <w:rPr>
          <w:rFonts w:cs="Traditional Arabic" w:hint="cs"/>
          <w:b/>
          <w:bCs/>
          <w:sz w:val="34"/>
          <w:szCs w:val="34"/>
          <w:rtl/>
        </w:rPr>
        <w:t>يلتمس</w:t>
      </w:r>
      <w:r w:rsidRPr="002B2D41">
        <w:rPr>
          <w:rFonts w:cs="Traditional Arabic" w:hint="cs"/>
          <w:sz w:val="34"/>
          <w:szCs w:val="34"/>
          <w:rtl/>
        </w:rPr>
        <w:t xml:space="preserve"> " بصيغة المضارع دون يطلب أو يحصل أو نحو ذلك</w:t>
      </w:r>
      <w:r w:rsidR="00FE591B" w:rsidRPr="002B2D41">
        <w:rPr>
          <w:rFonts w:cs="Traditional Arabic" w:hint="cs"/>
          <w:sz w:val="34"/>
          <w:szCs w:val="34"/>
          <w:rtl/>
        </w:rPr>
        <w:t xml:space="preserve"> </w:t>
      </w:r>
      <w:r w:rsidRPr="002B2D41">
        <w:rPr>
          <w:rFonts w:cs="Traditional Arabic" w:hint="cs"/>
          <w:sz w:val="34"/>
          <w:szCs w:val="34"/>
          <w:rtl/>
        </w:rPr>
        <w:t xml:space="preserve">وكذلك الفعل " </w:t>
      </w:r>
      <w:r w:rsidRPr="002B2D41">
        <w:rPr>
          <w:rFonts w:cs="Traditional Arabic" w:hint="cs"/>
          <w:b/>
          <w:bCs/>
          <w:sz w:val="34"/>
          <w:szCs w:val="34"/>
          <w:rtl/>
        </w:rPr>
        <w:t xml:space="preserve">سهل </w:t>
      </w:r>
      <w:r w:rsidRPr="002B2D41">
        <w:rPr>
          <w:rFonts w:cs="Traditional Arabic" w:hint="cs"/>
          <w:sz w:val="34"/>
          <w:szCs w:val="34"/>
          <w:rtl/>
        </w:rPr>
        <w:t>"، إن هذه الأفعال</w:t>
      </w:r>
      <w:r w:rsidR="00FE591B" w:rsidRPr="002B2D41">
        <w:rPr>
          <w:rFonts w:cs="Traditional Arabic" w:hint="cs"/>
          <w:sz w:val="34"/>
          <w:szCs w:val="34"/>
          <w:rtl/>
        </w:rPr>
        <w:t xml:space="preserve"> </w:t>
      </w:r>
      <w:r w:rsidRPr="002B2D41">
        <w:rPr>
          <w:rFonts w:cs="Traditional Arabic" w:hint="cs"/>
          <w:sz w:val="34"/>
          <w:szCs w:val="34"/>
          <w:rtl/>
        </w:rPr>
        <w:t>برقتها وعذوبتها مما يناسب هذا الموقف وهذه الحال</w:t>
      </w:r>
      <w:r w:rsidR="00FE591B" w:rsidRPr="002B2D41">
        <w:rPr>
          <w:rFonts w:cs="Traditional Arabic" w:hint="cs"/>
          <w:sz w:val="34"/>
          <w:szCs w:val="34"/>
          <w:rtl/>
        </w:rPr>
        <w:t xml:space="preserve"> </w:t>
      </w:r>
      <w:r w:rsidRPr="002B2D41">
        <w:rPr>
          <w:rFonts w:cs="Traditional Arabic" w:hint="cs"/>
          <w:sz w:val="34"/>
          <w:szCs w:val="34"/>
          <w:rtl/>
        </w:rPr>
        <w:t>حال طالب العلم، وما يتطلبه العلم من تحمل ومثابرة، و هى برقتها تبين الرفق والتمهل والتريث فى الطلب، وعدم التعجل مع التزام الهدوء والسكينة والتأنى</w:t>
      </w:r>
      <w:r w:rsidR="00FE591B" w:rsidRPr="002B2D41">
        <w:rPr>
          <w:rFonts w:cs="Traditional Arabic" w:hint="cs"/>
          <w:sz w:val="34"/>
          <w:szCs w:val="34"/>
          <w:rtl/>
        </w:rPr>
        <w:t xml:space="preserve"> </w:t>
      </w:r>
      <w:r w:rsidRPr="002B2D41">
        <w:rPr>
          <w:rFonts w:cs="Traditional Arabic" w:hint="cs"/>
          <w:sz w:val="34"/>
          <w:szCs w:val="34"/>
          <w:rtl/>
        </w:rPr>
        <w:t>فى الطلب والتحصيل</w:t>
      </w:r>
      <w:r w:rsidR="00FE591B" w:rsidRPr="002B2D41">
        <w:rPr>
          <w:rFonts w:cs="Traditional Arabic" w:hint="cs"/>
          <w:sz w:val="34"/>
          <w:szCs w:val="34"/>
          <w:rtl/>
        </w:rPr>
        <w:t xml:space="preserve"> </w:t>
      </w:r>
      <w:r w:rsidRPr="002B2D41">
        <w:rPr>
          <w:rFonts w:cs="Traditional Arabic" w:hint="cs"/>
          <w:sz w:val="34"/>
          <w:szCs w:val="34"/>
          <w:rtl/>
        </w:rPr>
        <w:t xml:space="preserve">وهى من الصفات والأخلاق التى يجب أن يتحلى بها طالب العلم. وخذ مثلاً آخر من نفس الحديث، هو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وما اجتمع قوم فى بيت من بيوت الله يتلون كتاب الله...</w:t>
      </w:r>
      <w:r w:rsidRPr="002B2D41">
        <w:rPr>
          <w:rFonts w:cs="Traditional Arabic" w:hint="cs"/>
          <w:sz w:val="34"/>
          <w:szCs w:val="34"/>
          <w:rtl/>
        </w:rPr>
        <w:t>" إلخ تشعر وأنت تقرأ هذه الفقرة من الحديث كأنك فى محراب العلم، وقد نزلت عليك السكينة، وغشيتك الرحمة...، إن ألفاظ الحديث بعذوبتها تنساب على اللسان</w:t>
      </w:r>
      <w:r w:rsidR="00FE591B" w:rsidRPr="002B2D41">
        <w:rPr>
          <w:rFonts w:cs="Traditional Arabic" w:hint="cs"/>
          <w:sz w:val="34"/>
          <w:szCs w:val="34"/>
          <w:rtl/>
        </w:rPr>
        <w:t xml:space="preserve"> </w:t>
      </w:r>
      <w:r w:rsidRPr="002B2D41">
        <w:rPr>
          <w:rFonts w:cs="Traditional Arabic" w:hint="cs"/>
          <w:sz w:val="34"/>
          <w:szCs w:val="34"/>
          <w:rtl/>
        </w:rPr>
        <w:t xml:space="preserve">وتدخل إلى الأذن بلا استئذان، وفيها من التلاحم والتناغم ما فيها، ولقد ختم هذا الحديث بعبارة مسجعة، وهى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ومن بطأ به عمله، لم يسرع به نسبه</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وحين نقرن ونربط</w:t>
      </w:r>
      <w:r w:rsidR="00FE591B" w:rsidRPr="002B2D41">
        <w:rPr>
          <w:rFonts w:cs="Traditional Arabic" w:hint="cs"/>
          <w:sz w:val="34"/>
          <w:szCs w:val="34"/>
          <w:rtl/>
        </w:rPr>
        <w:t xml:space="preserve"> </w:t>
      </w:r>
      <w:r w:rsidRPr="002B2D41">
        <w:rPr>
          <w:rFonts w:cs="Traditional Arabic" w:hint="cs"/>
          <w:sz w:val="34"/>
          <w:szCs w:val="34"/>
          <w:rtl/>
        </w:rPr>
        <w:t>بين الفقرتين الأخيرتين وبين سائر الحديث نلمح اختلافاً فى التناغم والموسيقى الداخلية</w:t>
      </w:r>
      <w:r w:rsidR="00FE591B" w:rsidRPr="002B2D41">
        <w:rPr>
          <w:rFonts w:cs="Traditional Arabic" w:hint="cs"/>
          <w:sz w:val="34"/>
          <w:szCs w:val="34"/>
          <w:rtl/>
        </w:rPr>
        <w:t xml:space="preserve"> </w:t>
      </w:r>
      <w:r w:rsidRPr="002B2D41">
        <w:rPr>
          <w:rFonts w:cs="Traditional Arabic" w:hint="cs"/>
          <w:b/>
          <w:bCs/>
          <w:sz w:val="34"/>
          <w:szCs w:val="34"/>
          <w:rtl/>
        </w:rPr>
        <w:t>فالموسيقى فى الحديث جاءت من الألفاظ والتئامها والتحامها وترابطها ورقتها وعذوبتها</w:t>
      </w:r>
      <w:r w:rsidRPr="002B2D41">
        <w:rPr>
          <w:rFonts w:cs="Traditional Arabic" w:hint="cs"/>
          <w:sz w:val="34"/>
          <w:szCs w:val="34"/>
          <w:rtl/>
        </w:rPr>
        <w:t>. وفى آخر الحديث جاءت الموسيقى</w:t>
      </w:r>
      <w:r w:rsidR="00FE591B" w:rsidRPr="002B2D41">
        <w:rPr>
          <w:rFonts w:cs="Traditional Arabic" w:hint="cs"/>
          <w:sz w:val="34"/>
          <w:szCs w:val="34"/>
          <w:rtl/>
        </w:rPr>
        <w:t xml:space="preserve"> </w:t>
      </w:r>
      <w:r w:rsidRPr="002B2D41">
        <w:rPr>
          <w:rFonts w:cs="Traditional Arabic" w:hint="cs"/>
          <w:sz w:val="34"/>
          <w:szCs w:val="34"/>
          <w:rtl/>
        </w:rPr>
        <w:t xml:space="preserve">من خلال السجع والاتفاق فى القافية بين " </w:t>
      </w:r>
      <w:r w:rsidRPr="002B2D41">
        <w:rPr>
          <w:rFonts w:cs="Traditional Arabic" w:hint="cs"/>
          <w:b/>
          <w:bCs/>
          <w:sz w:val="34"/>
          <w:szCs w:val="34"/>
          <w:rtl/>
        </w:rPr>
        <w:t xml:space="preserve">عمـله، </w:t>
      </w:r>
      <w:r w:rsidR="00781577" w:rsidRPr="002B2D41">
        <w:rPr>
          <w:rFonts w:cs="Traditional Arabic" w:hint="cs"/>
          <w:b/>
          <w:bCs/>
          <w:sz w:val="34"/>
          <w:szCs w:val="34"/>
          <w:rtl/>
        </w:rPr>
        <w:t>ون</w:t>
      </w:r>
      <w:r w:rsidRPr="002B2D41">
        <w:rPr>
          <w:rFonts w:cs="Traditional Arabic" w:hint="cs"/>
          <w:b/>
          <w:bCs/>
          <w:sz w:val="34"/>
          <w:szCs w:val="34"/>
          <w:rtl/>
        </w:rPr>
        <w:t>سبه</w:t>
      </w:r>
      <w:r w:rsidRPr="002B2D41">
        <w:rPr>
          <w:rFonts w:cs="Traditional Arabic" w:hint="cs"/>
          <w:sz w:val="34"/>
          <w:szCs w:val="34"/>
          <w:rtl/>
        </w:rPr>
        <w:t xml:space="preserve"> </w:t>
      </w:r>
      <w:r w:rsidRPr="002B2D41">
        <w:rPr>
          <w:rFonts w:cs="Traditional Arabic" w:hint="cs"/>
          <w:sz w:val="34"/>
          <w:szCs w:val="34"/>
          <w:rtl/>
        </w:rPr>
        <w:lastRenderedPageBreak/>
        <w:t>"، ولا شك أن اختلاف المعنى هو الذى تطلب اختلاف الفاصلتين عما قبلهما</w:t>
      </w:r>
      <w:r w:rsidR="00FE591B" w:rsidRPr="002B2D41">
        <w:rPr>
          <w:rFonts w:cs="Traditional Arabic" w:hint="cs"/>
          <w:sz w:val="34"/>
          <w:szCs w:val="34"/>
          <w:rtl/>
        </w:rPr>
        <w:t xml:space="preserve"> </w:t>
      </w:r>
      <w:r w:rsidRPr="002B2D41">
        <w:rPr>
          <w:rFonts w:cs="Traditional Arabic" w:hint="cs"/>
          <w:sz w:val="34"/>
          <w:szCs w:val="34"/>
          <w:rtl/>
        </w:rPr>
        <w:t>ويتضح ذلك من خلال النظر فى معانى الحديث. فالحديث من أوله يدعو إلى تنفيس الكرب عن المكروب، والتيسير على المعسر، والستر على المسلم، ومعاونة العباد، وسلوك طريق العلم، والحض على طلبه، وحضور مجالس الذكر، وكلها مما رغب فيه الدين ودعا إليه من</w:t>
      </w:r>
      <w:r w:rsidR="00FE591B" w:rsidRPr="002B2D41">
        <w:rPr>
          <w:rFonts w:cs="Traditional Arabic" w:hint="cs"/>
          <w:sz w:val="34"/>
          <w:szCs w:val="34"/>
          <w:rtl/>
        </w:rPr>
        <w:t xml:space="preserve"> </w:t>
      </w:r>
      <w:r w:rsidRPr="002B2D41">
        <w:rPr>
          <w:rFonts w:cs="Traditional Arabic" w:hint="cs"/>
          <w:sz w:val="34"/>
          <w:szCs w:val="34"/>
          <w:rtl/>
        </w:rPr>
        <w:t xml:space="preserve">من مكارم الأخلاق. أما نهاية الحديث فمختلفة لأنها تقرر أمراً آخر، وهو أن من قصر فى العمل لم ولن ينفعه النسب، وهو معنى آخر غير المعانى السابقة، وهـو ما تطـلب اختلاف الفاصـلة مع الـسجع والمـطابقة بين " </w:t>
      </w:r>
      <w:r w:rsidRPr="002B2D41">
        <w:rPr>
          <w:rFonts w:cs="Traditional Arabic" w:hint="cs"/>
          <w:b/>
          <w:bCs/>
          <w:sz w:val="34"/>
          <w:szCs w:val="34"/>
          <w:rtl/>
        </w:rPr>
        <w:t>بطأ، ويسرع</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4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ذلك قوله</w:t>
      </w:r>
      <w:r w:rsidRPr="002B2D41">
        <w:rPr>
          <w:rFonts w:cs="Traditional Arabic" w:hint="cs"/>
          <w:sz w:val="34"/>
          <w:szCs w:val="34"/>
          <w:rtl/>
        </w:rPr>
        <w:t xml:space="preserve">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ازهد فى الدنيا يحبك الله، وازهد فيما عند الناس يحبك الناس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43"/>
      </w:r>
      <w:r w:rsidR="008D3F72" w:rsidRPr="002B2D41">
        <w:rPr>
          <w:rFonts w:cs="Traditional Arabic" w:hint="cs"/>
          <w:sz w:val="34"/>
          <w:szCs w:val="34"/>
          <w:vertAlign w:val="superscript"/>
          <w:rtl/>
        </w:rPr>
        <w:t>)</w:t>
      </w:r>
      <w:r w:rsidRPr="002B2D41">
        <w:rPr>
          <w:rFonts w:cs="Traditional Arabic" w:hint="cs"/>
          <w:sz w:val="34"/>
          <w:szCs w:val="34"/>
          <w:rtl/>
        </w:rPr>
        <w:t>، وموسيقى هذا الحديث رقيقة، والصلة بين ألفاظه ومعانيه واضحة، فالزهد فى الدنيا من الأخلاق التى تتطلب شفافية النفس ورقتها، وعذوفها عن متع الدنيا، وهذا ما يناسبه موسيقى الألفاظ فى الحديث برقتها وتدفقها مع ما فيها من تناغم نلمحه حين نقرأ و نردد هذا الحديث.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هذه الموسيقى الداخلية ما جاء فى الدعاء والابتهال إلى الله عز وجل، ومن ذلك</w:t>
      </w:r>
      <w:r w:rsidRPr="002B2D41">
        <w:rPr>
          <w:rFonts w:cs="Traditional Arabic" w:hint="cs"/>
          <w:sz w:val="34"/>
          <w:szCs w:val="34"/>
          <w:rtl/>
        </w:rPr>
        <w:t xml:space="preserve">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يتمنين أحدكم الموت لضر أصابه، فإن كان لابد فاعلاً</w:t>
      </w:r>
      <w:r w:rsidR="00FE591B" w:rsidRPr="002B2D41">
        <w:rPr>
          <w:rFonts w:cs="Traditional Arabic" w:hint="cs"/>
          <w:b/>
          <w:bCs/>
          <w:sz w:val="34"/>
          <w:szCs w:val="34"/>
          <w:rtl/>
        </w:rPr>
        <w:t xml:space="preserve"> </w:t>
      </w:r>
      <w:r w:rsidRPr="002B2D41">
        <w:rPr>
          <w:rFonts w:cs="Traditional Arabic" w:hint="cs"/>
          <w:b/>
          <w:bCs/>
          <w:sz w:val="34"/>
          <w:szCs w:val="34"/>
          <w:rtl/>
        </w:rPr>
        <w:t>فليقل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اللهم أحينى ما كنت الحياة خيراً لى، وتوفنى إذا كانت الوفاة خيراً لى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44"/>
      </w:r>
      <w:r w:rsidR="008D3F72" w:rsidRPr="002B2D41">
        <w:rPr>
          <w:rFonts w:cs="Traditional Arabic" w:hint="cs"/>
          <w:sz w:val="34"/>
          <w:szCs w:val="34"/>
          <w:vertAlign w:val="superscript"/>
          <w:rtl/>
        </w:rPr>
        <w:t>)</w:t>
      </w:r>
      <w:r w:rsidRPr="002B2D41">
        <w:rPr>
          <w:rFonts w:cs="Traditional Arabic" w:hint="cs"/>
          <w:sz w:val="34"/>
          <w:szCs w:val="34"/>
          <w:rtl/>
        </w:rPr>
        <w:t xml:space="preserve"> فقوله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أحينى...</w:t>
      </w:r>
      <w:r w:rsidRPr="002B2D41">
        <w:rPr>
          <w:rFonts w:cs="Traditional Arabic" w:hint="cs"/>
          <w:sz w:val="34"/>
          <w:szCs w:val="34"/>
          <w:rtl/>
        </w:rPr>
        <w:t>" إلخ نلمح أن ألفاظه تنساب على اللسان انسياباً يناسب حال هذا المبتلى مع الهدوء والسكينة اللذين يعتريانه، وهذه الألفاظ بتناغمها تعبر عن حال هذا المبتلى أدق تعبير.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كذلك قوله </w:t>
      </w:r>
      <w:r w:rsidR="00302706" w:rsidRPr="002B2D41">
        <w:rPr>
          <w:rFonts w:ascii="AGA Arabesque" w:hAnsi="AGA Arabesque"/>
          <w:b/>
          <w:bCs/>
          <w:sz w:val="34"/>
          <w:szCs w:val="34"/>
        </w:rPr>
        <w:t></w:t>
      </w:r>
      <w:r w:rsidRPr="002B2D41">
        <w:rPr>
          <w:rFonts w:cs="Traditional Arabic" w:hint="cs"/>
          <w:b/>
          <w:bCs/>
          <w:sz w:val="34"/>
          <w:szCs w:val="34"/>
          <w:rtl/>
        </w:rPr>
        <w:t xml:space="preserve"> فى ركوعه وسجوده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سبوح قدوس، رب الملائكة والروح</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45"/>
      </w:r>
      <w:r w:rsidR="008D3F72" w:rsidRPr="002B2D41">
        <w:rPr>
          <w:rFonts w:cs="Traditional Arabic" w:hint="cs"/>
          <w:sz w:val="34"/>
          <w:szCs w:val="34"/>
          <w:vertAlign w:val="superscript"/>
          <w:rtl/>
        </w:rPr>
        <w:t>)</w:t>
      </w:r>
      <w:r w:rsidRPr="002B2D41">
        <w:rPr>
          <w:rFonts w:cs="Traditional Arabic" w:hint="cs"/>
          <w:sz w:val="34"/>
          <w:szCs w:val="34"/>
          <w:rtl/>
        </w:rPr>
        <w:t>، وما أروع أن تربط بين موسيقى هذا الحديث</w:t>
      </w:r>
      <w:r w:rsidR="00FE591B" w:rsidRPr="002B2D41">
        <w:rPr>
          <w:rFonts w:cs="Traditional Arabic" w:hint="cs"/>
          <w:sz w:val="34"/>
          <w:szCs w:val="34"/>
          <w:rtl/>
        </w:rPr>
        <w:t xml:space="preserve"> </w:t>
      </w:r>
      <w:r w:rsidRPr="002B2D41">
        <w:rPr>
          <w:rFonts w:cs="Traditional Arabic" w:hint="cs"/>
          <w:sz w:val="34"/>
          <w:szCs w:val="34"/>
          <w:rtl/>
        </w:rPr>
        <w:t xml:space="preserve">وتناغمه، وبين حال هذا الساجد الخاشع القانت لله. وهذا غيض من فيض مما يزخر به البيان النبوى، وهذه الموسيقى النثرية مما يكثر فى أحاديث الدعاء والتضرع إلى الله عز وجل.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وإذا كنا بصدد الحديث عن البعد عن التكلف فى البيان النبوى، وقد اتضح لنا ذلك من خلال السجع، والتوازن، والموسيقى النثرية أتمم الحديث فى هذا الموضوع بذكر نماذج للطباق، والمقابلة، والجناس من البديع المعنوى واللفظى ليتضح لنا أن الفنون البديعية فى البيان النبوى مما </w:t>
      </w:r>
      <w:r w:rsidRPr="002B2D41">
        <w:rPr>
          <w:rFonts w:cs="Traditional Arabic" w:hint="cs"/>
          <w:sz w:val="34"/>
          <w:szCs w:val="34"/>
          <w:rtl/>
        </w:rPr>
        <w:lastRenderedPageBreak/>
        <w:t>جاء على سمت الاعتدال مع البعد كل البعد عن التكلف، ومناسبة المقام، بل جاء لأن المقام يتطلبه، والمعنى يطلبه.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الطباق والمقابلة ومعناهما </w:t>
      </w:r>
      <w:r w:rsidR="008D3F72" w:rsidRPr="002B2D41">
        <w:rPr>
          <w:rFonts w:cs="Traditional Arabic" w:hint="cs"/>
          <w:b/>
          <w:bCs/>
          <w:sz w:val="34"/>
          <w:szCs w:val="34"/>
          <w:u w:val="single"/>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الطباق فى اللغة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الجمع بين الشيئين. يقولون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طابق فلان بين ثوبين، ثم استعمل فى غير ذلك، وهو راجع إلى الجمع بين الشيئين. وقد أجمع الناس على أن المطابقة فى الكلام هو الجمع بين الشئ وضده فى جزء من أجزاء الرسالة أو الخطبة أو البيت من بيوت القصيدة مثل الجمع بين البياض والسواد...، والليل والنهار...، والحر والبرد... " </w:t>
      </w:r>
      <w:r w:rsidRPr="002B2D41">
        <w:rPr>
          <w:rFonts w:cs="Traditional Arabic" w:hint="cs"/>
          <w:sz w:val="34"/>
          <w:szCs w:val="34"/>
          <w:vertAlign w:val="superscript"/>
          <w:rtl/>
        </w:rPr>
        <w:t>(</w:t>
      </w:r>
      <w:r w:rsidRPr="002B2D41">
        <w:rPr>
          <w:rStyle w:val="a4"/>
          <w:rFonts w:cs="Traditional Arabic"/>
          <w:sz w:val="34"/>
          <w:szCs w:val="34"/>
          <w:rtl/>
        </w:rPr>
        <w:footnoteReference w:id="34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وله أقسام عند البلاغيين من علماء البديع يأتى ذكرها أثناء التحليل والتطبيق على الأحاديث.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المقابلة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فهى أن يؤتى بمعنيين متوافقين أو أكثر</w:t>
      </w:r>
      <w:r w:rsidR="00FE591B" w:rsidRPr="002B2D41">
        <w:rPr>
          <w:rFonts w:cs="Traditional Arabic" w:hint="cs"/>
          <w:sz w:val="34"/>
          <w:szCs w:val="34"/>
          <w:rtl/>
        </w:rPr>
        <w:t xml:space="preserve"> </w:t>
      </w:r>
      <w:r w:rsidRPr="002B2D41">
        <w:rPr>
          <w:rFonts w:cs="Traditional Arabic" w:hint="cs"/>
          <w:sz w:val="34"/>
          <w:szCs w:val="34"/>
          <w:rtl/>
        </w:rPr>
        <w:t xml:space="preserve">ثم ما يقابل ذلك على الترتيب وأكثر ما تجئ المقابلة فى الأضداد </w:t>
      </w:r>
      <w:r w:rsidRPr="002B2D41">
        <w:rPr>
          <w:rFonts w:cs="Traditional Arabic" w:hint="cs"/>
          <w:sz w:val="34"/>
          <w:szCs w:val="34"/>
          <w:vertAlign w:val="superscript"/>
          <w:rtl/>
        </w:rPr>
        <w:t>(</w:t>
      </w:r>
      <w:r w:rsidRPr="002B2D41">
        <w:rPr>
          <w:rStyle w:val="a4"/>
          <w:rFonts w:cs="Traditional Arabic"/>
          <w:sz w:val="34"/>
          <w:szCs w:val="34"/>
          <w:rtl/>
        </w:rPr>
        <w:footnoteReference w:id="347"/>
      </w:r>
      <w:r w:rsidR="008D3F72" w:rsidRPr="002B2D41">
        <w:rPr>
          <w:rFonts w:cs="Traditional Arabic" w:hint="cs"/>
          <w:sz w:val="34"/>
          <w:szCs w:val="34"/>
          <w:vertAlign w:val="superscript"/>
          <w:rtl/>
        </w:rPr>
        <w:t>)</w:t>
      </w:r>
      <w:r w:rsidRPr="002B2D41">
        <w:rPr>
          <w:rFonts w:cs="Traditional Arabic" w:hint="cs"/>
          <w:sz w:val="34"/>
          <w:szCs w:val="34"/>
          <w:rtl/>
        </w:rPr>
        <w:t xml:space="preserve">، وقد تكون فى غير الأضداد، ولكنها بالأضداد أعلى رتبة وأعظم موقعاً </w:t>
      </w:r>
      <w:r w:rsidRPr="002B2D41">
        <w:rPr>
          <w:rFonts w:cs="Traditional Arabic" w:hint="cs"/>
          <w:sz w:val="34"/>
          <w:szCs w:val="34"/>
          <w:vertAlign w:val="superscript"/>
          <w:rtl/>
        </w:rPr>
        <w:t>(</w:t>
      </w:r>
      <w:r w:rsidRPr="002B2D41">
        <w:rPr>
          <w:rStyle w:val="a4"/>
          <w:rFonts w:cs="Traditional Arabic"/>
          <w:sz w:val="34"/>
          <w:szCs w:val="34"/>
          <w:rtl/>
        </w:rPr>
        <w:footnoteReference w:id="348"/>
      </w:r>
      <w:r w:rsidR="008D3F72" w:rsidRPr="002B2D41">
        <w:rPr>
          <w:rFonts w:cs="Traditional Arabic" w:hint="cs"/>
          <w:sz w:val="34"/>
          <w:szCs w:val="34"/>
          <w:vertAlign w:val="superscript"/>
          <w:rtl/>
        </w:rPr>
        <w:t>)</w:t>
      </w:r>
      <w:r w:rsidRPr="002B2D41">
        <w:rPr>
          <w:rFonts w:cs="Traditional Arabic" w:hint="cs"/>
          <w:sz w:val="34"/>
          <w:szCs w:val="34"/>
          <w:rtl/>
        </w:rPr>
        <w:t xml:space="preserve"> وللمقابلة أنواع يأتى الحديث عنها فى التطبيق على الأحاديث.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الطباق</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فمنه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اللهم اغفر لحيـنا وميتـنا، وشـاهدنا</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وغائبنا. وصغيرنا وكبيرنا، وذكرنا وأنثانا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49"/>
      </w:r>
      <w:r w:rsidR="008D3F72" w:rsidRPr="002B2D41">
        <w:rPr>
          <w:rFonts w:cs="Traditional Arabic" w:hint="cs"/>
          <w:sz w:val="34"/>
          <w:szCs w:val="34"/>
          <w:vertAlign w:val="superscript"/>
          <w:rtl/>
        </w:rPr>
        <w:t>)</w:t>
      </w:r>
      <w:r w:rsidRPr="002B2D41">
        <w:rPr>
          <w:rFonts w:cs="Traditional Arabic" w:hint="cs"/>
          <w:sz w:val="34"/>
          <w:szCs w:val="34"/>
          <w:rtl/>
        </w:rPr>
        <w:t xml:space="preserve">، والطباق هنا من طباق الإيجاب الذى صرح فيه بإظهار الضدين، ولم يختلف فيه الضدان إيجاباً وسلباً، وقد جاء الطباق هنا بين الأسماء، وهو ما يناسب المعنى والغرض، فهذا الدعاء كان رسول الله </w:t>
      </w:r>
      <w:r w:rsidR="00302706" w:rsidRPr="002B2D41">
        <w:rPr>
          <w:rFonts w:ascii="AGA Arabesque" w:hAnsi="AGA Arabesque"/>
          <w:sz w:val="34"/>
          <w:szCs w:val="34"/>
        </w:rPr>
        <w:t></w:t>
      </w:r>
      <w:r w:rsidRPr="002B2D41">
        <w:rPr>
          <w:rFonts w:cs="Traditional Arabic" w:hint="cs"/>
          <w:sz w:val="34"/>
          <w:szCs w:val="34"/>
          <w:rtl/>
        </w:rPr>
        <w:t xml:space="preserve"> يقوله إذا صلى على الجنازة، فأراد أن يجمع فى ظل هذا الموقف فى طلب الرحمة والمغفرة للحى والميت، والشاهد والغائب، والصغير والكبير، والذكر والأنثى، والطباق بما فيه من تضاد يجمع بين هذه المعانى، فالأمر ليس مجرد الجمع بين ضدين فحسب.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ومن الطباق</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اليد العـليا خير من اليد الـسفلى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50"/>
      </w:r>
      <w:r w:rsidR="008D3F72" w:rsidRPr="002B2D41">
        <w:rPr>
          <w:rFonts w:cs="Traditional Arabic" w:hint="cs"/>
          <w:sz w:val="34"/>
          <w:szCs w:val="34"/>
          <w:vertAlign w:val="superscript"/>
          <w:rtl/>
        </w:rPr>
        <w:t>)</w:t>
      </w:r>
      <w:r w:rsidRPr="002B2D41">
        <w:rPr>
          <w:rFonts w:cs="Traditional Arabic" w:hint="cs"/>
          <w:sz w:val="34"/>
          <w:szCs w:val="34"/>
          <w:rtl/>
        </w:rPr>
        <w:t>، وهذا الحديث مجاز لأن النبى صلى اله عليه وسلم أراد باليد العليا يد المعطى، وباليد السفلى يد المستعطى، ولم يرد أن هناك عالياً وسافلاً، وصاعداً ونازلاً، وإنما أراد أن المعطى فى الرتبة فوق الآخذ، ولقد ساعد الطباق فى رسم هذه الصورة، وفى بلاغة المجاز، وذلك من خلال التضاد بين العليا والسفلى.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الطباق</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اللهم إنى أعوذ بك من شر ما عملت، ومن شر ما لم أعمل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51"/>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والطباق هنا من طباق السلب بين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ما عملت، وما لم أعمل</w:t>
      </w:r>
      <w:r w:rsidRPr="002B2D41">
        <w:rPr>
          <w:rFonts w:cs="Traditional Arabic" w:hint="cs"/>
          <w:sz w:val="34"/>
          <w:szCs w:val="34"/>
          <w:rtl/>
        </w:rPr>
        <w:t xml:space="preserve"> " حيث لم يصرح فيه بإضهار الضدين، واختلف فيه الضدان إيجاباً وسلباً، ومصدر الفعلين واحد وهو " ا</w:t>
      </w:r>
      <w:r w:rsidRPr="002B2D41">
        <w:rPr>
          <w:rFonts w:cs="Traditional Arabic" w:hint="cs"/>
          <w:b/>
          <w:bCs/>
          <w:sz w:val="34"/>
          <w:szCs w:val="34"/>
          <w:rtl/>
        </w:rPr>
        <w:t>لعمل</w:t>
      </w:r>
      <w:r w:rsidRPr="002B2D41">
        <w:rPr>
          <w:rFonts w:cs="Traditional Arabic" w:hint="cs"/>
          <w:sz w:val="34"/>
          <w:szCs w:val="34"/>
          <w:rtl/>
        </w:rPr>
        <w:t xml:space="preserve"> " فجاء الأول على الإيجاب، وجاء الثانى على السلب، وبلاغته هنا واضحة لأنه لو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شر ما عملت</w:t>
      </w:r>
      <w:r w:rsidRPr="002B2D41">
        <w:rPr>
          <w:rFonts w:cs="Traditional Arabic" w:hint="cs"/>
          <w:sz w:val="34"/>
          <w:szCs w:val="34"/>
          <w:rtl/>
        </w:rPr>
        <w:t xml:space="preserve"> " فقط</w:t>
      </w:r>
      <w:r w:rsidR="00FE591B" w:rsidRPr="002B2D41">
        <w:rPr>
          <w:rFonts w:cs="Traditional Arabic" w:hint="cs"/>
          <w:sz w:val="34"/>
          <w:szCs w:val="34"/>
          <w:rtl/>
        </w:rPr>
        <w:t xml:space="preserve"> </w:t>
      </w:r>
      <w:r w:rsidRPr="002B2D41">
        <w:rPr>
          <w:rFonts w:cs="Traditional Arabic" w:hint="cs"/>
          <w:sz w:val="34"/>
          <w:szCs w:val="34"/>
          <w:rtl/>
        </w:rPr>
        <w:t>لدخل ما سبق من عمل الشر، ولم يدخل ما يمكن أن يعمله الإنسان من الشر فى المستقبل، وعلى ذلك تكون الاستعاذة من الشر مقصورة على عمل الماضى ولم يدخل فيها المستقبل، فأتى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ومن شر ما لم أعمل</w:t>
      </w:r>
      <w:r w:rsidRPr="002B2D41">
        <w:rPr>
          <w:rFonts w:cs="Traditional Arabic" w:hint="cs"/>
          <w:sz w:val="34"/>
          <w:szCs w:val="34"/>
          <w:rtl/>
        </w:rPr>
        <w:t xml:space="preserve"> " ليدخل فى الاستـعاذة العمل فى مستقبل الزمان بما لا يرضاه الله، فإنه لا مأمن لأحد من مكر الله </w:t>
      </w:r>
      <w:r w:rsidRPr="002B2D41">
        <w:rPr>
          <w:rFonts w:cs="Traditional Arabic" w:hint="cs"/>
          <w:sz w:val="34"/>
          <w:szCs w:val="34"/>
          <w:vertAlign w:val="superscript"/>
          <w:rtl/>
        </w:rPr>
        <w:t>(</w:t>
      </w:r>
      <w:r w:rsidRPr="002B2D41">
        <w:rPr>
          <w:rStyle w:val="a4"/>
          <w:rFonts w:cs="Traditional Arabic"/>
          <w:sz w:val="34"/>
          <w:szCs w:val="34"/>
          <w:rtl/>
        </w:rPr>
        <w:footnoteReference w:id="352"/>
      </w:r>
      <w:r w:rsidR="008D3F72" w:rsidRPr="002B2D41">
        <w:rPr>
          <w:rFonts w:cs="Traditional Arabic" w:hint="cs"/>
          <w:sz w:val="34"/>
          <w:szCs w:val="34"/>
          <w:vertAlign w:val="superscript"/>
          <w:rtl/>
        </w:rPr>
        <w:t>)</w:t>
      </w:r>
      <w:r w:rsidRPr="002B2D41">
        <w:rPr>
          <w:rFonts w:cs="Traditional Arabic" w:hint="cs"/>
          <w:sz w:val="34"/>
          <w:szCs w:val="34"/>
          <w:rtl/>
        </w:rPr>
        <w:t xml:space="preserve"> فجاء الطباق هنا ليكون الدعاء جامعاً فى الاستعاذة من الشر فى الماضى والمستقبل.</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ومن المقابلة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البيعان بالخيار ما لم يتفرقا، فإن صدقا وبينا بورك لـهما فى بيـعهما، وإن كتما وكذبا محـقت بركة بيـعهما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53"/>
      </w:r>
      <w:r w:rsidR="008D3F72" w:rsidRPr="002B2D41">
        <w:rPr>
          <w:rFonts w:cs="Traditional Arabic" w:hint="cs"/>
          <w:sz w:val="34"/>
          <w:szCs w:val="34"/>
          <w:vertAlign w:val="superscript"/>
          <w:rtl/>
        </w:rPr>
        <w:t>)</w:t>
      </w:r>
      <w:r w:rsidRPr="002B2D41">
        <w:rPr>
          <w:rFonts w:cs="Traditional Arabic" w:hint="cs"/>
          <w:sz w:val="34"/>
          <w:szCs w:val="34"/>
          <w:rtl/>
        </w:rPr>
        <w:t xml:space="preserve">، والمـقابلة هنـا بـين " </w:t>
      </w:r>
      <w:r w:rsidRPr="002B2D41">
        <w:rPr>
          <w:rFonts w:cs="Traditional Arabic" w:hint="cs"/>
          <w:b/>
          <w:bCs/>
          <w:sz w:val="34"/>
          <w:szCs w:val="34"/>
          <w:rtl/>
        </w:rPr>
        <w:t>صدقا، وبينا، وبورك لهما</w:t>
      </w:r>
      <w:r w:rsidRPr="002B2D41">
        <w:rPr>
          <w:rFonts w:cs="Traditional Arabic" w:hint="cs"/>
          <w:sz w:val="34"/>
          <w:szCs w:val="34"/>
          <w:rtl/>
        </w:rPr>
        <w:t xml:space="preserve"> " من جهة، و بين " </w:t>
      </w:r>
      <w:r w:rsidRPr="002B2D41">
        <w:rPr>
          <w:rFonts w:cs="Traditional Arabic" w:hint="cs"/>
          <w:b/>
          <w:bCs/>
          <w:sz w:val="34"/>
          <w:szCs w:val="34"/>
          <w:rtl/>
        </w:rPr>
        <w:t>كتما، وكذبا، ومحقت بركة بيعهما</w:t>
      </w:r>
      <w:r w:rsidRPr="002B2D41">
        <w:rPr>
          <w:rFonts w:cs="Traditional Arabic" w:hint="cs"/>
          <w:sz w:val="34"/>
          <w:szCs w:val="34"/>
          <w:rtl/>
        </w:rPr>
        <w:t xml:space="preserve"> " من جهة أخرى ،وقد مضى أن المقابلة تكون بالأضداد وبغيرها إلا أنها بالأضداد أعلى رتبة، وأحسن موقعاً كما نلا حظها فى هذا الحديث.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ومن المقابلة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إنها ستكون بعدى أثرة، وأمور تنكرونها</w:t>
      </w:r>
      <w:r w:rsidRPr="002B2D41">
        <w:rPr>
          <w:rFonts w:cs="Traditional Arabic" w:hint="cs"/>
          <w:sz w:val="34"/>
          <w:szCs w:val="34"/>
          <w:rtl/>
        </w:rPr>
        <w:t xml:space="preserve"> "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فما تأمرنا</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تؤدون الذى عليكم، وتسألون الذى لكم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54"/>
      </w:r>
      <w:r w:rsidR="008D3F72" w:rsidRPr="002B2D41">
        <w:rPr>
          <w:rFonts w:cs="Traditional Arabic" w:hint="cs"/>
          <w:sz w:val="34"/>
          <w:szCs w:val="34"/>
          <w:vertAlign w:val="superscript"/>
          <w:rtl/>
        </w:rPr>
        <w:t>)</w:t>
      </w:r>
      <w:r w:rsidRPr="002B2D41">
        <w:rPr>
          <w:rFonts w:cs="Traditional Arabic" w:hint="cs"/>
          <w:sz w:val="34"/>
          <w:szCs w:val="34"/>
          <w:rtl/>
        </w:rPr>
        <w:t xml:space="preserve">، والمقابلة هنا بين " </w:t>
      </w:r>
      <w:r w:rsidRPr="002B2D41">
        <w:rPr>
          <w:rFonts w:cs="Traditional Arabic" w:hint="cs"/>
          <w:b/>
          <w:bCs/>
          <w:sz w:val="34"/>
          <w:szCs w:val="34"/>
          <w:rtl/>
        </w:rPr>
        <w:t>تؤدون ،وعليكم</w:t>
      </w:r>
      <w:r w:rsidRPr="002B2D41">
        <w:rPr>
          <w:rFonts w:cs="Traditional Arabic" w:hint="cs"/>
          <w:sz w:val="34"/>
          <w:szCs w:val="34"/>
          <w:rtl/>
        </w:rPr>
        <w:t xml:space="preserve"> " من جهة، وبين " </w:t>
      </w:r>
      <w:r w:rsidRPr="002B2D41">
        <w:rPr>
          <w:rFonts w:cs="Traditional Arabic" w:hint="cs"/>
          <w:b/>
          <w:bCs/>
          <w:sz w:val="34"/>
          <w:szCs w:val="34"/>
          <w:rtl/>
        </w:rPr>
        <w:t>تسألون، ولكم</w:t>
      </w:r>
      <w:r w:rsidRPr="002B2D41">
        <w:rPr>
          <w:rFonts w:cs="Traditional Arabic" w:hint="cs"/>
          <w:sz w:val="34"/>
          <w:szCs w:val="34"/>
          <w:rtl/>
        </w:rPr>
        <w:t xml:space="preserve"> " من جهة أخرى، ومن بلاغة المقابلة هنا أنها جمعت بين الحالين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حال أداء الحق المفروض على المسلم، وسؤال الحق الذى له، وبهذا يكون المسلم متوازناً فى حياته مراعياً للحقوق والواجبات، فليس همه أن يأخذ الذى له ويسأل عنه، وينسى الذى عليه من واجبات وحقوق، أو أن يؤدى الحق دون أن يأخذ حقه، فجاءت المقابلة لتضع توازناً وربطاً بين أداء الحق والسؤال عنه. وما أروع هذا المعنى لو عمل به المسلم فى حياته.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المقابلة البديعة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لو أنكم تتوكلون على الله حق توكله لرزقكم كما يرزق الطير تغدو خماصاً، وتروح بطاناً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55"/>
      </w:r>
      <w:r w:rsidR="008D3F72" w:rsidRPr="002B2D41">
        <w:rPr>
          <w:rFonts w:cs="Traditional Arabic" w:hint="cs"/>
          <w:sz w:val="34"/>
          <w:szCs w:val="34"/>
          <w:vertAlign w:val="superscript"/>
          <w:rtl/>
        </w:rPr>
        <w:t>)</w:t>
      </w:r>
      <w:r w:rsidRPr="002B2D41">
        <w:rPr>
          <w:rFonts w:cs="Traditional Arabic" w:hint="cs"/>
          <w:sz w:val="34"/>
          <w:szCs w:val="34"/>
          <w:rtl/>
        </w:rPr>
        <w:t xml:space="preserve">، والمـقابلة هنا بين " </w:t>
      </w:r>
      <w:r w:rsidRPr="002B2D41">
        <w:rPr>
          <w:rFonts w:cs="Traditional Arabic" w:hint="cs"/>
          <w:b/>
          <w:bCs/>
          <w:sz w:val="34"/>
          <w:szCs w:val="34"/>
          <w:rtl/>
        </w:rPr>
        <w:t xml:space="preserve">تغـدو وتروح، وخماصاً وبطاناً </w:t>
      </w:r>
      <w:r w:rsidRPr="002B2D41">
        <w:rPr>
          <w:rFonts w:cs="Traditional Arabic" w:hint="cs"/>
          <w:sz w:val="34"/>
          <w:szCs w:val="34"/>
          <w:rtl/>
        </w:rPr>
        <w:t>"، وهنا أيضاً ربط ما بين الحالتين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حالتى الغدو و الرواح، وحالتى الجوع والشبع، والمقابلة هنا أظهرت الحالتين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حالتى الجوع والشبع مع الأخذ بالأسباب فى الغدو والرواح، واتـضح من خلالها أن الله لا يـحرم من توكل عليه حق</w:t>
      </w:r>
      <w:r w:rsidR="00FE591B" w:rsidRPr="002B2D41">
        <w:rPr>
          <w:rFonts w:cs="Traditional Arabic" w:hint="cs"/>
          <w:sz w:val="34"/>
          <w:szCs w:val="34"/>
          <w:rtl/>
        </w:rPr>
        <w:t xml:space="preserve"> </w:t>
      </w:r>
      <w:r w:rsidRPr="002B2D41">
        <w:rPr>
          <w:rFonts w:cs="Traditional Arabic" w:hint="cs"/>
          <w:sz w:val="34"/>
          <w:szCs w:val="34"/>
          <w:rtl/>
        </w:rPr>
        <w:t>التوكل</w:t>
      </w:r>
      <w:r w:rsidR="00FE591B" w:rsidRPr="002B2D41">
        <w:rPr>
          <w:rFonts w:cs="Traditional Arabic" w:hint="cs"/>
          <w:sz w:val="34"/>
          <w:szCs w:val="34"/>
          <w:rtl/>
        </w:rPr>
        <w:t xml:space="preserve"> </w:t>
      </w:r>
      <w:r w:rsidRPr="002B2D41">
        <w:rPr>
          <w:rFonts w:cs="Traditional Arabic" w:hint="cs"/>
          <w:sz w:val="34"/>
          <w:szCs w:val="34"/>
          <w:rtl/>
        </w:rPr>
        <w:t xml:space="preserve">وأخذ بالأسباب، لا يحرمه المولى الكريم من فضله.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t>ومن المقابلة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بادروا بالأعـمال الصـالحة فستكون فـتن كـقطع الليل المظلم يصبح الرجل مؤمناً، ويمسى كافراً، ويمسى مؤمناً، ويصبح كافراً، يبيع دينه بعرض من الدنيا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56"/>
      </w:r>
      <w:r w:rsidR="008D3F72" w:rsidRPr="002B2D41">
        <w:rPr>
          <w:rFonts w:cs="Traditional Arabic" w:hint="cs"/>
          <w:sz w:val="34"/>
          <w:szCs w:val="34"/>
          <w:vertAlign w:val="superscript"/>
          <w:rtl/>
        </w:rPr>
        <w:t>)</w:t>
      </w:r>
      <w:r w:rsidRPr="002B2D41">
        <w:rPr>
          <w:rFonts w:cs="Traditional Arabic" w:hint="cs"/>
          <w:sz w:val="34"/>
          <w:szCs w:val="34"/>
          <w:rtl/>
        </w:rPr>
        <w:t>، والمقابلة هنا بين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يصبح ويمسى، وكافراً ومؤمناً</w:t>
      </w:r>
      <w:r w:rsidRPr="002B2D41">
        <w:rPr>
          <w:rFonts w:cs="Traditional Arabic" w:hint="cs"/>
          <w:sz w:val="34"/>
          <w:szCs w:val="34"/>
          <w:rtl/>
        </w:rPr>
        <w:t xml:space="preserve"> "، ولقد جاءت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يصبح الرجل</w:t>
      </w:r>
      <w:r w:rsidRPr="002B2D41">
        <w:rPr>
          <w:rFonts w:cs="Traditional Arabic" w:hint="cs"/>
          <w:sz w:val="34"/>
          <w:szCs w:val="34"/>
          <w:rtl/>
        </w:rPr>
        <w:t xml:space="preserve"> " على سبيل الاستئناف لبيان حال المشبه وهو قوله " </w:t>
      </w:r>
      <w:r w:rsidRPr="002B2D41">
        <w:rPr>
          <w:rFonts w:cs="Traditional Arabic" w:hint="cs"/>
          <w:b/>
          <w:bCs/>
          <w:sz w:val="34"/>
          <w:szCs w:val="34"/>
          <w:rtl/>
        </w:rPr>
        <w:t>فتناً</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والتشبيه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فتناً كقطع الليل المظلم</w:t>
      </w:r>
      <w:r w:rsidRPr="002B2D41">
        <w:rPr>
          <w:rFonts w:cs="Traditional Arabic" w:hint="cs"/>
          <w:sz w:val="34"/>
          <w:szCs w:val="34"/>
          <w:rtl/>
        </w:rPr>
        <w:t xml:space="preserve"> "، واجتماع التشبيه من البيان مع المقابلة من البديع مما زاد الحديث جمالاً وبهاءً.</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المقابلة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التسبيح للرجال، والتصفيق للنساء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57"/>
      </w:r>
      <w:r w:rsidR="008D3F72" w:rsidRPr="002B2D41">
        <w:rPr>
          <w:rFonts w:cs="Traditional Arabic" w:hint="cs"/>
          <w:sz w:val="34"/>
          <w:szCs w:val="34"/>
          <w:vertAlign w:val="superscript"/>
          <w:rtl/>
        </w:rPr>
        <w:t>)</w:t>
      </w:r>
      <w:r w:rsidRPr="002B2D41">
        <w:rPr>
          <w:rFonts w:cs="Traditional Arabic" w:hint="cs"/>
          <w:sz w:val="34"/>
          <w:szCs w:val="34"/>
          <w:rtl/>
        </w:rPr>
        <w:t xml:space="preserve"> فجمع بالمقابلة بين حال الرجل والمرأة فى الصلاة إذا نابهما شئ من الصلاة بأن حدث حادث فى الصلاة أو أخطأ الإمام.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ومن المقابلة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أحب البلاد إلى الله المساجد، وأبغض البلاد إلى الأسواق</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58"/>
      </w:r>
      <w:r w:rsidR="008D3F72" w:rsidRPr="002B2D41">
        <w:rPr>
          <w:rFonts w:cs="Traditional Arabic" w:hint="cs"/>
          <w:sz w:val="34"/>
          <w:szCs w:val="34"/>
          <w:vertAlign w:val="superscript"/>
          <w:rtl/>
        </w:rPr>
        <w:t>)</w:t>
      </w:r>
      <w:r w:rsidRPr="002B2D41">
        <w:rPr>
          <w:rFonts w:cs="Traditional Arabic" w:hint="cs"/>
          <w:sz w:val="34"/>
          <w:szCs w:val="34"/>
          <w:rtl/>
        </w:rPr>
        <w:t xml:space="preserve">، والمقابلة هنا بين " </w:t>
      </w:r>
      <w:r w:rsidRPr="002B2D41">
        <w:rPr>
          <w:rFonts w:cs="Traditional Arabic" w:hint="cs"/>
          <w:b/>
          <w:bCs/>
          <w:sz w:val="34"/>
          <w:szCs w:val="34"/>
          <w:rtl/>
        </w:rPr>
        <w:t>أحب وأبغض، والمساجد والأسواق</w:t>
      </w:r>
      <w:r w:rsidRPr="002B2D41">
        <w:rPr>
          <w:rFonts w:cs="Traditional Arabic" w:hint="cs"/>
          <w:sz w:val="34"/>
          <w:szCs w:val="34"/>
          <w:rtl/>
        </w:rPr>
        <w:t xml:space="preserve"> "، وقد مضى أن المقابلة تكون بالأضداد وبغير الأضداد.</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المقابلة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لو تعلمون ما أعلم لضحكتم قليلاً، ولبكيتم كثيراً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59"/>
      </w:r>
      <w:r w:rsidR="008D3F72" w:rsidRPr="002B2D41">
        <w:rPr>
          <w:rFonts w:cs="Traditional Arabic" w:hint="cs"/>
          <w:sz w:val="34"/>
          <w:szCs w:val="34"/>
          <w:vertAlign w:val="superscript"/>
          <w:rtl/>
        </w:rPr>
        <w:t>)</w:t>
      </w:r>
      <w:r w:rsidRPr="002B2D41">
        <w:rPr>
          <w:rFonts w:cs="Traditional Arabic" w:hint="cs"/>
          <w:sz w:val="34"/>
          <w:szCs w:val="34"/>
          <w:rtl/>
        </w:rPr>
        <w:t xml:space="preserve">، والمقابلة هنا بين " </w:t>
      </w:r>
      <w:r w:rsidRPr="002B2D41">
        <w:rPr>
          <w:rFonts w:cs="Traditional Arabic" w:hint="cs"/>
          <w:b/>
          <w:bCs/>
          <w:sz w:val="34"/>
          <w:szCs w:val="34"/>
          <w:rtl/>
        </w:rPr>
        <w:t>ضحكتم وبكيتم، وقليلاً وكثيراً</w:t>
      </w:r>
      <w:r w:rsidRPr="002B2D41">
        <w:rPr>
          <w:rFonts w:cs="Traditional Arabic" w:hint="cs"/>
          <w:sz w:val="34"/>
          <w:szCs w:val="34"/>
          <w:rtl/>
        </w:rPr>
        <w:t xml:space="preserve"> "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وقد يجتمع فى الحديث الواحد طباق ومقابلة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كما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دع ما يريبك إلى ما لا يريبك، فإن الصدق طمأنينة، والكذب ريبة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60"/>
      </w:r>
      <w:r w:rsidR="008D3F72" w:rsidRPr="002B2D41">
        <w:rPr>
          <w:rFonts w:cs="Traditional Arabic" w:hint="cs"/>
          <w:sz w:val="34"/>
          <w:szCs w:val="34"/>
          <w:vertAlign w:val="superscript"/>
          <w:rtl/>
        </w:rPr>
        <w:t>)</w:t>
      </w:r>
      <w:r w:rsidRPr="002B2D41">
        <w:rPr>
          <w:rFonts w:cs="Traditional Arabic" w:hint="cs"/>
          <w:sz w:val="34"/>
          <w:szCs w:val="34"/>
          <w:rtl/>
        </w:rPr>
        <w:t xml:space="preserve"> فالطباق هنا بين قوله " </w:t>
      </w:r>
      <w:r w:rsidRPr="002B2D41">
        <w:rPr>
          <w:rFonts w:cs="Traditional Arabic" w:hint="cs"/>
          <w:b/>
          <w:bCs/>
          <w:sz w:val="34"/>
          <w:szCs w:val="34"/>
          <w:rtl/>
        </w:rPr>
        <w:t>يريبك ولا يريبك</w:t>
      </w:r>
      <w:r w:rsidRPr="002B2D41">
        <w:rPr>
          <w:rFonts w:cs="Traditional Arabic" w:hint="cs"/>
          <w:sz w:val="34"/>
          <w:szCs w:val="34"/>
          <w:rtl/>
        </w:rPr>
        <w:t xml:space="preserve"> "، وهو من طباق السلب، والمقابلة بين قوله " </w:t>
      </w:r>
      <w:r w:rsidRPr="002B2D41">
        <w:rPr>
          <w:rFonts w:cs="Traditional Arabic" w:hint="cs"/>
          <w:b/>
          <w:bCs/>
          <w:sz w:val="34"/>
          <w:szCs w:val="34"/>
          <w:rtl/>
        </w:rPr>
        <w:t>الصدق والكذب، وطمأنينة وريبة</w:t>
      </w:r>
      <w:r w:rsidRPr="002B2D41">
        <w:rPr>
          <w:rFonts w:cs="Traditional Arabic" w:hint="cs"/>
          <w:sz w:val="34"/>
          <w:szCs w:val="34"/>
          <w:rtl/>
        </w:rPr>
        <w:t xml:space="preserve"> "، وهذا الحديث من جوامع كلمه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61"/>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الأنصار كرشى وعيبتى، وإن الناس سـيكثرون ويقلون، فاقـبلوا من محـسنهم، وتجاوزوا عن مسيئهم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6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والطباق هنا بين " </w:t>
      </w:r>
      <w:r w:rsidRPr="002B2D41">
        <w:rPr>
          <w:rFonts w:cs="Traditional Arabic" w:hint="cs"/>
          <w:b/>
          <w:bCs/>
          <w:sz w:val="34"/>
          <w:szCs w:val="34"/>
          <w:rtl/>
        </w:rPr>
        <w:t>سيكثرون ويقلون</w:t>
      </w:r>
      <w:r w:rsidRPr="002B2D41">
        <w:rPr>
          <w:rFonts w:cs="Traditional Arabic" w:hint="cs"/>
          <w:sz w:val="34"/>
          <w:szCs w:val="34"/>
          <w:rtl/>
        </w:rPr>
        <w:t xml:space="preserve"> "، والمقابلة بين سائر الحديث.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وهذا غيض من فيض مما يزخر به البيان النبوى من الأحاديث المشتملة على الطباق والمقابلة من فنون البديع المعنوى، وكلها جاءت فى مواضعها الدقـيقة لخدمة المعنى، وبعدت </w:t>
      </w:r>
      <w:r w:rsidRPr="002B2D41">
        <w:rPr>
          <w:rFonts w:cs="Traditional Arabic" w:hint="cs"/>
          <w:b/>
          <w:bCs/>
          <w:sz w:val="34"/>
          <w:szCs w:val="34"/>
          <w:rtl/>
        </w:rPr>
        <w:t>عن التكلف، فالمعنى هو الذى يطلبها لتوضيحه وبيانه وكماله، وهذا من أسرار جمالها.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وأذكر هنا بعض أحاديث المقابلة الأخرى تاركاً للقارئ أن يتأمل فى بلاغتها، وحسن موقعها</w:t>
      </w:r>
      <w:r w:rsidRPr="002B2D41">
        <w:rPr>
          <w:rFonts w:cs="Traditional Arabic" w:hint="cs"/>
          <w:sz w:val="34"/>
          <w:szCs w:val="34"/>
          <w:rtl/>
        </w:rPr>
        <w:t xml:space="preserve"> </w:t>
      </w:r>
      <w:r w:rsidRPr="002B2D41">
        <w:rPr>
          <w:rFonts w:cs="Traditional Arabic" w:hint="cs"/>
          <w:b/>
          <w:bCs/>
          <w:sz w:val="34"/>
          <w:szCs w:val="34"/>
          <w:rtl/>
        </w:rPr>
        <w:t>فى البيان النبوى، وأسرار جمالها</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الكيس من دان نفسه وعمل لما بعد الموت، والعاجز من أتبع نفسه هواها و تمنى على الله الأمانى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63"/>
      </w:r>
      <w:r w:rsidR="008D3F72" w:rsidRPr="002B2D41">
        <w:rPr>
          <w:rFonts w:cs="Traditional Arabic" w:hint="cs"/>
          <w:sz w:val="34"/>
          <w:szCs w:val="34"/>
          <w:vertAlign w:val="superscript"/>
          <w:rtl/>
        </w:rPr>
        <w:t>)</w:t>
      </w:r>
      <w:r w:rsidRPr="002B2D41">
        <w:rPr>
          <w:rFonts w:cs="Traditional Arabic" w:hint="cs"/>
          <w:sz w:val="34"/>
          <w:szCs w:val="34"/>
          <w:rtl/>
        </w:rPr>
        <w:t>،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خير صفوف الرجال أولها وشرها آخرها، وخير صـفوف النساء آخرها وشـرها أولها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64"/>
      </w:r>
      <w:r w:rsidR="008D3F72" w:rsidRPr="002B2D41">
        <w:rPr>
          <w:rFonts w:cs="Traditional Arabic" w:hint="cs"/>
          <w:sz w:val="34"/>
          <w:szCs w:val="34"/>
          <w:vertAlign w:val="superscript"/>
          <w:rtl/>
        </w:rPr>
        <w:t>)</w:t>
      </w:r>
      <w:r w:rsidRPr="002B2D41">
        <w:rPr>
          <w:rFonts w:cs="Traditional Arabic" w:hint="cs"/>
          <w:sz w:val="34"/>
          <w:szCs w:val="34"/>
          <w:rtl/>
        </w:rPr>
        <w:t>، وقـال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شر الطعام طعام الوليمة، يمنعها </w:t>
      </w:r>
      <w:r w:rsidRPr="002B2D41">
        <w:rPr>
          <w:rFonts w:cs="Traditional Arabic" w:hint="cs"/>
          <w:b/>
          <w:bCs/>
          <w:sz w:val="34"/>
          <w:szCs w:val="34"/>
          <w:rtl/>
        </w:rPr>
        <w:lastRenderedPageBreak/>
        <w:t>من يأتيها، ويدعى إليها من يأباها، ومن لم يجب الدعوة فقد عصى الله ورسوله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65"/>
      </w:r>
      <w:r w:rsidR="008D3F72" w:rsidRPr="002B2D41">
        <w:rPr>
          <w:rFonts w:cs="Traditional Arabic" w:hint="cs"/>
          <w:sz w:val="34"/>
          <w:szCs w:val="34"/>
          <w:vertAlign w:val="superscript"/>
          <w:rtl/>
        </w:rPr>
        <w:t>)</w:t>
      </w:r>
      <w:r w:rsidRPr="002B2D41">
        <w:rPr>
          <w:rFonts w:cs="Traditional Arabic" w:hint="cs"/>
          <w:sz w:val="34"/>
          <w:szCs w:val="34"/>
          <w:rtl/>
        </w:rPr>
        <w:t>،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ما من يوم يصبح العباد فيه إلا ملكان ينزلان فيقول أحدهما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اللهم أعط منفقاً خلفاً، ويقول الآخر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اللهم أعط ممسكاً تلفاً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66"/>
      </w:r>
      <w:r w:rsidR="008D3F72" w:rsidRPr="002B2D41">
        <w:rPr>
          <w:rFonts w:cs="Traditional Arabic" w:hint="cs"/>
          <w:sz w:val="34"/>
          <w:szCs w:val="34"/>
          <w:vertAlign w:val="superscript"/>
          <w:rtl/>
        </w:rPr>
        <w:t>)</w:t>
      </w:r>
      <w:r w:rsidRPr="002B2D41">
        <w:rPr>
          <w:rFonts w:cs="Traditional Arabic" w:hint="cs"/>
          <w:sz w:val="34"/>
          <w:szCs w:val="34"/>
          <w:rtl/>
        </w:rPr>
        <w:t xml:space="preserve">، وقال </w:t>
      </w:r>
      <w:r w:rsidR="00302706" w:rsidRPr="002B2D41">
        <w:rPr>
          <w:rFonts w:ascii="AGA Arabesque" w:hAnsi="AGA Arabesque"/>
          <w:sz w:val="34"/>
          <w:szCs w:val="34"/>
        </w:rPr>
        <w:t></w:t>
      </w:r>
      <w:r w:rsidRPr="002B2D41">
        <w:rPr>
          <w:rFonts w:cs="Traditional Arabic" w:hint="cs"/>
          <w:sz w:val="34"/>
          <w:szCs w:val="34"/>
          <w:rtl/>
        </w:rPr>
        <w:t xml:space="preserve"> فى الأنصار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يحبهم إلا مؤمن، ولا يبغضهم إلا منافق، من أحبهم أحبه الله</w:t>
      </w:r>
      <w:r w:rsidR="00FE591B" w:rsidRPr="002B2D41">
        <w:rPr>
          <w:rFonts w:cs="Traditional Arabic" w:hint="cs"/>
          <w:b/>
          <w:bCs/>
          <w:sz w:val="34"/>
          <w:szCs w:val="34"/>
          <w:rtl/>
        </w:rPr>
        <w:t xml:space="preserve"> </w:t>
      </w:r>
      <w:r w:rsidRPr="002B2D41">
        <w:rPr>
          <w:rFonts w:cs="Traditional Arabic" w:hint="cs"/>
          <w:b/>
          <w:bCs/>
          <w:sz w:val="34"/>
          <w:szCs w:val="34"/>
          <w:rtl/>
        </w:rPr>
        <w:t>ومن أبغضهم أبغضه الله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67"/>
      </w:r>
      <w:r w:rsidR="008D3F72" w:rsidRPr="002B2D41">
        <w:rPr>
          <w:rFonts w:cs="Traditional Arabic" w:hint="cs"/>
          <w:sz w:val="34"/>
          <w:szCs w:val="34"/>
          <w:vertAlign w:val="superscript"/>
          <w:rtl/>
        </w:rPr>
        <w:t>)</w:t>
      </w:r>
      <w:r w:rsidRPr="002B2D41">
        <w:rPr>
          <w:rFonts w:cs="Traditional Arabic" w:hint="cs"/>
          <w:sz w:val="34"/>
          <w:szCs w:val="34"/>
          <w:rtl/>
        </w:rPr>
        <w:t>،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إذا جاء رمضان فتحت أبواب الجنة، وغلقت أبواب النار، وصفدت الشياطين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68"/>
      </w:r>
      <w:r w:rsidR="008D3F72" w:rsidRPr="002B2D41">
        <w:rPr>
          <w:rFonts w:cs="Traditional Arabic" w:hint="cs"/>
          <w:sz w:val="34"/>
          <w:szCs w:val="34"/>
          <w:vertAlign w:val="superscript"/>
          <w:rtl/>
        </w:rPr>
        <w:t>)</w:t>
      </w:r>
      <w:r w:rsidRPr="002B2D41">
        <w:rPr>
          <w:rFonts w:cs="Traditional Arabic" w:hint="cs"/>
          <w:sz w:val="34"/>
          <w:szCs w:val="34"/>
          <w:rtl/>
        </w:rPr>
        <w:t>،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اذكروا محاسن موتاكم، وكفوا عن مساويهم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69"/>
      </w:r>
      <w:r w:rsidR="008D3F72" w:rsidRPr="002B2D41">
        <w:rPr>
          <w:rFonts w:cs="Traditional Arabic" w:hint="cs"/>
          <w:sz w:val="34"/>
          <w:szCs w:val="34"/>
          <w:vertAlign w:val="superscript"/>
          <w:rtl/>
        </w:rPr>
        <w:t>)</w:t>
      </w:r>
      <w:r w:rsidRPr="002B2D41">
        <w:rPr>
          <w:rFonts w:cs="Traditional Arabic" w:hint="cs"/>
          <w:sz w:val="34"/>
          <w:szCs w:val="34"/>
          <w:rtl/>
        </w:rPr>
        <w:t xml:space="preserve"> ،وقال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يغسل من بول الأنثى، وينضح من بول الذكر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70"/>
      </w:r>
      <w:r w:rsidR="008D3F72" w:rsidRPr="002B2D41">
        <w:rPr>
          <w:rFonts w:cs="Traditional Arabic" w:hint="cs"/>
          <w:sz w:val="34"/>
          <w:szCs w:val="34"/>
          <w:vertAlign w:val="superscript"/>
          <w:rtl/>
        </w:rPr>
        <w:t>)</w:t>
      </w:r>
      <w:r w:rsidRPr="002B2D41">
        <w:rPr>
          <w:rFonts w:cs="Traditional Arabic" w:hint="cs"/>
          <w:sz w:val="34"/>
          <w:szCs w:val="34"/>
          <w:rtl/>
        </w:rPr>
        <w:t xml:space="preserve">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تطهر فى بيته ثم مضى إلى بيت من بيوت الله ليقضى فريضة من فرائض الله كانت خطواته إحداها تحط خطيئة، والأخرى ترفع درجة</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371"/>
      </w:r>
      <w:r w:rsidR="008D3F72" w:rsidRPr="002B2D41">
        <w:rPr>
          <w:rFonts w:cs="Traditional Arabic" w:hint="cs"/>
          <w:sz w:val="34"/>
          <w:szCs w:val="34"/>
          <w:vertAlign w:val="superscript"/>
          <w:rtl/>
        </w:rPr>
        <w:t>)</w:t>
      </w:r>
      <w:r w:rsidR="00781577"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ويلاحظ من خلال الأحاديث التى سبق التطبيق عليها، والأحاديث التى ذكرتها على سبيل المثال لمن أراد التوسع يلاحظ اختلاف الموضوع فى كل حديث من هذه الأحاديث، ويستخلص من ذلك أن المطابقة والتقابل فى بيانه </w:t>
      </w:r>
      <w:r w:rsidR="00302706" w:rsidRPr="002B2D41">
        <w:rPr>
          <w:rFonts w:ascii="AGA Arabesque" w:hAnsi="AGA Arabesque"/>
          <w:sz w:val="34"/>
          <w:szCs w:val="34"/>
        </w:rPr>
        <w:t></w:t>
      </w:r>
      <w:r w:rsidRPr="002B2D41">
        <w:rPr>
          <w:rFonts w:cs="Traditional Arabic" w:hint="cs"/>
          <w:sz w:val="34"/>
          <w:szCs w:val="34"/>
          <w:rtl/>
        </w:rPr>
        <w:t xml:space="preserve"> لم يتقيدا بموضوع معين</w:t>
      </w:r>
      <w:r w:rsidR="00FE591B" w:rsidRPr="002B2D41">
        <w:rPr>
          <w:rFonts w:cs="Traditional Arabic" w:hint="cs"/>
          <w:sz w:val="34"/>
          <w:szCs w:val="34"/>
          <w:rtl/>
        </w:rPr>
        <w:t xml:space="preserve"> </w:t>
      </w:r>
      <w:r w:rsidRPr="002B2D41">
        <w:rPr>
          <w:rFonts w:cs="Traditional Arabic" w:hint="cs"/>
          <w:sz w:val="34"/>
          <w:szCs w:val="34"/>
          <w:rtl/>
        </w:rPr>
        <w:t>بل إنهما يأتيان لتوضيح المعنى فى كل موضع وموضوع يتطلبهما.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والحديث عن دقة الألفاظ هنا حديث يطول، وأترك للقارئ أن يتأمل فى هذه الأمثلة وغيرها من البيان النبوى لأنتقل إلى الحديث عن فن آخر من فنون البديع اللفظى فى الحديث النبوى وهو فن " ا</w:t>
      </w:r>
      <w:r w:rsidRPr="002B2D41">
        <w:rPr>
          <w:rFonts w:cs="Traditional Arabic" w:hint="cs"/>
          <w:b/>
          <w:bCs/>
          <w:sz w:val="34"/>
          <w:szCs w:val="34"/>
          <w:rtl/>
        </w:rPr>
        <w:t>لجناس</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الجناس </w:t>
      </w:r>
      <w:r w:rsidRPr="002B2D41">
        <w:rPr>
          <w:rFonts w:cs="Traditional Arabic" w:hint="cs"/>
          <w:b/>
          <w:bCs/>
          <w:sz w:val="34"/>
          <w:szCs w:val="34"/>
          <w:u w:val="single"/>
          <w:vertAlign w:val="superscript"/>
          <w:rtl/>
        </w:rPr>
        <w:t>(</w:t>
      </w:r>
      <w:r w:rsidRPr="002B2D41">
        <w:rPr>
          <w:rStyle w:val="a4"/>
          <w:rFonts w:cs="Traditional Arabic"/>
          <w:b/>
          <w:bCs/>
          <w:sz w:val="34"/>
          <w:szCs w:val="34"/>
          <w:u w:val="single"/>
          <w:rtl/>
        </w:rPr>
        <w:footnoteReference w:id="372"/>
      </w:r>
      <w:r w:rsidR="008D3F72" w:rsidRPr="002B2D41">
        <w:rPr>
          <w:rFonts w:cs="Traditional Arabic" w:hint="cs"/>
          <w:b/>
          <w:bCs/>
          <w:sz w:val="34"/>
          <w:szCs w:val="34"/>
          <w:u w:val="single"/>
          <w:vertAlign w:val="superscript"/>
          <w:rtl/>
        </w:rPr>
        <w:t>)</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هذا الفن من فنون البديع اللفظى واسع متشعب المسائل، ونتيجة لذلك فإن وضع تعريف له يجمع شتاته من الصعوبة بمكان، ولقد اكتفى البلاغيون بوضع تصور أو ضابط </w:t>
      </w:r>
      <w:r w:rsidRPr="002B2D41">
        <w:rPr>
          <w:rFonts w:cs="Traditional Arabic" w:hint="cs"/>
          <w:sz w:val="34"/>
          <w:szCs w:val="34"/>
          <w:rtl/>
        </w:rPr>
        <w:lastRenderedPageBreak/>
        <w:t xml:space="preserve">لنوع من أنواعه مما أدى إلى كثرة هذه التعريفات مع ما فيها من قصور، </w:t>
      </w:r>
      <w:r w:rsidRPr="002B2D41">
        <w:rPr>
          <w:rFonts w:cs="Traditional Arabic" w:hint="cs"/>
          <w:b/>
          <w:bCs/>
          <w:sz w:val="34"/>
          <w:szCs w:val="34"/>
          <w:rtl/>
        </w:rPr>
        <w:t>ويفهم مـن كلام القدماء أن الجـناس عندهم</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اتـحاد طرفيه وتشابههما فى الصورة والتلفظ مع اخـتلاف المعنى </w:t>
      </w:r>
      <w:r w:rsidRPr="002B2D41">
        <w:rPr>
          <w:rFonts w:cs="Traditional Arabic" w:hint="cs"/>
          <w:sz w:val="34"/>
          <w:szCs w:val="34"/>
          <w:vertAlign w:val="superscript"/>
          <w:rtl/>
        </w:rPr>
        <w:t>(</w:t>
      </w:r>
      <w:r w:rsidRPr="002B2D41">
        <w:rPr>
          <w:rStyle w:val="a4"/>
          <w:rFonts w:cs="Traditional Arabic"/>
          <w:sz w:val="34"/>
          <w:szCs w:val="34"/>
          <w:rtl/>
        </w:rPr>
        <w:footnoteReference w:id="373"/>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فاللفظ فيه واحد والمعنى مختلف، وينقسم إلى جناس تام، وغير تام</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الفن من فنون البديع اللفظى له أمثلة مشهورة فى الحديث النبوى ينـقلها اللاحق عن السابق، مثل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الظلم ظلمات يوم القيامة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74"/>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المسلم من سلم المسلمون من لسانه ويده...</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75"/>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غفار غفر الله لها، وأسلم سالمها الله، وعصية عصت الله ورسوله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76"/>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الخيل معقود فى نواصيها الخير إلى يوم القيامة...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77"/>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وهذه الأحاديث وغيرها مما يدور فى كتب البلاغة مثل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البديع لابن المعتز ت (296) و هو من أوائل من فطنوا إلى هذا الفن، ونقد الشعر لقدامة بن جعفر ت (327)، والصناعتين لأبى هلال العسكرى ت ( 395)، والعمدة لابن رشيق القيروانى ت ( 456)، وسـرالفصاحة لابن سنان الخفاجى ت ( 466)، وأسـرار الـبلاغة للإمام عبد القاهر الجرجانى ت ( 471) ،والمثل السـائر لابن الأثير ضياء الدين ت ( 637) والخطيـب الـقزوينى ت ( 739) </w:t>
      </w:r>
      <w:r w:rsidRPr="002B2D41">
        <w:rPr>
          <w:rFonts w:cs="Traditional Arabic" w:hint="cs"/>
          <w:sz w:val="34"/>
          <w:szCs w:val="34"/>
          <w:vertAlign w:val="superscript"/>
          <w:rtl/>
        </w:rPr>
        <w:t>(</w:t>
      </w:r>
      <w:r w:rsidRPr="002B2D41">
        <w:rPr>
          <w:rStyle w:val="a4"/>
          <w:rFonts w:cs="Traditional Arabic"/>
          <w:sz w:val="34"/>
          <w:szCs w:val="34"/>
          <w:rtl/>
        </w:rPr>
        <w:footnoteReference w:id="37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وغيرهم إلى يومنا هذا </w:t>
      </w:r>
      <w:r w:rsidRPr="002B2D41">
        <w:rPr>
          <w:rFonts w:cs="Traditional Arabic" w:hint="cs"/>
          <w:sz w:val="34"/>
          <w:szCs w:val="34"/>
          <w:vertAlign w:val="superscript"/>
          <w:rtl/>
        </w:rPr>
        <w:t>(</w:t>
      </w:r>
      <w:r w:rsidRPr="002B2D41">
        <w:rPr>
          <w:rStyle w:val="a4"/>
          <w:rFonts w:cs="Traditional Arabic"/>
          <w:sz w:val="34"/>
          <w:szCs w:val="34"/>
          <w:rtl/>
        </w:rPr>
        <w:footnoteReference w:id="379"/>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lastRenderedPageBreak/>
        <w:t>ويضاف إلى هذه الأحاديث التى ذكرها البـلاغيون بعض الأحـاديث الأخرى التى يسـر الله لى الوقوف عليها فى كتب الحديث ،ولم أر أحداً من البلاغيين ذكرها أو أشار إليها</w:t>
      </w:r>
      <w:r w:rsidR="00FE591B" w:rsidRPr="002B2D41">
        <w:rPr>
          <w:rFonts w:cs="Traditional Arabic" w:hint="cs"/>
          <w:b/>
          <w:bCs/>
          <w:sz w:val="34"/>
          <w:szCs w:val="34"/>
          <w:rtl/>
        </w:rPr>
        <w:t xml:space="preserve"> </w:t>
      </w:r>
      <w:r w:rsidRPr="002B2D41">
        <w:rPr>
          <w:rFonts w:cs="Traditional Arabic" w:hint="cs"/>
          <w:b/>
          <w:bCs/>
          <w:sz w:val="34"/>
          <w:szCs w:val="34"/>
          <w:rtl/>
        </w:rPr>
        <w:t xml:space="preserve">فيما وقفت عليه من كتب البلاغة، وهى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الماء من الماء</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80"/>
      </w:r>
      <w:r w:rsidR="008D3F72" w:rsidRPr="002B2D41">
        <w:rPr>
          <w:rFonts w:cs="Traditional Arabic" w:hint="cs"/>
          <w:sz w:val="34"/>
          <w:szCs w:val="34"/>
          <w:vertAlign w:val="superscript"/>
          <w:rtl/>
        </w:rPr>
        <w:t>)</w:t>
      </w:r>
      <w:r w:rsidRPr="002B2D41">
        <w:rPr>
          <w:rFonts w:cs="Traditional Arabic" w:hint="cs"/>
          <w:sz w:val="34"/>
          <w:szCs w:val="34"/>
          <w:rtl/>
        </w:rPr>
        <w:t xml:space="preserve">، والجناس هنا بين " </w:t>
      </w:r>
      <w:r w:rsidRPr="002B2D41">
        <w:rPr>
          <w:rFonts w:cs="Traditional Arabic" w:hint="cs"/>
          <w:b/>
          <w:bCs/>
          <w:sz w:val="34"/>
          <w:szCs w:val="34"/>
          <w:rtl/>
        </w:rPr>
        <w:t>الماء والماء</w:t>
      </w:r>
      <w:r w:rsidRPr="002B2D41">
        <w:rPr>
          <w:rFonts w:cs="Traditional Arabic" w:hint="cs"/>
          <w:sz w:val="34"/>
          <w:szCs w:val="34"/>
          <w:rtl/>
        </w:rPr>
        <w:t xml:space="preserve"> " فالمـاء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هوالغسول الذى يغتسل به. والماء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 المنى. والمعنى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وجوب الاغتسال بالماء من أجل خروج الماء الدافق، وقد صح أن هذا الحديث منسوخ، وما يعنينا هنا هو المجانسة بين اللفظين. والجناس هنا من الجناس التام المماثل بين اسمين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وهو ما كان ركناه من نوع واحد من أنواع الكلمة، وقد اتفق اللفظان فى أنواع الحروف، وعددها، وهيئتها، وترتيبها </w:t>
      </w:r>
      <w:r w:rsidRPr="002B2D41">
        <w:rPr>
          <w:rFonts w:cs="Traditional Arabic" w:hint="cs"/>
          <w:sz w:val="34"/>
          <w:szCs w:val="34"/>
          <w:vertAlign w:val="superscript"/>
          <w:rtl/>
        </w:rPr>
        <w:t>(</w:t>
      </w:r>
      <w:r w:rsidRPr="002B2D41">
        <w:rPr>
          <w:rStyle w:val="a4"/>
          <w:rFonts w:cs="Traditional Arabic"/>
          <w:sz w:val="34"/>
          <w:szCs w:val="34"/>
          <w:rtl/>
        </w:rPr>
        <w:footnoteReference w:id="381"/>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الجناس غيرالتام</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وهو ما اختلف فيه اللفظان فى واحد من الأمور الأربعة السابقة، وهى أنواع الحروف، وعددها، وهيئتها الحاصلة من الحركات والسكنات، وترتيبها.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فمن الأول وهو ما اختلف فيه اللفظان فى أنواع الحروف</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ما رواه حـكيم بن حزام أنه قال لرسول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00FC416B" w:rsidRPr="002B2D41">
        <w:rPr>
          <w:rFonts w:cs="Traditional Arabic" w:hint="cs"/>
          <w:sz w:val="34"/>
          <w:szCs w:val="34"/>
          <w:rtl/>
        </w:rPr>
        <w:t>أرأيت أم</w:t>
      </w:r>
      <w:r w:rsidRPr="002B2D41">
        <w:rPr>
          <w:rFonts w:cs="Traditional Arabic" w:hint="cs"/>
          <w:sz w:val="34"/>
          <w:szCs w:val="34"/>
          <w:rtl/>
        </w:rPr>
        <w:t>وراً كنــت أتحـنث بها فى الجـاهلية هـل لى فيـها مـن شئ</w:t>
      </w:r>
      <w:r w:rsidR="00E857D8" w:rsidRPr="002B2D41">
        <w:rPr>
          <w:rFonts w:cs="Traditional Arabic" w:hint="cs"/>
          <w:sz w:val="34"/>
          <w:szCs w:val="34"/>
          <w:rtl/>
        </w:rPr>
        <w:t>؟</w:t>
      </w:r>
      <w:r w:rsidRPr="002B2D41">
        <w:rPr>
          <w:rFonts w:cs="Traditional Arabic" w:hint="cs"/>
          <w:sz w:val="34"/>
          <w:szCs w:val="34"/>
          <w:rtl/>
        </w:rPr>
        <w:t xml:space="preserve">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أسلمت على ما أسلفت من خير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8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والجناس هنا بين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أسلمت وأسلفت</w:t>
      </w:r>
      <w:r w:rsidRPr="002B2D41">
        <w:rPr>
          <w:rFonts w:cs="Traditional Arabic" w:hint="cs"/>
          <w:sz w:val="34"/>
          <w:szCs w:val="34"/>
          <w:rtl/>
        </w:rPr>
        <w:t xml:space="preserve"> "، وهو من </w:t>
      </w:r>
      <w:r w:rsidRPr="002B2D41">
        <w:rPr>
          <w:rFonts w:cs="Traditional Arabic" w:hint="cs"/>
          <w:b/>
          <w:bCs/>
          <w:sz w:val="34"/>
          <w:szCs w:val="34"/>
          <w:rtl/>
        </w:rPr>
        <w:t>الجناس المضارع</w:t>
      </w:r>
      <w:r w:rsidRPr="002B2D41">
        <w:rPr>
          <w:rFonts w:cs="Traditional Arabic" w:hint="cs"/>
          <w:sz w:val="34"/>
          <w:szCs w:val="34"/>
          <w:rtl/>
        </w:rPr>
        <w:t xml:space="preserve"> الذى اختلف فيه اللفظان فى أنواع الحروف، والاختلاف هنا بين حرفين متقاربين فى وسط الكلمتين، وهما "</w:t>
      </w:r>
      <w:r w:rsidRPr="002B2D41">
        <w:rPr>
          <w:rFonts w:cs="Traditional Arabic" w:hint="cs"/>
          <w:b/>
          <w:bCs/>
          <w:sz w:val="34"/>
          <w:szCs w:val="34"/>
          <w:rtl/>
        </w:rPr>
        <w:t xml:space="preserve">الميم </w:t>
      </w:r>
      <w:r w:rsidRPr="002B2D41">
        <w:rPr>
          <w:rFonts w:cs="Traditional Arabic" w:hint="cs"/>
          <w:sz w:val="34"/>
          <w:szCs w:val="34"/>
          <w:rtl/>
        </w:rPr>
        <w:lastRenderedPageBreak/>
        <w:t xml:space="preserve">" فى الأول، و " </w:t>
      </w:r>
      <w:r w:rsidRPr="002B2D41">
        <w:rPr>
          <w:rFonts w:cs="Traditional Arabic" w:hint="cs"/>
          <w:b/>
          <w:bCs/>
          <w:sz w:val="34"/>
          <w:szCs w:val="34"/>
          <w:rtl/>
        </w:rPr>
        <w:t>الفاء</w:t>
      </w:r>
      <w:r w:rsidRPr="002B2D41">
        <w:rPr>
          <w:rFonts w:cs="Traditional Arabic" w:hint="cs"/>
          <w:sz w:val="34"/>
          <w:szCs w:val="34"/>
          <w:rtl/>
        </w:rPr>
        <w:t xml:space="preserve"> " فى الثانى، ولم يقع الاختلاف فى أكثر من حرف، وهذا مما اشترطه البلاغيون فى الجناس المضارع </w:t>
      </w:r>
      <w:r w:rsidRPr="002B2D41">
        <w:rPr>
          <w:rFonts w:cs="Traditional Arabic" w:hint="cs"/>
          <w:sz w:val="34"/>
          <w:szCs w:val="34"/>
          <w:vertAlign w:val="superscript"/>
          <w:rtl/>
        </w:rPr>
        <w:t>(</w:t>
      </w:r>
      <w:r w:rsidRPr="002B2D41">
        <w:rPr>
          <w:rStyle w:val="a4"/>
          <w:rFonts w:cs="Traditional Arabic"/>
          <w:sz w:val="34"/>
          <w:szCs w:val="34"/>
          <w:rtl/>
        </w:rPr>
        <w:footnoteReference w:id="38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الجناس الذى اختلف فيه اللفظان فى أعداد الحروف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Pr="002B2D41">
        <w:rPr>
          <w:rFonts w:cs="Traditional Arabic" w:hint="cs"/>
          <w:sz w:val="34"/>
          <w:szCs w:val="34"/>
          <w:rtl/>
        </w:rPr>
        <w:t xml:space="preserve"> فى عمار رضى الله عنه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ائذنوا له، مرحباً بالطيب المُطيب</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84"/>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والجناس هنا بين " </w:t>
      </w:r>
      <w:r w:rsidRPr="002B2D41">
        <w:rPr>
          <w:rFonts w:cs="Traditional Arabic" w:hint="cs"/>
          <w:b/>
          <w:bCs/>
          <w:sz w:val="34"/>
          <w:szCs w:val="34"/>
          <w:rtl/>
        </w:rPr>
        <w:t>الطيب والمطيب</w:t>
      </w:r>
      <w:r w:rsidRPr="002B2D41">
        <w:rPr>
          <w:rFonts w:cs="Traditional Arabic" w:hint="cs"/>
          <w:sz w:val="34"/>
          <w:szCs w:val="34"/>
          <w:rtl/>
        </w:rPr>
        <w:t xml:space="preserve"> "، والزيادة هنا جاءت فى اللفظة الثانية حيث زيدت الميم فى أول اللفظ مع الاتفاق فى سائر الحروف، وهذا النوع من الجناس يسمى </w:t>
      </w:r>
      <w:r w:rsidRPr="002B2D41">
        <w:rPr>
          <w:rFonts w:cs="Traditional Arabic" w:hint="cs"/>
          <w:b/>
          <w:bCs/>
          <w:sz w:val="34"/>
          <w:szCs w:val="34"/>
          <w:rtl/>
        </w:rPr>
        <w:t xml:space="preserve">بالجناس الناقص، </w:t>
      </w:r>
      <w:r w:rsidRPr="002B2D41">
        <w:rPr>
          <w:rFonts w:cs="Traditional Arabic" w:hint="cs"/>
          <w:sz w:val="34"/>
          <w:szCs w:val="34"/>
          <w:rtl/>
        </w:rPr>
        <w:t>والزيادة فيه قد تكون فى أحد اللفظين بحرف</w:t>
      </w:r>
      <w:r w:rsidR="00FE591B" w:rsidRPr="002B2D41">
        <w:rPr>
          <w:rFonts w:cs="Traditional Arabic" w:hint="cs"/>
          <w:sz w:val="34"/>
          <w:szCs w:val="34"/>
          <w:rtl/>
        </w:rPr>
        <w:t xml:space="preserve"> </w:t>
      </w:r>
      <w:r w:rsidRPr="002B2D41">
        <w:rPr>
          <w:rFonts w:cs="Traditional Arabic" w:hint="cs"/>
          <w:sz w:val="34"/>
          <w:szCs w:val="34"/>
          <w:rtl/>
        </w:rPr>
        <w:t>واحد فى أول اللفظ أو فى الوسط أو فى الآخر، وقد تكون الزيادة فى أحد لفظيه بأكثر من حرف واحد فى الآخر، وربما يسمى النوع الأخير مذيلاً.</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الجناس غير التام الذى اختلف فيه اللفظان فى هيئات الحروف الحاصلة من الحركات والسكنات</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Pr="002B2D41">
        <w:rPr>
          <w:rFonts w:cs="Traditional Arabic" w:hint="cs"/>
          <w:sz w:val="34"/>
          <w:szCs w:val="34"/>
          <w:rtl/>
        </w:rPr>
        <w:t xml:space="preserve"> لجعفر رضى الله عنه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أشبهت خَلقى وخُلقى</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85"/>
      </w:r>
      <w:r w:rsidR="008D3F72" w:rsidRPr="002B2D41">
        <w:rPr>
          <w:rFonts w:cs="Traditional Arabic" w:hint="cs"/>
          <w:sz w:val="34"/>
          <w:szCs w:val="34"/>
          <w:vertAlign w:val="superscript"/>
          <w:rtl/>
        </w:rPr>
        <w:t>)</w:t>
      </w:r>
      <w:r w:rsidRPr="002B2D41">
        <w:rPr>
          <w:rFonts w:cs="Traditional Arabic" w:hint="cs"/>
          <w:sz w:val="34"/>
          <w:szCs w:val="34"/>
          <w:rtl/>
        </w:rPr>
        <w:t xml:space="preserve"> والجناس هنا بين " خَلقى " بفتح الخاء، و" خُلقى " بضمها، وهو من الجناس المحرف الذى اتفق ركناه أى لفظاه فى عدد الحروف، وترتيبها، واختلفا فى الحركات فقط سواء أكانا اسمين أو فعلين أو اسم وفعل أو غير ذلك، فالقصد هو اختلاف الحركات </w:t>
      </w:r>
      <w:r w:rsidRPr="002B2D41">
        <w:rPr>
          <w:rFonts w:cs="Traditional Arabic" w:hint="cs"/>
          <w:sz w:val="34"/>
          <w:szCs w:val="34"/>
          <w:vertAlign w:val="superscript"/>
          <w:rtl/>
        </w:rPr>
        <w:t>(</w:t>
      </w:r>
      <w:r w:rsidRPr="002B2D41">
        <w:rPr>
          <w:rStyle w:val="a4"/>
          <w:rFonts w:cs="Traditional Arabic"/>
          <w:sz w:val="34"/>
          <w:szCs w:val="34"/>
          <w:rtl/>
        </w:rPr>
        <w:footnoteReference w:id="38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116312">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ومما تجدر الإشارة إليه أن الأحاديث المشتملة على الجناس فى بيانه </w:t>
      </w:r>
      <w:r w:rsidR="00302706" w:rsidRPr="002B2D41">
        <w:rPr>
          <w:rFonts w:ascii="AGA Arabesque" w:hAnsi="AGA Arabesque"/>
          <w:b/>
          <w:bCs/>
          <w:sz w:val="34"/>
          <w:szCs w:val="34"/>
        </w:rPr>
        <w:t></w:t>
      </w:r>
      <w:r w:rsidRPr="002B2D41">
        <w:rPr>
          <w:rFonts w:cs="Traditional Arabic" w:hint="cs"/>
          <w:b/>
          <w:bCs/>
          <w:sz w:val="34"/>
          <w:szCs w:val="34"/>
          <w:rtl/>
        </w:rPr>
        <w:t xml:space="preserve"> معدودة ومحدودة، </w:t>
      </w:r>
      <w:r w:rsidRPr="002B2D41">
        <w:rPr>
          <w:rFonts w:cs="Traditional Arabic" w:hint="cs"/>
          <w:sz w:val="34"/>
          <w:szCs w:val="34"/>
          <w:rtl/>
        </w:rPr>
        <w:t xml:space="preserve">فالجناس مما يستملح فى الكلام إذا جاء على نهج الاعتدال، وبعد عن التكلف، وقد يكون الإكثار منه فى الكلام داعية إلتى التكلف، وذلك إذا حرص المتكلم على أن يتحرى التجنيس فى كلامه، فرب معنى زينه الجناس فى موضع وقبحه فى موضع آخر، وهذا ماأشار إليه </w:t>
      </w:r>
      <w:r w:rsidRPr="002B2D41">
        <w:rPr>
          <w:rFonts w:cs="Traditional Arabic" w:hint="cs"/>
          <w:sz w:val="34"/>
          <w:szCs w:val="34"/>
          <w:rtl/>
        </w:rPr>
        <w:lastRenderedPageBreak/>
        <w:t xml:space="preserve">الإمام عبد القاهر وغيره </w:t>
      </w:r>
      <w:r w:rsidRPr="002B2D41">
        <w:rPr>
          <w:rFonts w:cs="Traditional Arabic" w:hint="cs"/>
          <w:sz w:val="34"/>
          <w:szCs w:val="34"/>
          <w:vertAlign w:val="superscript"/>
          <w:rtl/>
        </w:rPr>
        <w:t>(</w:t>
      </w:r>
      <w:r w:rsidRPr="002B2D41">
        <w:rPr>
          <w:rStyle w:val="a4"/>
          <w:rFonts w:cs="Traditional Arabic"/>
          <w:sz w:val="34"/>
          <w:szCs w:val="34"/>
          <w:rtl/>
        </w:rPr>
        <w:footnoteReference w:id="387"/>
      </w:r>
      <w:r w:rsidR="008D3F72" w:rsidRPr="002B2D41">
        <w:rPr>
          <w:rFonts w:cs="Traditional Arabic" w:hint="cs"/>
          <w:sz w:val="34"/>
          <w:szCs w:val="34"/>
          <w:vertAlign w:val="superscript"/>
          <w:rtl/>
        </w:rPr>
        <w:t>)</w:t>
      </w:r>
      <w:r w:rsidRPr="002B2D41">
        <w:rPr>
          <w:rFonts w:cs="Traditional Arabic" w:hint="cs"/>
          <w:sz w:val="34"/>
          <w:szCs w:val="34"/>
          <w:rtl/>
        </w:rPr>
        <w:t xml:space="preserve"> من البلاغيين ،يقول ابن سنا ن الخفاجى</w:t>
      </w:r>
      <w:r w:rsidR="008D3F72" w:rsidRPr="002B2D41">
        <w:rPr>
          <w:rFonts w:cs="Traditional Arabic" w:hint="cs"/>
          <w:sz w:val="34"/>
          <w:szCs w:val="34"/>
          <w:rtl/>
        </w:rPr>
        <w:t xml:space="preserve">: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وهذا ( أى الجناس</w:t>
      </w:r>
      <w:r w:rsidR="008D3F72" w:rsidRPr="002B2D41">
        <w:rPr>
          <w:rFonts w:cs="Traditional Arabic" w:hint="cs"/>
          <w:sz w:val="34"/>
          <w:szCs w:val="34"/>
          <w:rtl/>
        </w:rPr>
        <w:t>)</w:t>
      </w:r>
      <w:r w:rsidRPr="002B2D41">
        <w:rPr>
          <w:rFonts w:cs="Traditional Arabic" w:hint="cs"/>
          <w:sz w:val="34"/>
          <w:szCs w:val="34"/>
          <w:rtl/>
        </w:rPr>
        <w:t xml:space="preserve"> إنما يحسـن فى بعض المواضع إذا كان قلـيلاً غير متـكلف</w:t>
      </w:r>
      <w:r w:rsidR="00FE591B" w:rsidRPr="002B2D41">
        <w:rPr>
          <w:rFonts w:cs="Traditional Arabic" w:hint="cs"/>
          <w:sz w:val="34"/>
          <w:szCs w:val="34"/>
          <w:rtl/>
        </w:rPr>
        <w:t xml:space="preserve"> </w:t>
      </w:r>
      <w:r w:rsidRPr="002B2D41">
        <w:rPr>
          <w:rFonts w:cs="Traditional Arabic" w:hint="cs"/>
          <w:sz w:val="34"/>
          <w:szCs w:val="34"/>
          <w:rtl/>
        </w:rPr>
        <w:t xml:space="preserve">ولا مقـصوداً </w:t>
      </w:r>
      <w:r w:rsidR="00116312" w:rsidRPr="002B2D41">
        <w:rPr>
          <w:rFonts w:cs="Traditional Arabic" w:hint="cs"/>
          <w:sz w:val="34"/>
          <w:szCs w:val="34"/>
          <w:rtl/>
        </w:rPr>
        <w:t>فى نفسه</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38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ويـقول الإمـام عبد القاهر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أما التجنـيس فإنـك لا تستحسن تجانـس اللفـظين إلا إذا كان موقع معنييهما من العقل موقعاً حميداً، ولم يكن مرمى الجمع بينهما مرمى بعيداً، فقد تبين لنا أن ما يعطى التجنيس من الفضيلة أمر لم يتم إلا بنصرة المعنى، إذ لو كان باللفظ وحده لما كان فيه مستحسن، ولما وجد فيه إلا معيب مستهجن، ولذلك ذم الإكثار منه والولوع به</w:t>
      </w:r>
      <w:r w:rsidR="00FE591B" w:rsidRPr="002B2D41">
        <w:rPr>
          <w:rFonts w:cs="Traditional Arabic" w:hint="cs"/>
          <w:sz w:val="34"/>
          <w:szCs w:val="34"/>
          <w:rtl/>
        </w:rPr>
        <w:t xml:space="preserve"> </w:t>
      </w:r>
      <w:r w:rsidRPr="002B2D41">
        <w:rPr>
          <w:rFonts w:cs="Traditional Arabic" w:hint="cs"/>
          <w:sz w:val="34"/>
          <w:szCs w:val="34"/>
          <w:rtl/>
        </w:rPr>
        <w:t>وذلك أن المعانى لا تدين فى كل موضع لما يجذبها التجنيس إليه، إذ الألفاظ خـدم الـمعانى، والمصرفة فى حكـمها، وكانت المعانى هى المالكة سياستها المسـتحقة طاعتـها، فمن نصر اللفظ على المعنى كان كمن أزال الشئ عن جهته، وأحاله عن طبيعته، وذلك مظنة الاستكراه، وفيه فتح أبواب العيب</w:t>
      </w:r>
      <w:r w:rsidR="00FE591B" w:rsidRPr="002B2D41">
        <w:rPr>
          <w:rFonts w:cs="Traditional Arabic" w:hint="cs"/>
          <w:sz w:val="34"/>
          <w:szCs w:val="34"/>
          <w:rtl/>
        </w:rPr>
        <w:t xml:space="preserve"> </w:t>
      </w:r>
      <w:r w:rsidRPr="002B2D41">
        <w:rPr>
          <w:rFonts w:cs="Traditional Arabic" w:hint="cs"/>
          <w:sz w:val="34"/>
          <w:szCs w:val="34"/>
          <w:rtl/>
        </w:rPr>
        <w:t xml:space="preserve">والتعرض للشين... " </w:t>
      </w:r>
      <w:r w:rsidRPr="002B2D41">
        <w:rPr>
          <w:rFonts w:cs="Traditional Arabic" w:hint="cs"/>
          <w:sz w:val="34"/>
          <w:szCs w:val="34"/>
          <w:vertAlign w:val="superscript"/>
          <w:rtl/>
        </w:rPr>
        <w:t>(</w:t>
      </w:r>
      <w:r w:rsidRPr="002B2D41">
        <w:rPr>
          <w:rStyle w:val="a4"/>
          <w:rFonts w:cs="Traditional Arabic"/>
          <w:sz w:val="34"/>
          <w:szCs w:val="34"/>
          <w:rtl/>
        </w:rPr>
        <w:footnoteReference w:id="389"/>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ويقول السبكى عن الجناس </w:t>
      </w:r>
      <w:r w:rsidR="008D3F72" w:rsidRPr="002B2D41">
        <w:rPr>
          <w:rFonts w:cs="Traditional Arabic" w:hint="cs"/>
          <w:sz w:val="34"/>
          <w:szCs w:val="34"/>
          <w:rtl/>
        </w:rPr>
        <w:t xml:space="preserve">: </w:t>
      </w:r>
      <w:r w:rsidRPr="002B2D41">
        <w:rPr>
          <w:rFonts w:cs="Traditional Arabic" w:hint="cs"/>
          <w:sz w:val="34"/>
          <w:szCs w:val="34"/>
          <w:rtl/>
        </w:rPr>
        <w:t xml:space="preserve">" وهو حسن ما لم يكرر" </w:t>
      </w:r>
      <w:r w:rsidRPr="002B2D41">
        <w:rPr>
          <w:rFonts w:cs="Traditional Arabic" w:hint="cs"/>
          <w:sz w:val="34"/>
          <w:szCs w:val="34"/>
          <w:vertAlign w:val="superscript"/>
          <w:rtl/>
        </w:rPr>
        <w:t>(</w:t>
      </w:r>
      <w:r w:rsidRPr="002B2D41">
        <w:rPr>
          <w:rStyle w:val="a4"/>
          <w:rFonts w:cs="Traditional Arabic"/>
          <w:sz w:val="34"/>
          <w:szCs w:val="34"/>
          <w:rtl/>
        </w:rPr>
        <w:footnoteReference w:id="390"/>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وهذا ما جاء فى البيان النبوى؛ لأن البيان النبوى إنما يسير على نهج الاعتدال،</w:t>
      </w:r>
      <w:r w:rsidR="00FE591B" w:rsidRPr="002B2D41">
        <w:rPr>
          <w:rFonts w:cs="Traditional Arabic" w:hint="cs"/>
          <w:sz w:val="34"/>
          <w:szCs w:val="34"/>
          <w:rtl/>
        </w:rPr>
        <w:t xml:space="preserve"> </w:t>
      </w:r>
      <w:r w:rsidRPr="002B2D41">
        <w:rPr>
          <w:rFonts w:cs="Traditional Arabic" w:hint="cs"/>
          <w:sz w:val="34"/>
          <w:szCs w:val="34"/>
          <w:rtl/>
        </w:rPr>
        <w:t xml:space="preserve">ويبعد كل البعد عن التكلف، فاستعمل البيان النبوى من فنون البديع المعنوى واللفظى ما يخدم المعنى والغرض، ويناسب السباق والسياق، ويزين الكلام، ويكون تابعاً للمعنى مع انتقاء الألفاظ. ومن هنا جاء البيان النبوى متميزاً بهذه الخصيصة " </w:t>
      </w:r>
      <w:r w:rsidRPr="002B2D41">
        <w:rPr>
          <w:rFonts w:cs="Traditional Arabic" w:hint="cs"/>
          <w:b/>
          <w:bCs/>
          <w:sz w:val="34"/>
          <w:szCs w:val="34"/>
          <w:rtl/>
        </w:rPr>
        <w:t>خصيصة البعد عن التكلف</w:t>
      </w:r>
      <w:r w:rsidRPr="002B2D41">
        <w:rPr>
          <w:rFonts w:cs="Traditional Arabic" w:hint="cs"/>
          <w:sz w:val="34"/>
          <w:szCs w:val="34"/>
          <w:rtl/>
        </w:rPr>
        <w:t xml:space="preserve"> " كما رأينا فى فنون السجع، والتوازن، والطباق، والمقابلة، والجناس وغيرها. </w:t>
      </w:r>
      <w:r w:rsidRPr="002B2D41">
        <w:rPr>
          <w:rFonts w:cs="Traditional Arabic" w:hint="cs"/>
          <w:b/>
          <w:bCs/>
          <w:sz w:val="34"/>
          <w:szCs w:val="34"/>
          <w:rtl/>
        </w:rPr>
        <w:t>رأيناه يضع كل فن من هذه الفنون فى موضعه المناسب بميزان دقيق.</w:t>
      </w:r>
    </w:p>
    <w:p w:rsidR="00C96335" w:rsidRPr="002B2D41" w:rsidRDefault="00D9284B" w:rsidP="00D9284B">
      <w:pPr>
        <w:spacing w:after="120" w:line="228" w:lineRule="auto"/>
        <w:ind w:firstLine="425"/>
        <w:jc w:val="lowKashida"/>
        <w:rPr>
          <w:rFonts w:cs="Traditional Arabic"/>
          <w:sz w:val="34"/>
          <w:szCs w:val="34"/>
          <w:vertAlign w:val="superscript"/>
          <w:rtl/>
        </w:rPr>
      </w:pPr>
      <w:r w:rsidRPr="002B2D41">
        <w:rPr>
          <w:rFonts w:cs="Traditional Arabic" w:hint="cs"/>
          <w:sz w:val="34"/>
          <w:szCs w:val="34"/>
          <w:rtl/>
        </w:rPr>
        <w:lastRenderedPageBreak/>
        <w:t xml:space="preserve">وحقاً ما قاله الجاحـظ عن بلاغته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فلم ينطـق إلا عن مـيراث حكمة، ولم يتكلم إلا بكلام قد حف بالعصمة ، وشيد بالتأييد، ويسر بالتوفيق، وهو الكلام الذى ألقى الله عليه المحبة، وغشاه بالقبول، وجمع له بين المهابة و الحلاوة، وبين حسن الإفهام وقلة عدد الكلام، ثم لم يسمع الناس بكلام قط هو أعم نفعاً، ولا أقصر لفظاً، ولا أعدل وزناً، ولا أجمل مذهباً، ولا أكرم مطلباً، ولا أحسن موقعاً، ولا أسهل مخرجاً، ولا أفصح معنى، ولا أبين فحوى من كلامه </w:t>
      </w:r>
      <w:r w:rsidR="00302706" w:rsidRPr="002B2D41">
        <w:rPr>
          <w:rFonts w:ascii="AGA Arabesque" w:hAnsi="AGA Arabesque"/>
          <w:sz w:val="34"/>
          <w:szCs w:val="34"/>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391"/>
      </w:r>
      <w:r w:rsidR="008D3F72" w:rsidRPr="002B2D41">
        <w:rPr>
          <w:rFonts w:cs="Traditional Arabic" w:hint="cs"/>
          <w:sz w:val="34"/>
          <w:szCs w:val="34"/>
          <w:vertAlign w:val="superscript"/>
          <w:rtl/>
        </w:rPr>
        <w:t>)</w:t>
      </w:r>
      <w:r w:rsidRPr="002B2D41">
        <w:rPr>
          <w:rFonts w:cs="Traditional Arabic" w:hint="cs"/>
          <w:sz w:val="34"/>
          <w:szCs w:val="34"/>
          <w:rtl/>
        </w:rPr>
        <w:t xml:space="preserve">. وأختم هنا بما ذكره بعض البلاغيين حول </w:t>
      </w:r>
      <w:r w:rsidRPr="002B2D41">
        <w:rPr>
          <w:rFonts w:cs="Traditional Arabic" w:hint="cs"/>
          <w:b/>
          <w:bCs/>
          <w:sz w:val="34"/>
          <w:szCs w:val="34"/>
          <w:rtl/>
        </w:rPr>
        <w:t xml:space="preserve">فائدة الجناس، </w:t>
      </w:r>
      <w:r w:rsidRPr="002B2D41">
        <w:rPr>
          <w:rFonts w:cs="Traditional Arabic" w:hint="cs"/>
          <w:sz w:val="34"/>
          <w:szCs w:val="34"/>
          <w:rtl/>
        </w:rPr>
        <w:t>يقول السبكى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rtl/>
        </w:rPr>
        <w:t xml:space="preserve">ولم أر من ذكر فائدته، وخطر لى أنها الميل إلى الإصغاء، فإن مناسبة الألفاظ تحدث ميلاً وإصغاءً إليها، ولأن اللفظ المشترك إذا حمل على معنى ثم جاء والمراد منه معنى آخر كان للنفس تشوف إليه " </w:t>
      </w:r>
      <w:r w:rsidRPr="002B2D41">
        <w:rPr>
          <w:rFonts w:cs="Traditional Arabic" w:hint="cs"/>
          <w:sz w:val="34"/>
          <w:szCs w:val="34"/>
          <w:vertAlign w:val="superscript"/>
          <w:rtl/>
        </w:rPr>
        <w:t>(</w:t>
      </w:r>
      <w:r w:rsidRPr="002B2D41">
        <w:rPr>
          <w:rStyle w:val="a4"/>
          <w:rFonts w:cs="Traditional Arabic"/>
          <w:sz w:val="34"/>
          <w:szCs w:val="34"/>
          <w:rtl/>
        </w:rPr>
        <w:footnoteReference w:id="392"/>
      </w:r>
      <w:r w:rsidR="008D3F72" w:rsidRPr="002B2D41">
        <w:rPr>
          <w:rFonts w:cs="Traditional Arabic" w:hint="cs"/>
          <w:sz w:val="34"/>
          <w:szCs w:val="34"/>
          <w:vertAlign w:val="superscript"/>
          <w:rtl/>
        </w:rPr>
        <w:t>)</w:t>
      </w:r>
    </w:p>
    <w:p w:rsidR="00694D2B" w:rsidRPr="002B2D41" w:rsidRDefault="00694D2B" w:rsidP="00D9284B">
      <w:pPr>
        <w:spacing w:after="120" w:line="228" w:lineRule="auto"/>
        <w:ind w:firstLine="425"/>
        <w:jc w:val="lowKashida"/>
        <w:rPr>
          <w:rFonts w:cs="Traditional Arabic"/>
          <w:sz w:val="34"/>
          <w:szCs w:val="34"/>
          <w:rtl/>
        </w:rPr>
      </w:pPr>
    </w:p>
    <w:p w:rsidR="00694D2B" w:rsidRPr="002B2D41" w:rsidRDefault="00694D2B">
      <w:pPr>
        <w:bidi w:val="0"/>
        <w:spacing w:after="200" w:line="276" w:lineRule="auto"/>
        <w:rPr>
          <w:rFonts w:cs="Traditional Arabic"/>
          <w:b/>
          <w:bCs/>
          <w:sz w:val="34"/>
          <w:szCs w:val="34"/>
          <w:rtl/>
        </w:rPr>
      </w:pPr>
      <w:r w:rsidRPr="002B2D41">
        <w:rPr>
          <w:rFonts w:cs="Traditional Arabic"/>
          <w:b/>
          <w:bCs/>
          <w:sz w:val="34"/>
          <w:szCs w:val="34"/>
          <w:rtl/>
        </w:rPr>
        <w:br w:type="page"/>
      </w:r>
    </w:p>
    <w:p w:rsidR="00C96335"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lastRenderedPageBreak/>
        <w:t>الفصل الرابع</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التصوير وضرب الأمثال</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t xml:space="preserve">أولاً </w:t>
      </w:r>
      <w:r w:rsidR="008D3F72" w:rsidRPr="002B2D41">
        <w:rPr>
          <w:rFonts w:cs="Traditional Arabic" w:hint="cs"/>
          <w:b/>
          <w:bCs/>
          <w:sz w:val="34"/>
          <w:szCs w:val="34"/>
          <w:u w:val="single"/>
          <w:rtl/>
        </w:rPr>
        <w:t xml:space="preserve">: </w:t>
      </w:r>
      <w:r w:rsidRPr="002B2D41">
        <w:rPr>
          <w:rFonts w:cs="Traditional Arabic" w:hint="cs"/>
          <w:b/>
          <w:bCs/>
          <w:sz w:val="34"/>
          <w:szCs w:val="34"/>
          <w:u w:val="single"/>
          <w:rtl/>
        </w:rPr>
        <w:t>المعنى اللغوى للتمثيل وتطوره</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كلمة " مثل " من المثول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وهو الانتصاب، والممثل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المصور على مثال غيره. 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مثل الشئ إذا انتصب وتصور، ومنه الحديث " </w:t>
      </w:r>
      <w:r w:rsidRPr="002B2D41">
        <w:rPr>
          <w:rFonts w:cs="Traditional Arabic" w:hint="cs"/>
          <w:b/>
          <w:bCs/>
          <w:sz w:val="34"/>
          <w:szCs w:val="34"/>
          <w:rtl/>
        </w:rPr>
        <w:t xml:space="preserve">من سره أن يتمثل له الرجال قياماً فليتبوأ مقعده من النار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393"/>
      </w:r>
      <w:r w:rsidR="008D3F72" w:rsidRPr="002B2D41">
        <w:rPr>
          <w:rFonts w:cs="Traditional Arabic" w:hint="cs"/>
          <w:sz w:val="34"/>
          <w:szCs w:val="34"/>
          <w:vertAlign w:val="superscript"/>
          <w:rtl/>
        </w:rPr>
        <w:t>)</w:t>
      </w:r>
      <w:r w:rsidRPr="002B2D41">
        <w:rPr>
          <w:rFonts w:cs="Traditional Arabic" w:hint="cs"/>
          <w:sz w:val="34"/>
          <w:szCs w:val="34"/>
          <w:rtl/>
        </w:rPr>
        <w:t>، والتمثال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المصور، وقالوا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الماثل من الأضداد يكون للمنتصب واللاطئ بالأرض " </w:t>
      </w:r>
      <w:r w:rsidRPr="002B2D41">
        <w:rPr>
          <w:rFonts w:cs="Traditional Arabic" w:hint="cs"/>
          <w:sz w:val="34"/>
          <w:szCs w:val="34"/>
          <w:vertAlign w:val="superscript"/>
          <w:rtl/>
        </w:rPr>
        <w:t>(</w:t>
      </w:r>
      <w:r w:rsidRPr="002B2D41">
        <w:rPr>
          <w:rStyle w:val="a4"/>
          <w:rFonts w:cs="Traditional Arabic"/>
          <w:sz w:val="34"/>
          <w:szCs w:val="34"/>
          <w:rtl/>
        </w:rPr>
        <w:footnoteReference w:id="394"/>
      </w:r>
      <w:r w:rsidR="008D3F72" w:rsidRPr="002B2D41">
        <w:rPr>
          <w:rFonts w:cs="Traditional Arabic" w:hint="cs"/>
          <w:sz w:val="34"/>
          <w:szCs w:val="34"/>
          <w:vertAlign w:val="superscript"/>
          <w:rtl/>
        </w:rPr>
        <w:t>)</w:t>
      </w:r>
      <w:r w:rsidRPr="002B2D41">
        <w:rPr>
          <w:rFonts w:cs="Traditional Arabic" w:hint="cs"/>
          <w:sz w:val="34"/>
          <w:szCs w:val="34"/>
          <w:rtl/>
        </w:rPr>
        <w:t xml:space="preserve"> فأصله الأول ما ذكر ثم استعمل بمعنى النظير، ويقال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مَثل بفتحتين، ومثل بكسر فسكون، ومثيل كقتيل بمعنى، وقال الميدانى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سمع فعل وفعل وفعيل بمعنى فى ثلاثة أحرف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شبه، ومثل، وبدل لا غير، وقد يكون بمعنى الصفة. واستعمل فى القول السائرالممثل مضربه بمورده، والمراد بالسائر</w:t>
      </w:r>
      <w:r w:rsidR="00FE591B" w:rsidRPr="002B2D41">
        <w:rPr>
          <w:rFonts w:cs="Traditional Arabic" w:hint="cs"/>
          <w:sz w:val="34"/>
          <w:szCs w:val="34"/>
          <w:rtl/>
        </w:rPr>
        <w:t xml:space="preserve"> </w:t>
      </w:r>
      <w:r w:rsidRPr="002B2D41">
        <w:rPr>
          <w:rFonts w:cs="Traditional Arabic" w:hint="cs"/>
          <w:sz w:val="34"/>
          <w:szCs w:val="34"/>
          <w:rtl/>
        </w:rPr>
        <w:t>الشائع المشهور على الألسنة، وهو مجاز مشهور فيه صار كالحقيقة، وحقـيقته قطع المـسافة، فشبه تداول الألسنة بتنقل الأمكنة. والمضرب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بفتح الميم وكسر الراء، ويجوز فتحها اسم مكان، والمراد به الموضع الذى استعمل فيه بعد استعمال قائله الأول. والمورد بالكسر لا غير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الموضع الذى ورد فيه، أى أول استعمالاته فيه ، وسيأتى أن له معنى آخر</w:t>
      </w:r>
      <w:r w:rsidR="00FE591B" w:rsidRPr="002B2D41">
        <w:rPr>
          <w:rFonts w:cs="Traditional Arabic" w:hint="cs"/>
          <w:sz w:val="34"/>
          <w:szCs w:val="34"/>
          <w:rtl/>
        </w:rPr>
        <w:t xml:space="preserve"> </w:t>
      </w:r>
      <w:r w:rsidRPr="002B2D41">
        <w:rPr>
          <w:rFonts w:cs="Traditional Arabic" w:hint="cs"/>
          <w:sz w:val="34"/>
          <w:szCs w:val="34"/>
          <w:rtl/>
        </w:rPr>
        <w:t>وهو المعنى الوضعى...، والمثل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هو المجاز المركب والاستعارةالتمثيلية الشائعة فى الاستعمال، فلا تسمى الاستعارة المركبة أو مطلقاً، ولا التشبيه مطلقاً، ولا معنى اللفظ الحقيقى مثلاً عندهم على ما قرره شراح التلخيص والمفتاح، وكافة أهل المعانى، واتفقت كلمة الشروح عليه هنا أيضاً، وهذا إذا سلم وأخذ على ظاهره لا غبار عليه. وأمثال العرب أفردها المتقدمون بالتأليف </w:t>
      </w:r>
      <w:r w:rsidRPr="002B2D41">
        <w:rPr>
          <w:rFonts w:cs="Traditional Arabic" w:hint="cs"/>
          <w:sz w:val="34"/>
          <w:szCs w:val="34"/>
          <w:vertAlign w:val="superscript"/>
          <w:rtl/>
        </w:rPr>
        <w:t>(</w:t>
      </w:r>
      <w:r w:rsidRPr="002B2D41">
        <w:rPr>
          <w:rStyle w:val="a4"/>
          <w:rFonts w:cs="Traditional Arabic"/>
          <w:sz w:val="34"/>
          <w:szCs w:val="34"/>
          <w:rtl/>
        </w:rPr>
        <w:footnoteReference w:id="395"/>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ولقد ذكر النظام أن المثل تجتمع فيه أربعة أمور لا تجتمع فى غيره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إيجاز اللفظ، وإصابة المـعنى، وحـسن التشبيه، وجودة الكناية، فهو نهاية البلاغة. فالحاصل أنه يشترط فى المثل أن يكون كلاماً بليغاً مشهوراً لحسنه أولاً لاشتماله على حكمة بالغة </w:t>
      </w:r>
      <w:r w:rsidRPr="002B2D41">
        <w:rPr>
          <w:rFonts w:cs="Traditional Arabic" w:hint="cs"/>
          <w:sz w:val="34"/>
          <w:szCs w:val="34"/>
          <w:rtl/>
        </w:rPr>
        <w:t>(4)</w:t>
      </w:r>
      <w:r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lastRenderedPageBreak/>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أهمية التمثيل وأثره فى توضيح المعانى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لا شك أن التمثيل له أكبر الأثر فى التعليم والتوضيح</w:t>
      </w:r>
      <w:r w:rsidR="00FE591B" w:rsidRPr="002B2D41">
        <w:rPr>
          <w:rFonts w:cs="Traditional Arabic" w:hint="cs"/>
          <w:sz w:val="34"/>
          <w:szCs w:val="34"/>
          <w:rtl/>
        </w:rPr>
        <w:t xml:space="preserve"> </w:t>
      </w:r>
      <w:r w:rsidRPr="002B2D41">
        <w:rPr>
          <w:rFonts w:cs="Traditional Arabic" w:hint="cs"/>
          <w:sz w:val="34"/>
          <w:szCs w:val="34"/>
          <w:rtl/>
        </w:rPr>
        <w:t>والتوجيه، وفى تصـوير الأمور العـقلية فى صورة حـسية، وهذا مما يسـاعد على ترسيخ المعانى وتثبيتها فى النفوس، وسيأتى بمشيئة الله</w:t>
      </w:r>
      <w:r w:rsidR="00FE591B" w:rsidRPr="002B2D41">
        <w:rPr>
          <w:rFonts w:cs="Traditional Arabic" w:hint="cs"/>
          <w:sz w:val="34"/>
          <w:szCs w:val="34"/>
          <w:rtl/>
        </w:rPr>
        <w:t xml:space="preserve"> </w:t>
      </w:r>
      <w:r w:rsidRPr="002B2D41">
        <w:rPr>
          <w:rFonts w:cs="Traditional Arabic" w:hint="cs"/>
          <w:sz w:val="34"/>
          <w:szCs w:val="34"/>
          <w:rtl/>
        </w:rPr>
        <w:t>بعد ذلك بيان أسباب تأثير التمثيل.</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 وعن أهمية ضرب الأمثال يقول الزمخشرى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ولضرب العرب الأمثال، واستحضار العلماء المثل والنظائر شأن ليس بالخفى فى إبراز خبيات المعانى، ورفع الأستار عن الحقائق حتى تريك المتخيل فى صورة المتحقق، والمتوهم فى معرض المتيقن، والغائب كأنه مشاهد</w:t>
      </w:r>
      <w:r w:rsidR="00FE591B" w:rsidRPr="002B2D41">
        <w:rPr>
          <w:rFonts w:cs="Traditional Arabic" w:hint="cs"/>
          <w:sz w:val="34"/>
          <w:szCs w:val="34"/>
          <w:rtl/>
        </w:rPr>
        <w:t xml:space="preserve"> </w:t>
      </w:r>
      <w:r w:rsidRPr="002B2D41">
        <w:rPr>
          <w:rFonts w:cs="Traditional Arabic" w:hint="cs"/>
          <w:sz w:val="34"/>
          <w:szCs w:val="34"/>
          <w:rtl/>
        </w:rPr>
        <w:t xml:space="preserve">وفيه تبكيت للخصم الألد، وقمع لسورة الجامح الأبى، ولأمر ما أكثر الله فى كتابه المبين وفى سائر كتبه أمثاله، وفشت فى كلام رسوله </w:t>
      </w:r>
      <w:r w:rsidR="00302706" w:rsidRPr="002B2D41">
        <w:rPr>
          <w:rFonts w:ascii="AGA Arabesque" w:hAnsi="AGA Arabesque"/>
          <w:sz w:val="34"/>
          <w:szCs w:val="34"/>
        </w:rPr>
        <w:t></w:t>
      </w:r>
      <w:r w:rsidR="00FE591B" w:rsidRPr="002B2D41">
        <w:rPr>
          <w:rFonts w:cs="Traditional Arabic" w:hint="cs"/>
          <w:sz w:val="34"/>
          <w:szCs w:val="34"/>
          <w:rtl/>
        </w:rPr>
        <w:t xml:space="preserve"> </w:t>
      </w:r>
      <w:r w:rsidRPr="002B2D41">
        <w:rPr>
          <w:rFonts w:cs="Traditional Arabic" w:hint="cs"/>
          <w:sz w:val="34"/>
          <w:szCs w:val="34"/>
          <w:rtl/>
        </w:rPr>
        <w:t>وكلام الأنبياء والحكماء</w:t>
      </w:r>
      <w:r w:rsidR="00FE591B" w:rsidRPr="002B2D41">
        <w:rPr>
          <w:rFonts w:cs="Traditional Arabic" w:hint="cs"/>
          <w:sz w:val="34"/>
          <w:szCs w:val="34"/>
          <w:rtl/>
        </w:rPr>
        <w:t xml:space="preserve"> </w:t>
      </w:r>
      <w:r w:rsidRPr="002B2D41">
        <w:rPr>
          <w:rFonts w:cs="Traditional Arabic" w:hint="cs"/>
          <w:sz w:val="34"/>
          <w:szCs w:val="34"/>
          <w:rtl/>
        </w:rPr>
        <w:t xml:space="preserve">قال </w:t>
      </w:r>
      <w:r w:rsidR="00960569" w:rsidRPr="002B2D41">
        <w:rPr>
          <w:rFonts w:cs="Traditional Arabic" w:hint="cs"/>
          <w:sz w:val="34"/>
          <w:szCs w:val="34"/>
          <w:rtl/>
        </w:rPr>
        <w:t>تعالى: ﴿</w:t>
      </w:r>
      <w:r w:rsidRPr="002B2D41">
        <w:rPr>
          <w:rFonts w:cs="Traditional Arabic" w:hint="cs"/>
          <w:b/>
          <w:bCs/>
          <w:sz w:val="34"/>
          <w:szCs w:val="34"/>
          <w:rtl/>
        </w:rPr>
        <w:t>وتلك الأمـثال نضربها للنـاس وما يعقلها إلا العالمون</w:t>
      </w:r>
      <w:r w:rsidR="008D3F72" w:rsidRPr="002B2D41">
        <w:rPr>
          <w:rFonts w:cs="Traditional Arabic" w:hint="cs"/>
          <w:b/>
          <w:bCs/>
          <w:sz w:val="34"/>
          <w:szCs w:val="34"/>
          <w:rtl/>
        </w:rPr>
        <w:t>)</w:t>
      </w:r>
      <w:r w:rsidRPr="002B2D41">
        <w:rPr>
          <w:rFonts w:cs="Traditional Arabic" w:hint="cs"/>
          <w:sz w:val="34"/>
          <w:szCs w:val="34"/>
          <w:rtl/>
        </w:rPr>
        <w:t xml:space="preserve"> ( العنكبوت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43)، ومن سور الإنجيل سورة الأمثال. والمثل فى كلامـهم بمـعنى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المثل وهو النظير. 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مثل ومثل ومثيل كشبه وشبه وشبيه، ثم قيل للقول السائر الممثل مضربه بمورده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مثل. ولم يضربوا مثلاً ولا رأوه أهلاً للتسيير والتداول والقبول إلا قولاً فيه غرابة من بعض الوجوه، ومن ثم حوفظ عليه وحمى من التغيير " </w:t>
      </w:r>
      <w:r w:rsidRPr="002B2D41">
        <w:rPr>
          <w:rFonts w:cs="Traditional Arabic" w:hint="cs"/>
          <w:sz w:val="34"/>
          <w:szCs w:val="34"/>
          <w:vertAlign w:val="superscript"/>
          <w:rtl/>
        </w:rPr>
        <w:t>(</w:t>
      </w:r>
      <w:r w:rsidRPr="002B2D41">
        <w:rPr>
          <w:rStyle w:val="a4"/>
          <w:rFonts w:cs="Traditional Arabic"/>
          <w:sz w:val="34"/>
          <w:szCs w:val="34"/>
          <w:rtl/>
        </w:rPr>
        <w:footnoteReference w:id="396"/>
      </w:r>
      <w:r w:rsidR="008D3F72" w:rsidRPr="002B2D41">
        <w:rPr>
          <w:rFonts w:cs="Traditional Arabic" w:hint="cs"/>
          <w:sz w:val="34"/>
          <w:szCs w:val="34"/>
          <w:vertAlign w:val="superscript"/>
          <w:rtl/>
        </w:rPr>
        <w:t>)</w:t>
      </w:r>
      <w:r w:rsidRPr="002B2D41">
        <w:rPr>
          <w:rFonts w:cs="Traditional Arabic" w:hint="cs"/>
          <w:sz w:val="34"/>
          <w:szCs w:val="34"/>
          <w:rtl/>
        </w:rPr>
        <w:t>، والأمثال بما فيها من حكمة وبلاغة وتشبيه وتصوير إنما يقصد منها الاعتبار والاستدلال بالنظير على النظير و فى ذلك يقول ابن القيم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قد ضرب الله سبحانه الأمثال وصرفها قدراً وشرعاً، ويقظة ومناماً</w:t>
      </w:r>
      <w:r w:rsidR="00FE591B" w:rsidRPr="002B2D41">
        <w:rPr>
          <w:rFonts w:cs="Traditional Arabic" w:hint="cs"/>
          <w:sz w:val="34"/>
          <w:szCs w:val="34"/>
          <w:rtl/>
        </w:rPr>
        <w:t xml:space="preserve"> </w:t>
      </w:r>
      <w:r w:rsidRPr="002B2D41">
        <w:rPr>
          <w:rFonts w:cs="Traditional Arabic" w:hint="cs"/>
          <w:sz w:val="34"/>
          <w:szCs w:val="34"/>
          <w:rtl/>
        </w:rPr>
        <w:t>ودل عباده على الاعتبار بذلك، وعبورهم من الشئ إلى نظيره، واستدلالهم بالنظير على النظير، بل هذا أهل عبارة الرؤيا التى هى جزء من أجزاء النبوة، ونوع من أنواع الوحى</w:t>
      </w:r>
      <w:r w:rsidR="00FE591B" w:rsidRPr="002B2D41">
        <w:rPr>
          <w:rFonts w:cs="Traditional Arabic" w:hint="cs"/>
          <w:sz w:val="34"/>
          <w:szCs w:val="34"/>
          <w:rtl/>
        </w:rPr>
        <w:t xml:space="preserve"> </w:t>
      </w:r>
      <w:r w:rsidRPr="002B2D41">
        <w:rPr>
          <w:rFonts w:cs="Traditional Arabic" w:hint="cs"/>
          <w:sz w:val="34"/>
          <w:szCs w:val="34"/>
          <w:rtl/>
        </w:rPr>
        <w:t xml:space="preserve">فإنها مبنية على القياس والتمثيل واعتبار المعقول بالمحسوس " </w:t>
      </w:r>
      <w:r w:rsidRPr="002B2D41">
        <w:rPr>
          <w:rFonts w:cs="Traditional Arabic" w:hint="cs"/>
          <w:sz w:val="34"/>
          <w:szCs w:val="34"/>
          <w:vertAlign w:val="superscript"/>
          <w:rtl/>
        </w:rPr>
        <w:t>(</w:t>
      </w:r>
      <w:r w:rsidRPr="002B2D41">
        <w:rPr>
          <w:rStyle w:val="a4"/>
          <w:rFonts w:cs="Traditional Arabic"/>
          <w:sz w:val="34"/>
          <w:szCs w:val="34"/>
          <w:rtl/>
        </w:rPr>
        <w:footnoteReference w:id="397"/>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F87AB7">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 xml:space="preserve">عناية النبى </w:t>
      </w:r>
      <w:r w:rsidR="00302706" w:rsidRPr="002B2D41">
        <w:rPr>
          <w:rFonts w:ascii="AGA Arabesque" w:hAnsi="AGA Arabesque" w:cs="Traditional Arabic"/>
          <w:b/>
          <w:bCs/>
          <w:sz w:val="34"/>
          <w:szCs w:val="34"/>
          <w:u w:val="single"/>
        </w:rPr>
        <w:t></w:t>
      </w:r>
      <w:r w:rsidRPr="002B2D41">
        <w:rPr>
          <w:rFonts w:cs="Traditional Arabic" w:hint="cs"/>
          <w:b/>
          <w:bCs/>
          <w:sz w:val="34"/>
          <w:szCs w:val="34"/>
          <w:u w:val="single"/>
          <w:rtl/>
        </w:rPr>
        <w:t xml:space="preserve"> بالتمثيل والتصوير</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استعان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فى قيامه بمهمة التبليغ التى كلفه الله بها بشتى أساليب الإيضاح والتعليم، وفى الذروة من تلك الأساليب يأتى أسلوب " </w:t>
      </w:r>
      <w:r w:rsidRPr="002B2D41">
        <w:rPr>
          <w:rFonts w:cs="Traditional Arabic" w:hint="cs"/>
          <w:b/>
          <w:bCs/>
          <w:sz w:val="34"/>
          <w:szCs w:val="34"/>
          <w:rtl/>
        </w:rPr>
        <w:t>ضرب الأمثال</w:t>
      </w:r>
      <w:r w:rsidRPr="002B2D41">
        <w:rPr>
          <w:rFonts w:cs="Traditional Arabic" w:hint="cs"/>
          <w:sz w:val="34"/>
          <w:szCs w:val="34"/>
          <w:rtl/>
        </w:rPr>
        <w:t xml:space="preserve"> "، وضرب الأمثال فى البيان النبوى لم يأتِ لغاية فنية بحتة كغاية الأدباء فى تزيين الكلام وتحسينه، وإنما جاء لهدف أسمى، وهو إبراز المعانى فى صورة مجسمة لتوضيح الغامض، وتقريب البعيد، وإظهار المعقول فى صورة المحسوس، كما أن ضرب الأمثال أسلوب من أساليب التربية يحث النفوس على فعل الخير، ويحضها على البر، ويدفعها إلى الفضيلة، ويمنعها عن المعصية والإثم، وهو فى نفس الوقت يربى العقل على التفكير الصحيح، والقياس المنطقى السليم، لأجل ذلك ضرب النبى طائفة من الأمثال فى قضايا مختلفة، وفى مواطن متعددة. ولما كان الهدف من </w:t>
      </w:r>
      <w:r w:rsidRPr="002B2D41">
        <w:rPr>
          <w:rFonts w:cs="Traditional Arabic" w:hint="cs"/>
          <w:sz w:val="34"/>
          <w:szCs w:val="34"/>
          <w:rtl/>
        </w:rPr>
        <w:lastRenderedPageBreak/>
        <w:t xml:space="preserve">ضرب الأمثال هو إدراك المعانى الذهنية المجردة وتقريبها من العقل، وتكوين صورة لهذا المعنى فى المخيلة ليكون التأثير بتلك الصورة أشد وأقوى من الأفكار المجردة كثر الاعتماد على هذا الأسلوب فى القرآن. قال </w:t>
      </w:r>
      <w:r w:rsidR="00960569" w:rsidRPr="002B2D41">
        <w:rPr>
          <w:rFonts w:cs="Traditional Arabic" w:hint="cs"/>
          <w:sz w:val="34"/>
          <w:szCs w:val="34"/>
          <w:rtl/>
        </w:rPr>
        <w:t>تعالى: ﴿</w:t>
      </w:r>
      <w:r w:rsidR="00F87AB7" w:rsidRPr="002B2D41">
        <w:rPr>
          <w:rFonts w:cs="Traditional Arabic"/>
          <w:sz w:val="34"/>
          <w:szCs w:val="34"/>
          <w:rtl/>
        </w:rPr>
        <w:t xml:space="preserve"> وَلَقَدْ ضَرَبْنَا لِلنَّاسِ فِي هَذَا الْقُرْآنِ مِنْ كُلِّ مَثَلٍ لَعَلَّهُمْ يَتَذَكَّرُونَ</w:t>
      </w:r>
      <w:r w:rsidR="00F87AB7" w:rsidRPr="002B2D41">
        <w:rPr>
          <w:rFonts w:cs="Traditional Arabic"/>
          <w:b/>
          <w:bCs/>
          <w:sz w:val="34"/>
          <w:szCs w:val="34"/>
          <w:rtl/>
        </w:rPr>
        <w:t>﴾</w:t>
      </w:r>
      <w:r w:rsidRPr="002B2D41">
        <w:rPr>
          <w:rFonts w:cs="Traditional Arabic" w:hint="cs"/>
          <w:sz w:val="34"/>
          <w:szCs w:val="34"/>
          <w:rtl/>
        </w:rPr>
        <w:t xml:space="preserve"> ( الزمر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27) حتى ضربت فيه الأمثال ببعض الأشـياء التافهة كما فى قوله </w:t>
      </w:r>
      <w:r w:rsidR="00960569" w:rsidRPr="002B2D41">
        <w:rPr>
          <w:rFonts w:cs="Traditional Arabic" w:hint="cs"/>
          <w:sz w:val="34"/>
          <w:szCs w:val="34"/>
          <w:rtl/>
        </w:rPr>
        <w:t>تعالى: ﴿</w:t>
      </w:r>
      <w:r w:rsidR="00F87AB7" w:rsidRPr="002B2D41">
        <w:rPr>
          <w:rFonts w:cs="Traditional Arabic"/>
          <w:sz w:val="34"/>
          <w:szCs w:val="34"/>
          <w:rtl/>
        </w:rPr>
        <w:t xml:space="preserve"> إِنَّ اللَّهَ لا يَسْتَحْيِي أَنْ يَضْرِبَ مَثَلاً مَا بَعُوضَةً فَمَا فَوْقَهَا</w:t>
      </w:r>
      <w:r w:rsidRPr="002B2D41">
        <w:rPr>
          <w:rFonts w:cs="Traditional Arabic" w:hint="cs"/>
          <w:b/>
          <w:bCs/>
          <w:sz w:val="34"/>
          <w:szCs w:val="34"/>
          <w:rtl/>
        </w:rPr>
        <w:t>...</w:t>
      </w:r>
      <w:r w:rsidR="00F87AB7" w:rsidRPr="002B2D41">
        <w:rPr>
          <w:rFonts w:cs="Traditional Arabic"/>
          <w:b/>
          <w:bCs/>
          <w:sz w:val="34"/>
          <w:szCs w:val="34"/>
          <w:rtl/>
        </w:rPr>
        <w:t>﴾</w:t>
      </w:r>
      <w:r w:rsidRPr="002B2D41">
        <w:rPr>
          <w:rFonts w:cs="Traditional Arabic" w:hint="cs"/>
          <w:sz w:val="34"/>
          <w:szCs w:val="34"/>
          <w:rtl/>
        </w:rPr>
        <w:t xml:space="preserve"> (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26) والرسول كان يمر بآيات الأمثال المضروبة للناس ويجد أثرها فى الرد والتحدى، والترغيب والترهيب، وكان يعرف دور المثل ومكانته عند قومه، فلا غرابة إذاً أن يحظى المثل باهتمامه </w:t>
      </w:r>
      <w:r w:rsidR="00302706" w:rsidRPr="002B2D41">
        <w:rPr>
          <w:rFonts w:ascii="AGA Arabesque" w:hAnsi="AGA Arabesque"/>
          <w:sz w:val="34"/>
          <w:szCs w:val="34"/>
        </w:rPr>
        <w:t></w:t>
      </w:r>
      <w:r w:rsidRPr="002B2D41">
        <w:rPr>
          <w:rFonts w:cs="Traditional Arabic" w:hint="cs"/>
          <w:sz w:val="34"/>
          <w:szCs w:val="34"/>
          <w:rtl/>
        </w:rPr>
        <w:t xml:space="preserve"> ما دام وسيلة من الوسائل التى تعينه على أداء هذه المهمة.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والمتأمل فى الأمثال النبوية يجد التنويع صفة ظاهرة فيها، فقد نوع رسول فى الممثل، وضارب المثل نفسه، فتارة يسند ضرب المثل إلى نفسه كما فى حديث البخارى الذى مثل فيه لحاله مع الانبياء قبله </w:t>
      </w:r>
      <w:r w:rsidRPr="002B2D41">
        <w:rPr>
          <w:rFonts w:cs="Traditional Arabic" w:hint="cs"/>
          <w:sz w:val="34"/>
          <w:szCs w:val="34"/>
          <w:vertAlign w:val="superscript"/>
          <w:rtl/>
        </w:rPr>
        <w:t>(</w:t>
      </w:r>
      <w:r w:rsidRPr="002B2D41">
        <w:rPr>
          <w:rStyle w:val="a4"/>
          <w:rFonts w:cs="Traditional Arabic"/>
          <w:sz w:val="34"/>
          <w:szCs w:val="34"/>
          <w:rtl/>
        </w:rPr>
        <w:footnoteReference w:id="398"/>
      </w:r>
      <w:r w:rsidR="008D3F72" w:rsidRPr="002B2D41">
        <w:rPr>
          <w:rFonts w:cs="Traditional Arabic" w:hint="cs"/>
          <w:sz w:val="34"/>
          <w:szCs w:val="34"/>
          <w:vertAlign w:val="superscript"/>
          <w:rtl/>
        </w:rPr>
        <w:t>)</w:t>
      </w:r>
      <w:r w:rsidRPr="002B2D41">
        <w:rPr>
          <w:rFonts w:cs="Traditional Arabic" w:hint="cs"/>
          <w:sz w:val="34"/>
          <w:szCs w:val="34"/>
          <w:rtl/>
        </w:rPr>
        <w:t xml:space="preserve">، وتارة يسند ضرب المثل إلى الله </w:t>
      </w:r>
      <w:r w:rsidRPr="002B2D41">
        <w:rPr>
          <w:rFonts w:cs="Traditional Arabic" w:hint="cs"/>
          <w:sz w:val="34"/>
          <w:szCs w:val="34"/>
          <w:vertAlign w:val="superscript"/>
          <w:rtl/>
        </w:rPr>
        <w:t>(</w:t>
      </w:r>
      <w:r w:rsidRPr="002B2D41">
        <w:rPr>
          <w:rStyle w:val="a4"/>
          <w:rFonts w:cs="Traditional Arabic"/>
          <w:sz w:val="34"/>
          <w:szCs w:val="34"/>
          <w:rtl/>
        </w:rPr>
        <w:footnoteReference w:id="399"/>
      </w:r>
      <w:r w:rsidR="008D3F72" w:rsidRPr="002B2D41">
        <w:rPr>
          <w:rFonts w:cs="Traditional Arabic" w:hint="cs"/>
          <w:sz w:val="34"/>
          <w:szCs w:val="34"/>
          <w:vertAlign w:val="superscript"/>
          <w:rtl/>
        </w:rPr>
        <w:t>)</w:t>
      </w:r>
      <w:r w:rsidRPr="002B2D41">
        <w:rPr>
          <w:rFonts w:cs="Traditional Arabic" w:hint="cs"/>
          <w:sz w:val="34"/>
          <w:szCs w:val="34"/>
          <w:rtl/>
        </w:rPr>
        <w:t xml:space="preserve">، وتارة يسند ضرب المثل للملائكة </w:t>
      </w:r>
      <w:r w:rsidRPr="002B2D41">
        <w:rPr>
          <w:rFonts w:cs="Traditional Arabic" w:hint="cs"/>
          <w:sz w:val="34"/>
          <w:szCs w:val="34"/>
          <w:vertAlign w:val="superscript"/>
          <w:rtl/>
        </w:rPr>
        <w:t>(</w:t>
      </w:r>
      <w:r w:rsidRPr="002B2D41">
        <w:rPr>
          <w:rStyle w:val="a4"/>
          <w:rFonts w:cs="Traditional Arabic"/>
          <w:sz w:val="34"/>
          <w:szCs w:val="34"/>
          <w:rtl/>
        </w:rPr>
        <w:footnoteReference w:id="400"/>
      </w:r>
      <w:r w:rsidR="008D3F72" w:rsidRPr="002B2D41">
        <w:rPr>
          <w:rFonts w:cs="Traditional Arabic" w:hint="cs"/>
          <w:sz w:val="34"/>
          <w:szCs w:val="34"/>
          <w:vertAlign w:val="superscript"/>
          <w:rtl/>
        </w:rPr>
        <w:t>)</w:t>
      </w:r>
      <w:r w:rsidRPr="002B2D41">
        <w:rPr>
          <w:rFonts w:cs="Traditional Arabic" w:hint="cs"/>
          <w:sz w:val="34"/>
          <w:szCs w:val="34"/>
          <w:rtl/>
        </w:rPr>
        <w:t xml:space="preserve"> كما فى حديث البخارى فى قصة الملائكة الذين جاءوا إلى النبى </w:t>
      </w:r>
      <w:r w:rsidR="00302706" w:rsidRPr="002B2D41">
        <w:rPr>
          <w:rFonts w:ascii="AGA Arabesque" w:hAnsi="AGA Arabesque"/>
          <w:sz w:val="34"/>
          <w:szCs w:val="34"/>
        </w:rPr>
        <w:t></w:t>
      </w:r>
      <w:r w:rsidRPr="002B2D41">
        <w:rPr>
          <w:rFonts w:cs="Traditional Arabic" w:hint="cs"/>
          <w:sz w:val="34"/>
          <w:szCs w:val="34"/>
          <w:rtl/>
        </w:rPr>
        <w:t xml:space="preserve"> وهو نائم، والشاهد فيه أنهم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إن لصاحبكم هذا مثلاً، فاضربوا له مثلاً و فضـربوا مثلاً لحـاله مع أمته، ونوع كذلك فى موضـوع المثل والغرض الذى سـيق لأجــله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فضرب المثل فى موضوعات متعددة ولأغراض شتى من أمور العقـيدة، والعبادة، والأخلاق، والزهد، والعلم، والدعوة، وفضائل الأعمال، والترغيب والترهيب، وغير ذلك. ونوع كذلك فى أسلوب العرض وطريقة ضرب المثل، فاتخذ لضربه طرقاً متعددة، وأساليب مختلفة، وسلك فى ذلك كل ما من شأنه إيضاح المراد وإبرازه ماثلاً أمام الأعين، فمن ذلك </w:t>
      </w:r>
      <w:r w:rsidRPr="002B2D41">
        <w:rPr>
          <w:rFonts w:cs="Traditional Arabic" w:hint="cs"/>
          <w:sz w:val="34"/>
          <w:szCs w:val="34"/>
          <w:rtl/>
        </w:rPr>
        <w:lastRenderedPageBreak/>
        <w:t>استخدامه للإشارة التى تلفت أنظار السامعين، وتعينهم على الفهم، وفيها يشترك أكثر من حاسة فى العملية التعليمية، فالناظر يرى الإشارة ويسمع العبارة، فيكون ذلك أدعى للتذكر كما فى البخارى فى حديث الإشارة بالإصبع إلى قرب الساعة، ومن ذلك استعانته بالرسم التوضيحى كوسيلة من وسائل التعليم والإيضاح عندما تحدث عن قضية اتباع سبيل الله وصراطه المستقيم، والتحذير من سبل الشيطان الأخرى.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وقد حرص النبى </w:t>
      </w:r>
      <w:r w:rsidR="00302706" w:rsidRPr="002B2D41">
        <w:rPr>
          <w:rFonts w:ascii="AGA Arabesque" w:hAnsi="AGA Arabesque"/>
          <w:sz w:val="34"/>
          <w:szCs w:val="34"/>
        </w:rPr>
        <w:t></w:t>
      </w:r>
      <w:r w:rsidRPr="002B2D41">
        <w:rPr>
          <w:rFonts w:cs="Traditional Arabic" w:hint="cs"/>
          <w:sz w:val="34"/>
          <w:szCs w:val="34"/>
          <w:rtl/>
        </w:rPr>
        <w:t xml:space="preserve"> على ضرب المثل فى الأحداث والمواقف المتعددة لأهداف تربوية، ففى بعض المواقف كان يكفيه </w:t>
      </w:r>
      <w:r w:rsidR="00302706" w:rsidRPr="002B2D41">
        <w:rPr>
          <w:rFonts w:ascii="AGA Arabesque" w:hAnsi="AGA Arabesque"/>
          <w:sz w:val="34"/>
          <w:szCs w:val="34"/>
        </w:rPr>
        <w:t></w:t>
      </w:r>
      <w:r w:rsidRPr="002B2D41">
        <w:rPr>
          <w:rFonts w:cs="Traditional Arabic" w:hint="cs"/>
          <w:sz w:val="34"/>
          <w:szCs w:val="34"/>
          <w:rtl/>
        </w:rPr>
        <w:t xml:space="preserve"> أن يرد رداً مباشراً لكنه آثر ضرب المثل لما يحمله من توجيه تربوى، وسرعة فى إيصال المعنى المراد، وقد لا يؤدى غيره دوره فى هذا المقام، فيراه الصحابة مرة نائماً على حصير وقد أثر فى جنبه فيقولون 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لو اتخذنا لك وطاءً، فيقول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مالى وللدنيا</w:t>
      </w:r>
      <w:r w:rsidR="00E857D8" w:rsidRPr="002B2D41">
        <w:rPr>
          <w:rFonts w:cs="Traditional Arabic" w:hint="cs"/>
          <w:b/>
          <w:bCs/>
          <w:sz w:val="34"/>
          <w:szCs w:val="34"/>
          <w:rtl/>
        </w:rPr>
        <w:t>؟</w:t>
      </w:r>
      <w:r w:rsidRPr="002B2D41">
        <w:rPr>
          <w:rFonts w:cs="Traditional Arabic" w:hint="cs"/>
          <w:b/>
          <w:bCs/>
          <w:sz w:val="34"/>
          <w:szCs w:val="34"/>
          <w:rtl/>
        </w:rPr>
        <w:t xml:space="preserve">، ما أنا والدنيا إلا كراكب استظل تحت شجرة ثم راح وتركها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01"/>
      </w:r>
      <w:r w:rsidR="008D3F72" w:rsidRPr="002B2D41">
        <w:rPr>
          <w:rFonts w:cs="Traditional Arabic" w:hint="cs"/>
          <w:sz w:val="34"/>
          <w:szCs w:val="34"/>
          <w:vertAlign w:val="superscript"/>
          <w:rtl/>
        </w:rPr>
        <w:t>)</w:t>
      </w:r>
      <w:r w:rsidRPr="002B2D41">
        <w:rPr>
          <w:rFonts w:cs="Traditional Arabic" w:hint="cs"/>
          <w:sz w:val="34"/>
          <w:szCs w:val="34"/>
          <w:rtl/>
        </w:rPr>
        <w:t xml:space="preserve"> و حتى المشاهد التى تمر فى حياة الناس فلا يلتفتون إليها، ولا يلقون لها بالاً يجد الرسول فيها أداة مناسبة للتوجيه والتعليم، وضرب الأمثال بها، يمر ومعه الصحابة على سخلة منبوذة فيقول لهم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أترون هذه هانت على أهلها</w:t>
      </w:r>
      <w:r w:rsidR="00E857D8" w:rsidRPr="002B2D41">
        <w:rPr>
          <w:rFonts w:cs="Traditional Arabic" w:hint="cs"/>
          <w:b/>
          <w:bCs/>
          <w:sz w:val="34"/>
          <w:szCs w:val="34"/>
          <w:rtl/>
        </w:rPr>
        <w:t>؟</w:t>
      </w:r>
      <w:r w:rsidRPr="002B2D41">
        <w:rPr>
          <w:rFonts w:cs="Traditional Arabic" w:hint="cs"/>
          <w:sz w:val="34"/>
          <w:szCs w:val="34"/>
          <w:rtl/>
        </w:rPr>
        <w:t xml:space="preserve"> فيقولون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يا رسول الله من هوانها على أهلها ألقوها، فيقول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فوالذى نفسى بيده للدنيا أهون على الله من هذه على أهلها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02"/>
      </w:r>
      <w:r w:rsidR="008D3F72" w:rsidRPr="002B2D41">
        <w:rPr>
          <w:rFonts w:cs="Traditional Arabic" w:hint="cs"/>
          <w:sz w:val="34"/>
          <w:szCs w:val="34"/>
          <w:vertAlign w:val="superscript"/>
          <w:rtl/>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وبعد هذه المقدمة الموجزة حول معنى المثل وتطوره، وأثره فى توضيح المعانى، وبيان عناية البيان النبوى بالتمثيل والتصوير </w:t>
      </w:r>
      <w:r w:rsidRPr="002B2D41">
        <w:rPr>
          <w:rFonts w:cs="Traditional Arabic" w:hint="cs"/>
          <w:b/>
          <w:bCs/>
          <w:sz w:val="34"/>
          <w:szCs w:val="34"/>
          <w:rtl/>
        </w:rPr>
        <w:t xml:space="preserve">أنتقل إلى المعين الصافى، والمنهل العذب المورود لنقف على روائع التمثيل النبوى، </w:t>
      </w:r>
      <w:r w:rsidRPr="002B2D41">
        <w:rPr>
          <w:rFonts w:cs="Traditional Arabic" w:hint="cs"/>
          <w:sz w:val="34"/>
          <w:szCs w:val="34"/>
          <w:rtl/>
        </w:rPr>
        <w:t xml:space="preserve">ومدى دقة التصوير فيه، والسر فى براعته وجماله فى كل موضع جاء فيه. </w:t>
      </w:r>
      <w:r w:rsidRPr="002B2D41">
        <w:rPr>
          <w:rFonts w:cs="Traditional Arabic" w:hint="cs"/>
          <w:b/>
          <w:bCs/>
          <w:sz w:val="34"/>
          <w:szCs w:val="34"/>
          <w:rtl/>
        </w:rPr>
        <w:t>ولنأخذ مثلاً لأثر الصلاة فى محو الذنوب والخطايا</w:t>
      </w:r>
      <w:r w:rsidRPr="002B2D41">
        <w:rPr>
          <w:rFonts w:cs="Traditional Arabic" w:hint="cs"/>
          <w:sz w:val="34"/>
          <w:szCs w:val="34"/>
          <w:rtl/>
        </w:rPr>
        <w:t xml:space="preserve">، 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أرأيتم لو أن نهراً بباب أحدكم يغتسل فيه كل يوم خمساً، هل يبقى من درنه شئ</w:t>
      </w:r>
      <w:r w:rsidR="00E857D8" w:rsidRPr="002B2D41">
        <w:rPr>
          <w:rFonts w:cs="Traditional Arabic" w:hint="cs"/>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لا يبقى من درنه شئ.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فذلك مثل الصلوات الخمس، يمحو الله بهن الخطايا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03"/>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ما أروع هذا التمثيل، وما أقربه من الواقع، إن النبى </w:t>
      </w:r>
      <w:r w:rsidR="00302706" w:rsidRPr="002B2D41">
        <w:rPr>
          <w:rFonts w:ascii="AGA Arabesque" w:hAnsi="AGA Arabesque"/>
          <w:sz w:val="34"/>
          <w:szCs w:val="34"/>
        </w:rPr>
        <w:t></w:t>
      </w:r>
      <w:r w:rsidRPr="002B2D41">
        <w:rPr>
          <w:rFonts w:cs="Traditional Arabic" w:hint="cs"/>
          <w:sz w:val="34"/>
          <w:szCs w:val="34"/>
          <w:rtl/>
        </w:rPr>
        <w:t xml:space="preserve"> يتحدث عن أثر الصلاة فى محو الذنوب، وأراد أن يوضح ما تتركه الصلاة من أثر فى عمل الإنسان، وما ينتج عنها من مغفرة، فأخذ صورة من الواقع، وهى صورة النهر الجارى أمام بيت المرء وهو يغتسل فى هذا النهر </w:t>
      </w:r>
      <w:r w:rsidRPr="002B2D41">
        <w:rPr>
          <w:rFonts w:cs="Traditional Arabic" w:hint="cs"/>
          <w:sz w:val="34"/>
          <w:szCs w:val="34"/>
          <w:rtl/>
        </w:rPr>
        <w:lastRenderedPageBreak/>
        <w:t>خمس مرات كل يوم، إن التصوير هنا جاء بماء النهر فى عذوبته وجريانه وصفائه، فهو ماء متجدد يغتسل فيه المرء، فإذا اغتسل الإنسان بهذا الماء العذب الصافى المتجدد لا يبقى من أثر الأوساخ فى بدنه شئ، ومن هنا ذكر ماء النهر دون غيره نظراً لعذوبته ونقائه، فالماء المالح إذ اغتسل به الإنسان قد يترك فى جسمه آثاراً بسبب ملوحته، أما هذا الماء العذب فكله منافع ولا ضرر فيه بحال من الأحوال، فهو للشرب والاغتسال وسائر وجوه الانتفاع. وكذلك الصلوات الخمس تمحو الخطايا والذنوب، والربط هنا ما بين الصورة الحسية، وهى الاغتسال للطهارة والنظافة، والصورة المعنوية، وهى الطهارة من الذنوب والآثام الحاصلة بالصلاة مما أكسب التمثيل جمالاً وواقعية وبهاءً. والصورة هنا صورة مركبة، فالتمثيل ضرب من ضروب التشبيه ،فالتشبيه عام والتمثيل أخص منه، فكل تمثيل تشبيه، وليس كل تشبيه تمثيلاً</w:t>
      </w:r>
      <w:r w:rsidRPr="002B2D41">
        <w:rPr>
          <w:rFonts w:cs="Traditional Arabic" w:hint="cs"/>
          <w:sz w:val="34"/>
          <w:szCs w:val="34"/>
          <w:vertAlign w:val="superscript"/>
          <w:rtl/>
        </w:rPr>
        <w:t>(</w:t>
      </w:r>
      <w:r w:rsidRPr="002B2D41">
        <w:rPr>
          <w:rStyle w:val="a4"/>
          <w:rFonts w:cs="Traditional Arabic"/>
          <w:sz w:val="34"/>
          <w:szCs w:val="34"/>
          <w:rtl/>
        </w:rPr>
        <w:footnoteReference w:id="404"/>
      </w:r>
      <w:r w:rsidR="008D3F72" w:rsidRPr="002B2D41">
        <w:rPr>
          <w:rFonts w:cs="Traditional Arabic" w:hint="cs"/>
          <w:sz w:val="34"/>
          <w:szCs w:val="34"/>
          <w:vertAlign w:val="superscript"/>
          <w:rtl/>
        </w:rPr>
        <w:t>)</w:t>
      </w:r>
      <w:r w:rsidRPr="002B2D41">
        <w:rPr>
          <w:rFonts w:cs="Traditional Arabic" w:hint="cs"/>
          <w:sz w:val="34"/>
          <w:szCs w:val="34"/>
          <w:rtl/>
        </w:rPr>
        <w:t xml:space="preserve">، وقد سلك النبى </w:t>
      </w:r>
      <w:r w:rsidR="00302706" w:rsidRPr="002B2D41">
        <w:rPr>
          <w:rFonts w:ascii="AGA Arabesque" w:hAnsi="AGA Arabesque"/>
          <w:sz w:val="34"/>
          <w:szCs w:val="34"/>
        </w:rPr>
        <w:t></w:t>
      </w:r>
      <w:r w:rsidRPr="002B2D41">
        <w:rPr>
          <w:rFonts w:cs="Traditional Arabic" w:hint="cs"/>
          <w:sz w:val="34"/>
          <w:szCs w:val="34"/>
          <w:rtl/>
        </w:rPr>
        <w:t xml:space="preserve"> سبيل التمثيل هنا لأن التمثيل يكسو المعانى أبهة، ويكسبها منقبة، ويرفع من أقدارها، ويشب من نارها، ويستثير لها من أقاصى الأفئدة صبابة وكلفاً، ومحبة وشغفاً، ولأن للتمثيل من الأثر فى توضيح المعقول بالمحسوس ما سبق ذكره.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التصوير والتمثيل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مثلى ومثل ما بعثنى الله به كمثل رجل أتى قوماً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قوم إنى رأيت الجيش بعينى، وإنى أنا النذير العريان، فالنجاء النجاء. فأطاعه طائفة من قومه فأدلجوا فانطلقوا على مهلهم فنجوا. وكذبت طائفة منهم فأصبحوا مكانهم، فصبحهم الجيش فأهلكهم واجتاحهم. فذلك مثل من أطاعنى فاتبع ما جئت به، ومن عصانى، وكذب ما جئت به من الحق</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05"/>
      </w:r>
      <w:r w:rsidR="008D3F72" w:rsidRPr="002B2D41">
        <w:rPr>
          <w:rFonts w:cs="Traditional Arabic" w:hint="cs"/>
          <w:sz w:val="34"/>
          <w:szCs w:val="34"/>
          <w:vertAlign w:val="superscript"/>
          <w:rtl/>
        </w:rPr>
        <w:t>)</w:t>
      </w:r>
    </w:p>
    <w:p w:rsidR="00D9284B" w:rsidRPr="002B2D41" w:rsidRDefault="00D9284B" w:rsidP="00694D2B">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 فى هذا الحديث صور النبى لذاته وبعثته بصورة من الواقع يضرب بها الناس المـثل لشدة الأمر، فالنبى </w:t>
      </w:r>
      <w:r w:rsidR="00302706" w:rsidRPr="002B2D41">
        <w:rPr>
          <w:rFonts w:ascii="AGA Arabesque" w:hAnsi="AGA Arabesque"/>
          <w:sz w:val="34"/>
          <w:szCs w:val="34"/>
        </w:rPr>
        <w:t></w:t>
      </w:r>
      <w:r w:rsidRPr="002B2D41">
        <w:rPr>
          <w:rFonts w:cs="Traditional Arabic" w:hint="cs"/>
          <w:sz w:val="34"/>
          <w:szCs w:val="34"/>
          <w:rtl/>
        </w:rPr>
        <w:t xml:space="preserve"> بعث فى وقت كانت فيه البشرية غارقة فى أوحال الكفر والإلحاد، والشرك ضارب بأطنابه فى شبه الجزيرة العربية خاصة، وفى أنـحاء الأرض عامة، فرسالته من الأهمية بمكان لإنقاذ البشرية من العذاب والهلاك فى الدنيا والآخرة، ولشدة الامر، وبيان مكانة رسالته </w:t>
      </w:r>
      <w:r w:rsidR="00302706" w:rsidRPr="002B2D41">
        <w:rPr>
          <w:rFonts w:ascii="AGA Arabesque" w:hAnsi="AGA Arabesque"/>
          <w:sz w:val="34"/>
          <w:szCs w:val="34"/>
        </w:rPr>
        <w:t></w:t>
      </w:r>
      <w:r w:rsidRPr="002B2D41">
        <w:rPr>
          <w:rFonts w:cs="Traditional Arabic" w:hint="cs"/>
          <w:sz w:val="34"/>
          <w:szCs w:val="34"/>
          <w:rtl/>
        </w:rPr>
        <w:t xml:space="preserve"> ضرب المثل بصورة يعرفها الناس من واقعهم، وهى صورة " </w:t>
      </w:r>
      <w:r w:rsidRPr="002B2D41">
        <w:rPr>
          <w:rFonts w:cs="Traditional Arabic" w:hint="cs"/>
          <w:b/>
          <w:bCs/>
          <w:sz w:val="34"/>
          <w:szCs w:val="34"/>
          <w:rtl/>
        </w:rPr>
        <w:t>النذير العريان</w:t>
      </w:r>
      <w:r w:rsidRPr="002B2D41">
        <w:rPr>
          <w:rFonts w:cs="Traditional Arabic" w:hint="cs"/>
          <w:sz w:val="34"/>
          <w:szCs w:val="34"/>
          <w:rtl/>
        </w:rPr>
        <w:t xml:space="preserve"> ". والنذير </w:t>
      </w:r>
      <w:r w:rsidRPr="002B2D41">
        <w:rPr>
          <w:rFonts w:cs="Traditional Arabic" w:hint="cs"/>
          <w:sz w:val="34"/>
          <w:szCs w:val="34"/>
          <w:rtl/>
        </w:rPr>
        <w:lastRenderedPageBreak/>
        <w:t>العريان مثل سائر يضرب لشدة الأمر ودنو المحذور</w:t>
      </w:r>
      <w:r w:rsidR="00FE591B" w:rsidRPr="002B2D41">
        <w:rPr>
          <w:rFonts w:cs="Traditional Arabic" w:hint="cs"/>
          <w:sz w:val="34"/>
          <w:szCs w:val="34"/>
          <w:rtl/>
        </w:rPr>
        <w:t xml:space="preserve"> </w:t>
      </w:r>
      <w:r w:rsidRPr="002B2D41">
        <w:rPr>
          <w:rFonts w:cs="Traditional Arabic" w:hint="cs"/>
          <w:sz w:val="34"/>
          <w:szCs w:val="34"/>
          <w:rtl/>
        </w:rPr>
        <w:t xml:space="preserve">وبراءة المحذر من التهمة </w:t>
      </w:r>
      <w:r w:rsidRPr="002B2D41">
        <w:rPr>
          <w:rFonts w:cs="Traditional Arabic" w:hint="cs"/>
          <w:sz w:val="34"/>
          <w:szCs w:val="34"/>
          <w:vertAlign w:val="superscript"/>
          <w:rtl/>
        </w:rPr>
        <w:t>(</w:t>
      </w:r>
      <w:r w:rsidRPr="002B2D41">
        <w:rPr>
          <w:rStyle w:val="a4"/>
          <w:rFonts w:cs="Traditional Arabic"/>
          <w:sz w:val="34"/>
          <w:szCs w:val="34"/>
          <w:rtl/>
        </w:rPr>
        <w:footnoteReference w:id="406"/>
      </w:r>
      <w:r w:rsidR="008D3F72" w:rsidRPr="002B2D41">
        <w:rPr>
          <w:rFonts w:cs="Traditional Arabic" w:hint="cs"/>
          <w:sz w:val="34"/>
          <w:szCs w:val="34"/>
          <w:vertAlign w:val="superscript"/>
          <w:rtl/>
        </w:rPr>
        <w:t>)</w:t>
      </w:r>
      <w:r w:rsidRPr="002B2D41">
        <w:rPr>
          <w:rFonts w:cs="Traditional Arabic" w:hint="cs"/>
          <w:sz w:val="34"/>
          <w:szCs w:val="34"/>
          <w:rtl/>
        </w:rPr>
        <w:t xml:space="preserve"> وقد أكمل الصورة بقوله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فالنجاء النجاء</w:t>
      </w:r>
      <w:r w:rsidRPr="002B2D41">
        <w:rPr>
          <w:rFonts w:cs="Traditional Arabic" w:hint="cs"/>
          <w:sz w:val="34"/>
          <w:szCs w:val="34"/>
          <w:rtl/>
        </w:rPr>
        <w:t xml:space="preserve"> " بالمد </w:t>
      </w:r>
      <w:r w:rsidRPr="002B2D41">
        <w:rPr>
          <w:rFonts w:cs="Traditional Arabic" w:hint="cs"/>
          <w:sz w:val="34"/>
          <w:szCs w:val="34"/>
          <w:vertAlign w:val="superscript"/>
          <w:rtl/>
        </w:rPr>
        <w:t>(</w:t>
      </w:r>
      <w:r w:rsidRPr="002B2D41">
        <w:rPr>
          <w:rStyle w:val="a4"/>
          <w:rFonts w:cs="Traditional Arabic"/>
          <w:sz w:val="34"/>
          <w:szCs w:val="34"/>
          <w:rtl/>
        </w:rPr>
        <w:footnoteReference w:id="407"/>
      </w:r>
      <w:r w:rsidR="008D3F72" w:rsidRPr="002B2D41">
        <w:rPr>
          <w:rFonts w:cs="Traditional Arabic" w:hint="cs"/>
          <w:sz w:val="34"/>
          <w:szCs w:val="34"/>
          <w:vertAlign w:val="superscript"/>
          <w:rtl/>
        </w:rPr>
        <w:t>)</w:t>
      </w:r>
      <w:r w:rsidRPr="002B2D41">
        <w:rPr>
          <w:rFonts w:cs="Traditional Arabic" w:hint="cs"/>
          <w:sz w:val="34"/>
          <w:szCs w:val="34"/>
          <w:rtl/>
        </w:rPr>
        <w:t xml:space="preserve"> أى انجوا النجاء أو على الإغراء، ثم بين من خلال هذه اللوحة التصويرية موقف الناس إزاء هذا النذير العريان. هل صدقوه أم كذبوه</w:t>
      </w:r>
      <w:r w:rsidR="00E857D8" w:rsidRPr="002B2D41">
        <w:rPr>
          <w:rFonts w:cs="Traditional Arabic" w:hint="cs"/>
          <w:sz w:val="34"/>
          <w:szCs w:val="34"/>
          <w:rtl/>
        </w:rPr>
        <w:t>؟</w:t>
      </w:r>
      <w:r w:rsidRPr="002B2D41">
        <w:rPr>
          <w:rFonts w:cs="Traditional Arabic" w:hint="cs"/>
          <w:sz w:val="34"/>
          <w:szCs w:val="34"/>
          <w:rtl/>
        </w:rPr>
        <w:t xml:space="preserve"> لقد صدقته طائفة وأطاعته، وساروا فى آخر الليل على مهل فى سكون وطـمأنينة نفس، واستقرار روحى، وسعادة فى الآخرة، ونجاة من العذاب، وذلك حيـث يقول </w:t>
      </w:r>
      <w:r w:rsidR="00960569" w:rsidRPr="002B2D41">
        <w:rPr>
          <w:rFonts w:cs="Traditional Arabic" w:hint="cs"/>
          <w:sz w:val="34"/>
          <w:szCs w:val="34"/>
          <w:rtl/>
        </w:rPr>
        <w:t>تعالى: ﴿</w:t>
      </w:r>
      <w:r w:rsidRPr="002B2D41">
        <w:rPr>
          <w:rFonts w:cs="Traditional Arabic" w:hint="cs"/>
          <w:b/>
          <w:bCs/>
          <w:sz w:val="34"/>
          <w:szCs w:val="34"/>
          <w:rtl/>
        </w:rPr>
        <w:t>الذين آمنوا ولم يلبسوا إيمانهم بظلم أولئك لهم الامن وهم مهتدون</w:t>
      </w:r>
      <w:r w:rsidR="008D3F72" w:rsidRPr="002B2D41">
        <w:rPr>
          <w:rFonts w:cs="Traditional Arabic" w:hint="cs"/>
          <w:sz w:val="34"/>
          <w:szCs w:val="34"/>
          <w:rtl/>
        </w:rPr>
        <w:t>)</w:t>
      </w:r>
      <w:r w:rsidRPr="002B2D41">
        <w:rPr>
          <w:rFonts w:cs="Traditional Arabic" w:hint="cs"/>
          <w:sz w:val="34"/>
          <w:szCs w:val="34"/>
          <w:rtl/>
        </w:rPr>
        <w:t xml:space="preserve"> ( الأنعام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82)، إن تصوير نجاتهم من العدو بسيرهم فى هدأة الليل فيما يبدو لى يصور خروج الناس من بيداء الجاهلية وظلامها إلى نور الهدى والرشاد، وهذا السير إنما كان على مهل، وكذلك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أخرجهم من الضلال إلى الهدى فى رفق ولين، ومكث ثلاث عشرة سنة يربى ويعلم، ويوجه ويرشد فما ضاق ذرعاً، أو يئس من هدايتهم</w:t>
      </w:r>
      <w:r w:rsidR="00484D34"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أما من كذبوا النذير، واستهانوا بتحذيره فقد جاءهم الجيش واجتاحهم فى الصباح فأهلكهم، وهنا ملحظ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فى الصباح</w:t>
      </w:r>
      <w:r w:rsidRPr="002B2D41">
        <w:rPr>
          <w:rFonts w:cs="Traditional Arabic" w:hint="cs"/>
          <w:sz w:val="34"/>
          <w:szCs w:val="34"/>
          <w:rtl/>
        </w:rPr>
        <w:t xml:space="preserve"> " فالنذير قد جاءهم فى اليوم الذى قبل يوم هلاكهم، ثم صبحهم الجيش فما أقصر الوقت بين الإنذار والإهلاك، وكذلك بالنسبة لدعوته </w:t>
      </w:r>
      <w:r w:rsidR="00302706" w:rsidRPr="002B2D41">
        <w:rPr>
          <w:rFonts w:ascii="AGA Arabesque" w:hAnsi="AGA Arabesque" w:cs="Traditional Arabic"/>
          <w:sz w:val="34"/>
          <w:szCs w:val="34"/>
        </w:rPr>
        <w:t></w:t>
      </w:r>
      <w:r w:rsidRPr="002B2D41">
        <w:rPr>
          <w:rFonts w:cs="Traditional Arabic" w:hint="cs"/>
          <w:sz w:val="34"/>
          <w:szCs w:val="34"/>
          <w:rtl/>
        </w:rPr>
        <w:t xml:space="preserve"> ما</w:t>
      </w:r>
      <w:r w:rsidR="00FE591B" w:rsidRPr="002B2D41">
        <w:rPr>
          <w:rFonts w:cs="Traditional Arabic" w:hint="cs"/>
          <w:sz w:val="34"/>
          <w:szCs w:val="34"/>
          <w:rtl/>
        </w:rPr>
        <w:t xml:space="preserve"> </w:t>
      </w:r>
      <w:r w:rsidRPr="002B2D41">
        <w:rPr>
          <w:rFonts w:cs="Traditional Arabic" w:hint="cs"/>
          <w:sz w:val="34"/>
          <w:szCs w:val="34"/>
          <w:rtl/>
        </w:rPr>
        <w:t xml:space="preserve">أقربها من الساعة ،وما أقصر عمر الإنسان ،فإذا كان من أنكر على النذير واستهزأ بتحذيره قد صبحه الجيش وأهلكه بعد ساعات، فكذلك حال من عصى الرسول وكذب بدعوته هلاكه قريب بدنو أجله. ثم بين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أن هذا مثل من أطاعه وصدق برسالته وبما جاء به واتبعه على الهدى، ومثل من كذب به وعصاه وسلك طريق الضلال والردى. </w:t>
      </w:r>
      <w:r w:rsidRPr="002B2D41">
        <w:rPr>
          <w:rFonts w:cs="Traditional Arabic" w:hint="cs"/>
          <w:b/>
          <w:bCs/>
          <w:sz w:val="34"/>
          <w:szCs w:val="34"/>
          <w:rtl/>
        </w:rPr>
        <w:t>ومن الأسرار البلاغية الأخرى فى هـذا الـحديث غير التـمثيل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أنا الـنذير... </w:t>
      </w:r>
      <w:r w:rsidRPr="002B2D41">
        <w:rPr>
          <w:rFonts w:cs="Traditional Arabic" w:hint="cs"/>
          <w:sz w:val="34"/>
          <w:szCs w:val="34"/>
          <w:rtl/>
        </w:rPr>
        <w:t>" إلخ أنواع من التأكيد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 </w:t>
      </w:r>
      <w:r w:rsidRPr="002B2D41">
        <w:rPr>
          <w:rFonts w:cs="Traditional Arabic" w:hint="cs"/>
          <w:b/>
          <w:bCs/>
          <w:sz w:val="34"/>
          <w:szCs w:val="34"/>
          <w:rtl/>
        </w:rPr>
        <w:t>بعينى</w:t>
      </w:r>
      <w:r w:rsidRPr="002B2D41">
        <w:rPr>
          <w:rFonts w:cs="Traditional Arabic" w:hint="cs"/>
          <w:sz w:val="34"/>
          <w:szCs w:val="34"/>
          <w:rtl/>
        </w:rPr>
        <w:t xml:space="preserve"> " فالرؤية لا تكون إلا بالعين، وفى ذكرالعينين أشارة إلى أنه عليه الصلاة والسلام قد تحقق عنده جميع ما أخبر به تحقق من رأى الشئ بعينيه لا </w:t>
      </w:r>
      <w:r w:rsidRPr="002B2D41">
        <w:rPr>
          <w:rFonts w:cs="Traditional Arabic" w:hint="cs"/>
          <w:sz w:val="34"/>
          <w:szCs w:val="34"/>
          <w:rtl/>
        </w:rPr>
        <w:lastRenderedPageBreak/>
        <w:t>يعتريه وهم، ولا يخالطه شك. ثانيها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إنى، وأنا</w:t>
      </w:r>
      <w:r w:rsidRPr="002B2D41">
        <w:rPr>
          <w:rFonts w:cs="Traditional Arabic" w:hint="cs"/>
          <w:sz w:val="34"/>
          <w:szCs w:val="34"/>
          <w:rtl/>
        </w:rPr>
        <w:t xml:space="preserve"> "، وثالثها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العريان</w:t>
      </w:r>
      <w:r w:rsidRPr="002B2D41">
        <w:rPr>
          <w:rFonts w:cs="Traditional Arabic" w:hint="cs"/>
          <w:sz w:val="34"/>
          <w:szCs w:val="34"/>
          <w:rtl/>
        </w:rPr>
        <w:t xml:space="preserve"> " فإنه دل على بلوغ النهاية فى قرب العدو، وفى ذلك تنبيه على أنه الذى يختص فى إنذاره بالصدق والذى لا شبهة فيه، وهو الذى يحرص جداً على خلاص قومه من الهلاك، وقال فى القرينة الأولى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فأطاعنى</w:t>
      </w:r>
      <w:r w:rsidRPr="002B2D41">
        <w:rPr>
          <w:rFonts w:cs="Traditional Arabic" w:hint="cs"/>
          <w:sz w:val="34"/>
          <w:szCs w:val="34"/>
          <w:rtl/>
        </w:rPr>
        <w:t xml:space="preserve"> "، وقابله فى الثانية " </w:t>
      </w:r>
      <w:r w:rsidRPr="002B2D41">
        <w:rPr>
          <w:rFonts w:cs="Traditional Arabic" w:hint="cs"/>
          <w:b/>
          <w:bCs/>
          <w:sz w:val="34"/>
          <w:szCs w:val="34"/>
          <w:rtl/>
        </w:rPr>
        <w:t>يكذب</w:t>
      </w:r>
      <w:r w:rsidRPr="002B2D41">
        <w:rPr>
          <w:rFonts w:cs="Traditional Arabic" w:hint="cs"/>
          <w:sz w:val="34"/>
          <w:szCs w:val="34"/>
          <w:rtl/>
        </w:rPr>
        <w:t xml:space="preserve"> " ليؤذن بأن الإطاعة مسبوقة بالتصديق، ويشعر بأن التكذيب مستتبع للعصيان كأنه جمع فى كل من الفقرتين بين المعنيين، وإلى المعنيين أشار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أطاعنى</w:t>
      </w:r>
      <w:r w:rsidRPr="002B2D41">
        <w:rPr>
          <w:rFonts w:cs="Traditional Arabic" w:hint="cs"/>
          <w:sz w:val="34"/>
          <w:szCs w:val="34"/>
          <w:rtl/>
        </w:rPr>
        <w:t xml:space="preserve"> " إلخ، وأتبع قوله " </w:t>
      </w:r>
      <w:r w:rsidRPr="002B2D41">
        <w:rPr>
          <w:rFonts w:cs="Traditional Arabic" w:hint="cs"/>
          <w:b/>
          <w:bCs/>
          <w:sz w:val="34"/>
          <w:szCs w:val="34"/>
          <w:rtl/>
        </w:rPr>
        <w:t>اجتاحهم</w:t>
      </w:r>
      <w:r w:rsidRPr="002B2D41">
        <w:rPr>
          <w:rFonts w:cs="Traditional Arabic" w:hint="cs"/>
          <w:sz w:val="34"/>
          <w:szCs w:val="34"/>
          <w:rtl/>
        </w:rPr>
        <w:t xml:space="preserve"> " قوله " </w:t>
      </w:r>
      <w:r w:rsidRPr="002B2D41">
        <w:rPr>
          <w:rFonts w:cs="Traditional Arabic" w:hint="cs"/>
          <w:b/>
          <w:bCs/>
          <w:sz w:val="34"/>
          <w:szCs w:val="34"/>
          <w:rtl/>
        </w:rPr>
        <w:t xml:space="preserve">أهلكهم </w:t>
      </w:r>
      <w:r w:rsidRPr="002B2D41">
        <w:rPr>
          <w:rFonts w:cs="Traditional Arabic" w:hint="cs"/>
          <w:sz w:val="34"/>
          <w:szCs w:val="34"/>
          <w:rtl/>
        </w:rPr>
        <w:t xml:space="preserve">" إعلاماً بأنه أهلكهم عن آخرهم فلم يبق منهم أحد " </w:t>
      </w:r>
      <w:r w:rsidRPr="002B2D41">
        <w:rPr>
          <w:rFonts w:cs="Traditional Arabic" w:hint="cs"/>
          <w:sz w:val="34"/>
          <w:szCs w:val="34"/>
          <w:vertAlign w:val="superscript"/>
          <w:rtl/>
        </w:rPr>
        <w:t>(</w:t>
      </w:r>
      <w:r w:rsidRPr="002B2D41">
        <w:rPr>
          <w:rStyle w:val="a4"/>
          <w:rFonts w:cs="Traditional Arabic"/>
          <w:sz w:val="34"/>
          <w:szCs w:val="34"/>
          <w:rtl/>
        </w:rPr>
        <w:footnoteReference w:id="408"/>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التمثيل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مثلى كمثل رجل استوقد ناراً، فلما أضاءت ما حولها و جعل الفراش وهذه الدواب التى تقع فى النار يقعن فيها، وجعل يحجزهن ويغلبنه فيتقحمن فيها، فأنا آخذ بحجزكم عن النار، وأنتم تقحمون فيها</w:t>
      </w:r>
      <w:r w:rsidRPr="002B2D41">
        <w:rPr>
          <w:rFonts w:cs="Traditional Arabic" w:hint="cs"/>
          <w:sz w:val="34"/>
          <w:szCs w:val="34"/>
          <w:rtl/>
        </w:rPr>
        <w:t xml:space="preserve"> " هذه رواية البخارى، ولمسلم نحوها، وقال فى آخرها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فذلك مثلى ومثلكم، أنا آخذ بحجزكم عن النار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هلم عن النار، هلم عن النار، فتغلبونى تقحمون فيها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09"/>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فيه معنى الحديث السابق، ولكن التصوير والتمثيل فيه مختلف، فالصورة السابقة كانت للنذير العريان مع قومه، ومنهم من أطاعه وصدقه فكتبت له النجاة ،ومنهم من عصاه وكذبه فكتب عليه الهلاك، أما هنا فالصورة صورة الرجل الذى استوقد ناراً، أى أوقدها. وعبر هنا بـ " </w:t>
      </w:r>
      <w:r w:rsidRPr="002B2D41">
        <w:rPr>
          <w:rFonts w:cs="Traditional Arabic" w:hint="cs"/>
          <w:b/>
          <w:bCs/>
          <w:sz w:val="34"/>
          <w:szCs w:val="34"/>
          <w:rtl/>
        </w:rPr>
        <w:t>اسـتوقد</w:t>
      </w:r>
      <w:r w:rsidRPr="002B2D41">
        <w:rPr>
          <w:rFonts w:cs="Traditional Arabic" w:hint="cs"/>
          <w:sz w:val="34"/>
          <w:szCs w:val="34"/>
          <w:rtl/>
        </w:rPr>
        <w:t xml:space="preserve"> " لأنه أبلغ، ويقـصد بهذه النار التى عبر عنها بالإضـاءة وهى فرط الإنـارة </w:t>
      </w:r>
      <w:r w:rsidRPr="002B2D41">
        <w:rPr>
          <w:rFonts w:cs="Traditional Arabic" w:hint="cs"/>
          <w:sz w:val="34"/>
          <w:szCs w:val="34"/>
          <w:vertAlign w:val="superscript"/>
          <w:rtl/>
        </w:rPr>
        <w:t>(</w:t>
      </w:r>
      <w:r w:rsidRPr="002B2D41">
        <w:rPr>
          <w:rStyle w:val="a4"/>
          <w:rFonts w:cs="Traditional Arabic"/>
          <w:sz w:val="34"/>
          <w:szCs w:val="34"/>
          <w:rtl/>
        </w:rPr>
        <w:footnoteReference w:id="410"/>
      </w:r>
      <w:r w:rsidR="008D3F72" w:rsidRPr="002B2D41">
        <w:rPr>
          <w:rFonts w:cs="Traditional Arabic" w:hint="cs"/>
          <w:sz w:val="34"/>
          <w:szCs w:val="34"/>
          <w:vertAlign w:val="superscript"/>
          <w:rtl/>
        </w:rPr>
        <w:t>)</w:t>
      </w:r>
      <w:r w:rsidRPr="002B2D41">
        <w:rPr>
          <w:rFonts w:cs="Traditional Arabic" w:hint="cs"/>
          <w:sz w:val="34"/>
          <w:szCs w:val="34"/>
          <w:rtl/>
        </w:rPr>
        <w:t xml:space="preserve"> مـا أظهره من حدود الله ببياناته الشافية من الكتاب والسنة، وقد انتشر هذا البيان فى مشارق الأرض ومغاربها، وهو ما عبر عنه بالإضاءة التى هى فرط الإنارة، ولكن الناس فى جهلهم وضلالهم وغفلتهم وانصرافهم عن هذا النور كهذا الفراش المتهافت على النار مع أن النار فيها هلاكه. فهؤلاء المعرضون عن الحق حولوا هذه النار، وهذا الضوء الذى مثل به لحدود الله وكتابه وسننه حولوه إلى سبب لهلاكهم بدلاً من أن يكون سـبباً لنجاتهم، فهذه البيانات من الله ورسوله الهدف منها هدايتهم وإرشـادهم ،ولكنهم بجهـلهم جعلوها سبباً لهلاكهم، ولما كان المستوقد غرضه من فعله انتـفاع الخلق به من الاهتداء ،والاسـتدفاء وغير ذلك ،والفراش بجهلها جعلته سبباً لهلاكها، كذلك كان القصد بتلك البيانات اهتداء الأمة واحتماءها عما هو سبب هلاكهم، وهم مع ذلك جعلوها موجبة لترديهم. وما أروع الاستعارة فى 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فأنا آخذ بحجزكم</w:t>
      </w:r>
      <w:r w:rsidRPr="002B2D41">
        <w:rPr>
          <w:rFonts w:cs="Traditional Arabic" w:hint="cs"/>
          <w:sz w:val="34"/>
          <w:szCs w:val="34"/>
          <w:rtl/>
        </w:rPr>
        <w:t xml:space="preserve"> " فلقد مثل لحاله فى </w:t>
      </w:r>
      <w:r w:rsidRPr="002B2D41">
        <w:rPr>
          <w:rFonts w:cs="Traditional Arabic" w:hint="cs"/>
          <w:sz w:val="34"/>
          <w:szCs w:val="34"/>
          <w:rtl/>
        </w:rPr>
        <w:lastRenderedPageBreak/>
        <w:t xml:space="preserve">منعه لأمته من الهلاك بحال رجل آخذ بحجزة صاحبه الذى أوشك أن يهوى فى قعر بئر مردية " وفهم هذا التشبيه موقوف على معرفة معنى قوله </w:t>
      </w:r>
      <w:r w:rsidR="00960569" w:rsidRPr="002B2D41">
        <w:rPr>
          <w:rFonts w:cs="Traditional Arabic" w:hint="cs"/>
          <w:sz w:val="34"/>
          <w:szCs w:val="34"/>
          <w:rtl/>
        </w:rPr>
        <w:t>تعالى: ﴿</w:t>
      </w:r>
      <w:r w:rsidRPr="002B2D41">
        <w:rPr>
          <w:rFonts w:cs="Traditional Arabic" w:hint="cs"/>
          <w:b/>
          <w:bCs/>
          <w:sz w:val="34"/>
          <w:szCs w:val="34"/>
          <w:rtl/>
        </w:rPr>
        <w:t>تلك حدود الله فلا تعتدوها ومن يتعد حدود الله فأولئك هم الظالمون</w:t>
      </w:r>
      <w:r w:rsidR="008D3F72" w:rsidRPr="002B2D41">
        <w:rPr>
          <w:rFonts w:cs="Traditional Arabic" w:hint="cs"/>
          <w:b/>
          <w:bCs/>
          <w:sz w:val="34"/>
          <w:szCs w:val="34"/>
          <w:rtl/>
        </w:rPr>
        <w:t>)</w:t>
      </w:r>
      <w:r w:rsidRPr="002B2D41">
        <w:rPr>
          <w:rFonts w:cs="Traditional Arabic" w:hint="cs"/>
          <w:sz w:val="34"/>
          <w:szCs w:val="34"/>
          <w:rtl/>
        </w:rPr>
        <w:t xml:space="preserve"> (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229)، وذلك أن حدود الله هى محارمه ونواهيه كما ورد فى الصحيح " </w:t>
      </w:r>
      <w:r w:rsidRPr="002B2D41">
        <w:rPr>
          <w:rFonts w:cs="Traditional Arabic" w:hint="cs"/>
          <w:b/>
          <w:bCs/>
          <w:sz w:val="34"/>
          <w:szCs w:val="34"/>
          <w:rtl/>
        </w:rPr>
        <w:t>ألا إن حـمى الله مـحارمه</w:t>
      </w:r>
      <w:r w:rsidRPr="002B2D41">
        <w:rPr>
          <w:rFonts w:cs="Traditional Arabic" w:hint="cs"/>
          <w:sz w:val="34"/>
          <w:szCs w:val="34"/>
          <w:rtl/>
        </w:rPr>
        <w:t xml:space="preserve"> "، ورأس المحـارم حب الدنيا وزينـتها، واسـتيفاء لذاتها وشهواتها " </w:t>
      </w:r>
      <w:r w:rsidRPr="002B2D41">
        <w:rPr>
          <w:rFonts w:cs="Traditional Arabic" w:hint="cs"/>
          <w:sz w:val="34"/>
          <w:szCs w:val="34"/>
          <w:vertAlign w:val="superscript"/>
          <w:rtl/>
        </w:rPr>
        <w:t>(</w:t>
      </w:r>
      <w:r w:rsidRPr="002B2D41">
        <w:rPr>
          <w:rStyle w:val="a4"/>
          <w:rFonts w:cs="Traditional Arabic"/>
          <w:sz w:val="34"/>
          <w:szCs w:val="34"/>
          <w:rtl/>
        </w:rPr>
        <w:footnoteReference w:id="411"/>
      </w:r>
      <w:r w:rsidR="008D3F72" w:rsidRPr="002B2D41">
        <w:rPr>
          <w:rFonts w:cs="Traditional Arabic" w:hint="cs"/>
          <w:sz w:val="34"/>
          <w:szCs w:val="34"/>
          <w:vertAlign w:val="superscript"/>
          <w:rtl/>
        </w:rPr>
        <w:t>)</w:t>
      </w:r>
      <w:r w:rsidRPr="002B2D41">
        <w:rPr>
          <w:rFonts w:cs="Traditional Arabic" w:hint="cs"/>
          <w:sz w:val="34"/>
          <w:szCs w:val="34"/>
          <w:rtl/>
        </w:rPr>
        <w:t xml:space="preserve"> وما أدق التعبير النبوى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جعل الفراش وهذه الدواب</w:t>
      </w:r>
      <w:r w:rsidRPr="002B2D41">
        <w:rPr>
          <w:rFonts w:cs="Traditional Arabic" w:hint="cs"/>
          <w:sz w:val="34"/>
          <w:szCs w:val="34"/>
          <w:rtl/>
        </w:rPr>
        <w:t xml:space="preserve"> " فلقد أراد بذلك تحقير شأنها، وتخصيص ذكر الدواب والفراش لا تسمى دواب فى العرف لبيان جهلها كقوله </w:t>
      </w:r>
      <w:r w:rsidR="00960569" w:rsidRPr="002B2D41">
        <w:rPr>
          <w:rFonts w:cs="Traditional Arabic" w:hint="cs"/>
          <w:sz w:val="34"/>
          <w:szCs w:val="34"/>
          <w:rtl/>
        </w:rPr>
        <w:t>تعالى: ﴿</w:t>
      </w:r>
      <w:r w:rsidRPr="002B2D41">
        <w:rPr>
          <w:rFonts w:cs="Traditional Arabic" w:hint="cs"/>
          <w:b/>
          <w:bCs/>
          <w:sz w:val="34"/>
          <w:szCs w:val="34"/>
          <w:rtl/>
        </w:rPr>
        <w:t>إن شر الدواب عند الله الصم البكم الذين لا يعقلون</w:t>
      </w:r>
      <w:r w:rsidR="008D3F72" w:rsidRPr="002B2D41">
        <w:rPr>
          <w:rFonts w:cs="Traditional Arabic" w:hint="cs"/>
          <w:sz w:val="34"/>
          <w:szCs w:val="34"/>
          <w:rtl/>
        </w:rPr>
        <w:t>)</w:t>
      </w:r>
      <w:r w:rsidRPr="002B2D41">
        <w:rPr>
          <w:rFonts w:cs="Traditional Arabic" w:hint="cs"/>
          <w:sz w:val="34"/>
          <w:szCs w:val="34"/>
          <w:rtl/>
        </w:rPr>
        <w:t xml:space="preserve"> ( الأنفال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22)، وكل ذلك تعريض لطالب الدنيا المتهالك فيها، </w:t>
      </w:r>
      <w:r w:rsidR="004F36B2" w:rsidRPr="002B2D41">
        <w:rPr>
          <w:rFonts w:cs="Traditional Arabic" w:hint="cs"/>
          <w:sz w:val="34"/>
          <w:szCs w:val="34"/>
          <w:rtl/>
        </w:rPr>
        <w:t>والتعبير بــ</w:t>
      </w:r>
      <w:r w:rsidRPr="002B2D41">
        <w:rPr>
          <w:rFonts w:cs="Traditional Arabic" w:hint="cs"/>
          <w:sz w:val="34"/>
          <w:szCs w:val="34"/>
          <w:rtl/>
        </w:rPr>
        <w:t>"</w:t>
      </w:r>
      <w:r w:rsidRPr="002B2D41">
        <w:rPr>
          <w:rFonts w:cs="Traditional Arabic" w:hint="cs"/>
          <w:b/>
          <w:bCs/>
          <w:sz w:val="34"/>
          <w:szCs w:val="34"/>
          <w:rtl/>
        </w:rPr>
        <w:t>الفراش والدواب</w:t>
      </w:r>
      <w:r w:rsidRPr="002B2D41">
        <w:rPr>
          <w:rFonts w:cs="Traditional Arabic" w:hint="cs"/>
          <w:sz w:val="34"/>
          <w:szCs w:val="34"/>
          <w:rtl/>
        </w:rPr>
        <w:t xml:space="preserve">" يناسبه قوله " </w:t>
      </w:r>
      <w:r w:rsidRPr="002B2D41">
        <w:rPr>
          <w:rFonts w:cs="Traditional Arabic" w:hint="cs"/>
          <w:b/>
          <w:bCs/>
          <w:sz w:val="34"/>
          <w:szCs w:val="34"/>
          <w:rtl/>
        </w:rPr>
        <w:t>تقحمون فيها</w:t>
      </w:r>
      <w:r w:rsidRPr="002B2D41">
        <w:rPr>
          <w:rFonts w:cs="Traditional Arabic" w:hint="cs"/>
          <w:sz w:val="34"/>
          <w:szCs w:val="34"/>
          <w:rtl/>
        </w:rPr>
        <w:t xml:space="preserve"> " لأن التقحم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هو الإقدام والوقوع فى الأمور الشاقة من غير تثبت " </w:t>
      </w:r>
      <w:r w:rsidRPr="002B2D41">
        <w:rPr>
          <w:rFonts w:cs="Traditional Arabic" w:hint="cs"/>
          <w:sz w:val="34"/>
          <w:szCs w:val="34"/>
          <w:vertAlign w:val="superscript"/>
          <w:rtl/>
        </w:rPr>
        <w:t>(</w:t>
      </w:r>
      <w:r w:rsidRPr="002B2D41">
        <w:rPr>
          <w:rStyle w:val="a4"/>
          <w:rFonts w:cs="Traditional Arabic"/>
          <w:sz w:val="34"/>
          <w:szCs w:val="34"/>
          <w:rtl/>
        </w:rPr>
        <w:footnoteReference w:id="41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ويلاحظ على هذا التمثيل النبوى والذى قبله أنه تمثيل دقيق نابع من البيئة، ويلاحظ أن ألفاظه معبرة أدق تعبير عن الصورة المقصودة، فكل لفظة فيه تناسب المعنى وتخدم المشهد المعروض لنصل من خلالها إلى لوحة تصويرية متناسبة الأجزاء كأننا نشاهدها رأى العين و وهذا التمثيل النبوى فيه نظر إلى القرآن كما سبق.</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التمثيل النبوى</w:t>
      </w:r>
      <w:r w:rsidRPr="002B2D41">
        <w:rPr>
          <w:rFonts w:cs="Traditional Arabic" w:hint="cs"/>
          <w:sz w:val="34"/>
          <w:szCs w:val="34"/>
          <w:rtl/>
        </w:rPr>
        <w:t xml:space="preserve"> 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إنما مثل صاحب القرآن كمثل صاحب الإبل المعقلة، إن عاهد عليها أمسكها، وإن أطلقها ذهبت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13"/>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كسابقه فى تلاحم أجزائه، وروعة التصوير فيه، فالنبى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مثل لحال من يتعاهد القرآن، ويحافظ على تلاوته</w:t>
      </w:r>
      <w:r w:rsidR="00FE591B" w:rsidRPr="002B2D41">
        <w:rPr>
          <w:rFonts w:cs="Traditional Arabic" w:hint="cs"/>
          <w:sz w:val="34"/>
          <w:szCs w:val="34"/>
          <w:rtl/>
        </w:rPr>
        <w:t xml:space="preserve"> </w:t>
      </w:r>
      <w:r w:rsidRPr="002B2D41">
        <w:rPr>
          <w:rFonts w:cs="Traditional Arabic" w:hint="cs"/>
          <w:sz w:val="34"/>
          <w:szCs w:val="34"/>
          <w:rtl/>
        </w:rPr>
        <w:t xml:space="preserve">ويحذر من نسيانه بصاحب الإبل المشدودة بالعقال </w:t>
      </w:r>
      <w:r w:rsidRPr="002B2D41">
        <w:rPr>
          <w:rFonts w:cs="Traditional Arabic" w:hint="cs"/>
          <w:sz w:val="34"/>
          <w:szCs w:val="34"/>
          <w:vertAlign w:val="superscript"/>
          <w:rtl/>
        </w:rPr>
        <w:t>(</w:t>
      </w:r>
      <w:r w:rsidRPr="002B2D41">
        <w:rPr>
          <w:rStyle w:val="a4"/>
          <w:rFonts w:cs="Traditional Arabic"/>
          <w:sz w:val="34"/>
          <w:szCs w:val="34"/>
          <w:rtl/>
        </w:rPr>
        <w:footnoteReference w:id="414"/>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وهو الحبل الذى يشد فى ركبة البعير، وفى التعبير عن ذلك بــ "</w:t>
      </w:r>
      <w:r w:rsidRPr="002B2D41">
        <w:rPr>
          <w:rFonts w:cs="Traditional Arabic" w:hint="cs"/>
          <w:b/>
          <w:bCs/>
          <w:sz w:val="34"/>
          <w:szCs w:val="34"/>
          <w:rtl/>
        </w:rPr>
        <w:t>الصاحب</w:t>
      </w:r>
      <w:r w:rsidRPr="002B2D41">
        <w:rPr>
          <w:rFonts w:cs="Traditional Arabic" w:hint="cs"/>
          <w:sz w:val="34"/>
          <w:szCs w:val="34"/>
          <w:rtl/>
        </w:rPr>
        <w:t>" مع الإضافة إلى القرآن سر بلاغى؛ لأن المقصود من المصاحبة هنا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المؤالفة </w:t>
      </w:r>
      <w:r w:rsidRPr="002B2D41">
        <w:rPr>
          <w:rFonts w:cs="Traditional Arabic" w:hint="cs"/>
          <w:sz w:val="34"/>
          <w:szCs w:val="34"/>
          <w:vertAlign w:val="superscript"/>
          <w:rtl/>
        </w:rPr>
        <w:t>(</w:t>
      </w:r>
      <w:r w:rsidRPr="002B2D41">
        <w:rPr>
          <w:rStyle w:val="a4"/>
          <w:rFonts w:cs="Traditional Arabic"/>
          <w:sz w:val="34"/>
          <w:szCs w:val="34"/>
          <w:rtl/>
        </w:rPr>
        <w:footnoteReference w:id="415"/>
      </w:r>
      <w:r w:rsidR="008D3F72" w:rsidRPr="002B2D41">
        <w:rPr>
          <w:rFonts w:cs="Traditional Arabic" w:hint="cs"/>
          <w:sz w:val="34"/>
          <w:szCs w:val="34"/>
          <w:vertAlign w:val="superscript"/>
          <w:rtl/>
        </w:rPr>
        <w:t>)</w:t>
      </w:r>
      <w:r w:rsidRPr="002B2D41">
        <w:rPr>
          <w:rFonts w:cs="Traditional Arabic" w:hint="cs"/>
          <w:sz w:val="34"/>
          <w:szCs w:val="34"/>
          <w:rtl/>
        </w:rPr>
        <w:t xml:space="preserve">، وهذه المؤالفة إنما تكون </w:t>
      </w:r>
      <w:r w:rsidRPr="002B2D41">
        <w:rPr>
          <w:rFonts w:cs="Traditional Arabic" w:hint="cs"/>
          <w:sz w:val="34"/>
          <w:szCs w:val="34"/>
          <w:rtl/>
        </w:rPr>
        <w:lastRenderedPageBreak/>
        <w:t xml:space="preserve">بالمداومة على قراءة القرآن، والنظر فى المصحف، والعيش فى رياض كتاب الله، والعمل به، وهذا هو المقصود من المصاحبة، فليس مجرد التلاوة باللسان عن ظهر قلب، بل المقصود أن هذا التالى الذى أضيف إليه القرآن وثبتت له مصاحبته أن يكون القرآن جليسه وأنيسه، ونظام حياته، كذلك صاحب الإبل المعقلة مداوم على مصاحبة إبله فى حضره وسفره، " وخص الإبل بالذكر هنا لأنها من أشد الحيوان الإنسى نفوراً، وفى تحصيلها بعد نفورها صعوبة " </w:t>
      </w:r>
      <w:r w:rsidRPr="002B2D41">
        <w:rPr>
          <w:rFonts w:cs="Traditional Arabic" w:hint="cs"/>
          <w:sz w:val="34"/>
          <w:szCs w:val="34"/>
          <w:vertAlign w:val="superscript"/>
          <w:rtl/>
        </w:rPr>
        <w:t>(</w:t>
      </w:r>
      <w:r w:rsidRPr="002B2D41">
        <w:rPr>
          <w:rStyle w:val="a4"/>
          <w:rFonts w:cs="Traditional Arabic"/>
          <w:sz w:val="34"/>
          <w:szCs w:val="34"/>
          <w:rtl/>
        </w:rPr>
        <w:footnoteReference w:id="41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ويبدو لى فى تخصيص الإبل بالذكر هنا سر آخر، وهو ما كانت تمثله الإبل من مكانة فى حياة العربى، فلقد كان يحمل عليه زاده فى سفره، وتحمله، ويصحبها فى المراعى حضراً وسفراً، فهى جزء من حياته، ولذك فهو يحرص على عقلها خشية ضياعها، وكذلك صاحب</w:t>
      </w:r>
    </w:p>
    <w:p w:rsidR="00D9284B" w:rsidRPr="002B2D41" w:rsidRDefault="00D9284B" w:rsidP="004F36B2">
      <w:pPr>
        <w:spacing w:after="120" w:line="228" w:lineRule="auto"/>
        <w:ind w:firstLine="425"/>
        <w:jc w:val="lowKashida"/>
        <w:rPr>
          <w:rFonts w:cs="Traditional Arabic"/>
          <w:sz w:val="34"/>
          <w:szCs w:val="34"/>
          <w:rtl/>
        </w:rPr>
      </w:pPr>
      <w:r w:rsidRPr="002B2D41">
        <w:rPr>
          <w:rFonts w:cs="Traditional Arabic" w:hint="cs"/>
          <w:sz w:val="34"/>
          <w:szCs w:val="34"/>
          <w:rtl/>
        </w:rPr>
        <w:t xml:space="preserve">القرآن يتعاهده لأنه جزء من حياته، وذلك خشية نسيانه، فإذا كان التعاهد موجوداً فالحفظ موجود، كما أن البعير ما دام مشدوداً بالعقال فهو محفوظ. </w:t>
      </w:r>
      <w:r w:rsidRPr="002B2D41">
        <w:rPr>
          <w:rFonts w:cs="Traditional Arabic" w:hint="cs"/>
          <w:b/>
          <w:bCs/>
          <w:sz w:val="34"/>
          <w:szCs w:val="34"/>
          <w:rtl/>
        </w:rPr>
        <w:t>ومن روائع التمثيل النبوى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مثل الذى يذكر ربه والذى لا يذكر مثل الحى والميت</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17"/>
      </w:r>
      <w:r w:rsidR="008D3F72" w:rsidRPr="002B2D41">
        <w:rPr>
          <w:rFonts w:cs="Traditional Arabic" w:hint="cs"/>
          <w:sz w:val="34"/>
          <w:szCs w:val="34"/>
          <w:vertAlign w:val="superscript"/>
          <w:rtl/>
        </w:rPr>
        <w:t>)</w:t>
      </w:r>
      <w:r w:rsidRPr="002B2D41">
        <w:rPr>
          <w:rFonts w:cs="Traditional Arabic" w:hint="cs"/>
          <w:sz w:val="34"/>
          <w:szCs w:val="34"/>
          <w:rtl/>
        </w:rPr>
        <w:t xml:space="preserve"> وما أدق التمثيل هنا حيث شبه الذاكر لله بالحى. والمقصود بالذكر هنا ذكر اللسان بالتسبيح والتحميد والتتهليل وغير ذلك، وذكرالقلب بالاستسلام والتفكر والخضوع، والاستحضار لعظمة الله فى النفس، وذكر الجوارح بالانقــياد والخشوع فمن كان هذا حاله فـهو من الأحيـاء، أما من لا يذكر الله فهو قلباً وقالباً من الأموات معنى وإن كان بين الأحياء صورة. فالحياة الحقيقية إنما هى للذاكرين، وهى حياة روحية ومادية</w:t>
      </w:r>
      <w:r w:rsidR="00FE591B" w:rsidRPr="002B2D41">
        <w:rPr>
          <w:rFonts w:cs="Traditional Arabic" w:hint="cs"/>
          <w:sz w:val="34"/>
          <w:szCs w:val="34"/>
          <w:rtl/>
        </w:rPr>
        <w:t xml:space="preserve"> </w:t>
      </w:r>
      <w:r w:rsidRPr="002B2D41">
        <w:rPr>
          <w:rFonts w:cs="Traditional Arabic" w:hint="cs"/>
          <w:sz w:val="34"/>
          <w:szCs w:val="34"/>
          <w:rtl/>
        </w:rPr>
        <w:t>والموت الروحى إنما هو لغير الذاكرين. وحول التمثيل فى الحديث يقول الطيبى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شبه الذاكر بالحى الذى تزين ظاهره بنور الحياة وإشراقها فيه، وبالتصرف التام فيما يريد، وباطنه بنور العلم والفهم والإدراك، كذلك الذاكر مزين ظاهره بنور العمل والطاعة، وباطنه بنور العلم والمعرفة، فقلبه مستقر فى حظيرة القدس وسره فى مخـدع الوصل، وغير الـذاكر عاطل باطنه وباطل ظاهره " </w:t>
      </w:r>
      <w:r w:rsidRPr="002B2D41">
        <w:rPr>
          <w:rFonts w:cs="Traditional Arabic" w:hint="cs"/>
          <w:sz w:val="34"/>
          <w:szCs w:val="34"/>
          <w:vertAlign w:val="superscript"/>
          <w:rtl/>
        </w:rPr>
        <w:t>(</w:t>
      </w:r>
      <w:r w:rsidRPr="002B2D41">
        <w:rPr>
          <w:rStyle w:val="a4"/>
          <w:rFonts w:cs="Traditional Arabic"/>
          <w:sz w:val="34"/>
          <w:szCs w:val="34"/>
          <w:rtl/>
        </w:rPr>
        <w:footnoteReference w:id="418"/>
      </w:r>
      <w:r w:rsidR="008D3F72" w:rsidRPr="002B2D41">
        <w:rPr>
          <w:rFonts w:cs="Traditional Arabic" w:hint="cs"/>
          <w:sz w:val="34"/>
          <w:szCs w:val="34"/>
          <w:vertAlign w:val="superscript"/>
          <w:rtl/>
        </w:rPr>
        <w:t>)</w:t>
      </w:r>
      <w:r w:rsidRPr="002B2D41">
        <w:rPr>
          <w:rFonts w:cs="Traditional Arabic" w:hint="cs"/>
          <w:sz w:val="34"/>
          <w:szCs w:val="34"/>
          <w:rtl/>
        </w:rPr>
        <w:t xml:space="preserve"> وهنا وضع الذاكر بين الأحياء لأنه أحيا روحه بذكر الله وطاعته، وما قدمه من عمل يقوده إلى الحياة الدائمة فى الآخرة، فلقد فهم حكمة الخالق فى الخلق والحياة. أما الثانى فبغفلته وانصرافه عن ذكر الله فكأنه ميت وإن كان يسير بين الأحياء، فلا ذكر له، ولا وجود له، " وفى هذا الحديث ندب إلى ذكر الله تعالى، </w:t>
      </w:r>
      <w:r w:rsidRPr="002B2D41">
        <w:rPr>
          <w:rFonts w:cs="Traditional Arabic" w:hint="cs"/>
          <w:sz w:val="34"/>
          <w:szCs w:val="34"/>
          <w:rtl/>
        </w:rPr>
        <w:lastRenderedPageBreak/>
        <w:t xml:space="preserve">وأن طول العمر فى الطاعة فضيلة، وإن كان الميت ينتقل إلى خير لأن الحى يستلحق به، ويزيد عليه بما يفعله من الطاعات " </w:t>
      </w:r>
      <w:r w:rsidRPr="002B2D41">
        <w:rPr>
          <w:rFonts w:cs="Traditional Arabic" w:hint="cs"/>
          <w:sz w:val="34"/>
          <w:szCs w:val="34"/>
          <w:vertAlign w:val="superscript"/>
          <w:rtl/>
        </w:rPr>
        <w:t>(</w:t>
      </w:r>
      <w:r w:rsidRPr="002B2D41">
        <w:rPr>
          <w:rStyle w:val="a4"/>
          <w:rFonts w:cs="Traditional Arabic"/>
          <w:sz w:val="34"/>
          <w:szCs w:val="34"/>
          <w:rtl/>
        </w:rPr>
        <w:footnoteReference w:id="419"/>
      </w:r>
      <w:r w:rsidR="008D3F72" w:rsidRPr="002B2D41">
        <w:rPr>
          <w:rFonts w:cs="Traditional Arabic" w:hint="cs"/>
          <w:sz w:val="34"/>
          <w:szCs w:val="34"/>
          <w:vertAlign w:val="superscript"/>
          <w:rtl/>
        </w:rPr>
        <w:t>)</w:t>
      </w:r>
      <w:r w:rsidRPr="002B2D41">
        <w:rPr>
          <w:rFonts w:cs="Traditional Arabic" w:hint="cs"/>
          <w:sz w:val="34"/>
          <w:szCs w:val="34"/>
          <w:rtl/>
        </w:rPr>
        <w:t>، ولقد 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إن موقع التشبيه بالحى والميت لما فى الحى من النفع لمن يواليه، والضر لمن يعاديه</w:t>
      </w:r>
      <w:r w:rsidR="00FE591B" w:rsidRPr="002B2D41">
        <w:rPr>
          <w:rFonts w:cs="Traditional Arabic" w:hint="cs"/>
          <w:sz w:val="34"/>
          <w:szCs w:val="34"/>
          <w:rtl/>
        </w:rPr>
        <w:t xml:space="preserve"> </w:t>
      </w:r>
      <w:r w:rsidRPr="002B2D41">
        <w:rPr>
          <w:rFonts w:cs="Traditional Arabic" w:hint="cs"/>
          <w:sz w:val="34"/>
          <w:szCs w:val="34"/>
          <w:rtl/>
        </w:rPr>
        <w:t xml:space="preserve">وليس ذلك فى الميت " </w:t>
      </w:r>
      <w:r w:rsidRPr="002B2D41">
        <w:rPr>
          <w:rFonts w:cs="Traditional Arabic" w:hint="cs"/>
          <w:sz w:val="34"/>
          <w:szCs w:val="34"/>
          <w:vertAlign w:val="superscript"/>
          <w:rtl/>
        </w:rPr>
        <w:t>(</w:t>
      </w:r>
      <w:r w:rsidRPr="002B2D41">
        <w:rPr>
          <w:rStyle w:val="a4"/>
          <w:rFonts w:cs="Traditional Arabic"/>
          <w:sz w:val="34"/>
          <w:szCs w:val="34"/>
          <w:rtl/>
        </w:rPr>
        <w:footnoteReference w:id="420"/>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ومن التمثيل النـبوى الذى يدعو إلى الإنفاق فى سـبيل الله</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مثل الذى يتصدق عند موته أويعتق كالذى يهدى إذا شبع</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21"/>
      </w:r>
      <w:r w:rsidR="008D3F72" w:rsidRPr="002B2D41">
        <w:rPr>
          <w:rFonts w:cs="Traditional Arabic" w:hint="cs"/>
          <w:sz w:val="34"/>
          <w:szCs w:val="34"/>
          <w:vertAlign w:val="superscript"/>
          <w:rtl/>
        </w:rPr>
        <w:t>)</w:t>
      </w:r>
      <w:r w:rsidRPr="002B2D41">
        <w:rPr>
          <w:rFonts w:cs="Traditional Arabic" w:hint="cs"/>
          <w:sz w:val="34"/>
          <w:szCs w:val="34"/>
          <w:rtl/>
        </w:rPr>
        <w:t xml:space="preserve"> والتشبيه هنا موجه إلى طائفة من الناس لم يبذلوا الصدقة فى أوانها، وأخروها عن وقتها حرصـاً منهم على مصلحتهم، وتقديماً لأنفسهم على المحتاجين، وهو مسلك معيب لأن الدين أمر بالإيثار، وإنما يحمد الإنفاق إذا كان عن إيثار للمحتاج، وذلك كما فى 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4F36B2" w:rsidRPr="002B2D41">
        <w:rPr>
          <w:rFonts w:cs="Traditional Arabic"/>
          <w:b/>
          <w:bCs/>
          <w:sz w:val="34"/>
          <w:szCs w:val="34"/>
          <w:rtl/>
        </w:rPr>
        <w:t>﴿</w:t>
      </w:r>
      <w:r w:rsidR="004F36B2" w:rsidRPr="002B2D41">
        <w:rPr>
          <w:rFonts w:cs="Traditional Arabic" w:hint="cs"/>
          <w:b/>
          <w:bCs/>
          <w:sz w:val="34"/>
          <w:szCs w:val="34"/>
          <w:rtl/>
        </w:rPr>
        <w:t>...</w:t>
      </w:r>
      <w:r w:rsidR="004F36B2" w:rsidRPr="002B2D41">
        <w:rPr>
          <w:rFonts w:cs="Traditional Arabic"/>
          <w:sz w:val="34"/>
          <w:szCs w:val="34"/>
          <w:rtl/>
        </w:rPr>
        <w:t>وَيُؤْثِرُونَ عَلَى أَنْفُسِهِمْ وَلَوْ كَانَ بِهِمْ خَصَاصَةٌ</w:t>
      </w:r>
      <w:r w:rsidRPr="002B2D41">
        <w:rPr>
          <w:rFonts w:cs="Traditional Arabic" w:hint="cs"/>
          <w:b/>
          <w:bCs/>
          <w:sz w:val="34"/>
          <w:szCs w:val="34"/>
          <w:rtl/>
        </w:rPr>
        <w:t>...)</w:t>
      </w:r>
      <w:r w:rsidRPr="002B2D41">
        <w:rPr>
          <w:rFonts w:cs="Traditional Arabic" w:hint="cs"/>
          <w:sz w:val="34"/>
          <w:szCs w:val="34"/>
          <w:rtl/>
        </w:rPr>
        <w:t xml:space="preserve"> ( الحشر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9) فهؤلاء بتأخيرهم للصدقة عن أوانها يشبهون من تفرد بالأكل، واستأثر به لنفسه ثم إذا شبع يؤثره على غيره. وما أحسن موقع الفعل " </w:t>
      </w:r>
      <w:r w:rsidRPr="002B2D41">
        <w:rPr>
          <w:rFonts w:cs="Traditional Arabic" w:hint="cs"/>
          <w:b/>
          <w:bCs/>
          <w:sz w:val="34"/>
          <w:szCs w:val="34"/>
          <w:rtl/>
        </w:rPr>
        <w:t>يهدى</w:t>
      </w:r>
      <w:r w:rsidRPr="002B2D41">
        <w:rPr>
          <w:rFonts w:cs="Traditional Arabic" w:hint="cs"/>
          <w:sz w:val="34"/>
          <w:szCs w:val="34"/>
          <w:rtl/>
        </w:rPr>
        <w:t xml:space="preserve"> " فى هذا المقام ودلالته على الاستهزاء بالمهدى.</w:t>
      </w:r>
    </w:p>
    <w:p w:rsidR="00D9284B" w:rsidRPr="002B2D41" w:rsidRDefault="00D9284B" w:rsidP="004F36B2">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التمثيل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cs="Traditional Arabic"/>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مثلى ومثل الأنبياء من قبلى كمثل رجل بنى بيتاً فأحسنه وأجمله إلا موضع لبنة من زاوية، فجعل الناس يطوفون به ويعجبون له، ويقولون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هلا وضعت هذه اللبنة</w:t>
      </w:r>
      <w:r w:rsidR="00E857D8" w:rsidRPr="002B2D41">
        <w:rPr>
          <w:rFonts w:cs="Traditional Arabic" w:hint="cs"/>
          <w:b/>
          <w:bCs/>
          <w:sz w:val="34"/>
          <w:szCs w:val="34"/>
          <w:rtl/>
        </w:rPr>
        <w:t>؟</w:t>
      </w:r>
      <w:r w:rsidRPr="002B2D41">
        <w:rPr>
          <w:rFonts w:cs="Traditional Arabic" w:hint="cs"/>
          <w:b/>
          <w:bCs/>
          <w:sz w:val="34"/>
          <w:szCs w:val="34"/>
          <w:rtl/>
        </w:rPr>
        <w:t xml:space="preserve"> فأنا اللبنة ،وأنا خاتم المرسلين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22"/>
      </w:r>
      <w:r w:rsidR="008D3F72" w:rsidRPr="002B2D41">
        <w:rPr>
          <w:rFonts w:cs="Traditional Arabic" w:hint="cs"/>
          <w:sz w:val="34"/>
          <w:szCs w:val="34"/>
          <w:vertAlign w:val="superscript"/>
          <w:rtl/>
        </w:rPr>
        <w:t>)</w:t>
      </w:r>
      <w:r w:rsidRPr="002B2D41">
        <w:rPr>
          <w:rFonts w:cs="Traditional Arabic" w:hint="cs"/>
          <w:sz w:val="34"/>
          <w:szCs w:val="34"/>
          <w:rtl/>
        </w:rPr>
        <w:t>، وفى رواية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مثـلى ومثل الانبياء كمـثل رجل بنى داراً فأكمـلها وأحـسنها إلا موضـع لبـنة فجعل الناس يدخلونها ويتعجبون ويقولون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لولا موضع اللبنة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23"/>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نحن أمام وصف وتصوير يهدف إلى بيان أهمية رسالة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ومكانتها بين رسالات السابقين من الأنبياء، وبيان أن دعوة الأنبياء واحدة </w:t>
      </w:r>
      <w:r w:rsidRPr="002B2D41">
        <w:rPr>
          <w:rFonts w:cs="Traditional Arabic" w:hint="cs"/>
          <w:sz w:val="34"/>
          <w:szCs w:val="34"/>
          <w:vertAlign w:val="superscript"/>
          <w:rtl/>
        </w:rPr>
        <w:t>(</w:t>
      </w:r>
      <w:r w:rsidRPr="002B2D41">
        <w:rPr>
          <w:rStyle w:val="a4"/>
          <w:rFonts w:cs="Traditional Arabic"/>
          <w:sz w:val="34"/>
          <w:szCs w:val="34"/>
          <w:rtl/>
        </w:rPr>
        <w:footnoteReference w:id="424"/>
      </w:r>
      <w:r w:rsidR="008D3F72" w:rsidRPr="002B2D41">
        <w:rPr>
          <w:rFonts w:cs="Traditional Arabic" w:hint="cs"/>
          <w:sz w:val="34"/>
          <w:szCs w:val="34"/>
          <w:vertAlign w:val="superscript"/>
          <w:rtl/>
        </w:rPr>
        <w:t>)</w:t>
      </w:r>
      <w:r w:rsidRPr="002B2D41">
        <w:rPr>
          <w:rFonts w:cs="Traditional Arabic" w:hint="cs"/>
          <w:sz w:val="34"/>
          <w:szCs w:val="34"/>
          <w:rtl/>
        </w:rPr>
        <w:t>، ولنا أكثر من وقفة أمام هذا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الوقفة الأولى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عند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مثلى ومثل الانبياء من قبلى كمثل رجل بنى بيتاً فأحسنه وأجمله إلا موضع لبنة من </w:t>
      </w:r>
      <w:r w:rsidRPr="002B2D41">
        <w:rPr>
          <w:rFonts w:cs="Traditional Arabic" w:hint="cs"/>
          <w:b/>
          <w:bCs/>
          <w:sz w:val="34"/>
          <w:szCs w:val="34"/>
          <w:rtl/>
        </w:rPr>
        <w:lastRenderedPageBreak/>
        <w:t xml:space="preserve">زاوية من زواياه </w:t>
      </w:r>
      <w:r w:rsidRPr="002B2D41">
        <w:rPr>
          <w:rFonts w:cs="Traditional Arabic" w:hint="cs"/>
          <w:sz w:val="34"/>
          <w:szCs w:val="34"/>
          <w:rtl/>
        </w:rPr>
        <w:t xml:space="preserve">" لقد جاء التشبيه التمثيلى </w:t>
      </w:r>
      <w:r w:rsidRPr="002B2D41">
        <w:rPr>
          <w:rFonts w:cs="Traditional Arabic" w:hint="cs"/>
          <w:sz w:val="34"/>
          <w:szCs w:val="34"/>
          <w:vertAlign w:val="superscript"/>
          <w:rtl/>
        </w:rPr>
        <w:t>(</w:t>
      </w:r>
      <w:r w:rsidRPr="002B2D41">
        <w:rPr>
          <w:rStyle w:val="a4"/>
          <w:rFonts w:cs="Traditional Arabic"/>
          <w:sz w:val="34"/>
          <w:szCs w:val="34"/>
          <w:rtl/>
        </w:rPr>
        <w:footnoteReference w:id="425"/>
      </w:r>
      <w:r w:rsidR="008D3F72" w:rsidRPr="002B2D41">
        <w:rPr>
          <w:rFonts w:cs="Traditional Arabic" w:hint="cs"/>
          <w:sz w:val="34"/>
          <w:szCs w:val="34"/>
          <w:vertAlign w:val="superscript"/>
          <w:rtl/>
        </w:rPr>
        <w:t>)</w:t>
      </w:r>
      <w:r w:rsidRPr="002B2D41">
        <w:rPr>
          <w:rFonts w:cs="Traditional Arabic" w:hint="cs"/>
          <w:sz w:val="34"/>
          <w:szCs w:val="34"/>
          <w:rtl/>
        </w:rPr>
        <w:t xml:space="preserve">هنا لبيان مكانة دعوة النبى </w:t>
      </w:r>
      <w:r w:rsidR="00302706" w:rsidRPr="002B2D41">
        <w:rPr>
          <w:rFonts w:ascii="AGA Arabesque" w:hAnsi="AGA Arabesque" w:cs="Traditional Arabic"/>
          <w:sz w:val="34"/>
          <w:szCs w:val="34"/>
        </w:rPr>
        <w:t></w:t>
      </w:r>
      <w:r w:rsidRPr="002B2D41">
        <w:rPr>
          <w:rFonts w:cs="Traditional Arabic" w:hint="cs"/>
          <w:sz w:val="34"/>
          <w:szCs w:val="34"/>
          <w:rtl/>
        </w:rPr>
        <w:t xml:space="preserve"> بين دعوات الأنبياء، وبيان القواسم المشتركة بين سائر الأنبياء فى رسالاتهم. فالدعوة إلى الله تعالى واحدة فى كل مكان وزمان </w:t>
      </w:r>
      <w:r w:rsidRPr="002B2D41">
        <w:rPr>
          <w:rFonts w:cs="Traditional Arabic" w:hint="cs"/>
          <w:sz w:val="34"/>
          <w:szCs w:val="34"/>
          <w:vertAlign w:val="superscript"/>
          <w:rtl/>
        </w:rPr>
        <w:t>(</w:t>
      </w:r>
      <w:r w:rsidRPr="002B2D41">
        <w:rPr>
          <w:rStyle w:val="a4"/>
          <w:rFonts w:cs="Traditional Arabic"/>
          <w:sz w:val="34"/>
          <w:szCs w:val="34"/>
          <w:rtl/>
        </w:rPr>
        <w:footnoteReference w:id="426"/>
      </w:r>
      <w:r w:rsidR="008D3F72" w:rsidRPr="002B2D41">
        <w:rPr>
          <w:rFonts w:cs="Traditional Arabic" w:hint="cs"/>
          <w:sz w:val="34"/>
          <w:szCs w:val="34"/>
          <w:vertAlign w:val="superscript"/>
          <w:rtl/>
        </w:rPr>
        <w:t>)</w:t>
      </w:r>
      <w:r w:rsidRPr="002B2D41">
        <w:rPr>
          <w:rFonts w:cs="Traditional Arabic" w:hint="cs"/>
          <w:sz w:val="34"/>
          <w:szCs w:val="34"/>
          <w:rtl/>
        </w:rPr>
        <w:t>، والأنبياء إنما بعثوا بتوحيد الله تعالى لهداية الناس وإرشادهم إلى مكارم الأخلاق، وإلى طريق الحق والعدل والخير، وكل نبى يمثل جانباً من جوانب هذه الدعوة، ولبنة من لبنات هذا البناء العظيم، ويأتى النبى بعد النبى ليكمل ما أسسه من قبله ليتم البناء، وكذلك البيت يقوم على أسس ودعائم وأركان وزوايا مترابطة، وذلك ليثبت على وجه الأرض، وبعد ذلك تأتى مرحلة التزيين والتحسين. وكذلك دعوات الأنبياء ورسالاتهم تقوم على أسس ودعائم من توحيد الله، ونبذ الشرك، وتحريم الظلم، ونشر العدل، والتوجه بالعبادة إلى الحق سبحانه. وتمثل دعوة كل نبى لبنة من اللبنات فى ركن من أركان هداية الإنسانية ليكتمل البناء بعد ذلك</w:t>
      </w:r>
      <w:r w:rsidR="00FE591B" w:rsidRPr="002B2D41">
        <w:rPr>
          <w:rFonts w:cs="Traditional Arabic" w:hint="cs"/>
          <w:sz w:val="34"/>
          <w:szCs w:val="34"/>
          <w:rtl/>
        </w:rPr>
        <w:t xml:space="preserve"> </w:t>
      </w:r>
      <w:r w:rsidRPr="002B2D41">
        <w:rPr>
          <w:rFonts w:cs="Traditional Arabic" w:hint="cs"/>
          <w:sz w:val="34"/>
          <w:szCs w:val="34"/>
          <w:rtl/>
        </w:rPr>
        <w:t xml:space="preserve">وتثبت دعائمه فى مواجهة أصحاب الانحراف والفساد فى الأرض.وبعد تمام البناء بتمام دعوات الأنبياء تأتى مرحلة التزيين والتحسين بالشرائع وما فيها من اليسر، ومراعاة أحوال الناس فى كل مكان وزمان، وهذا التحسين والتزيين لابد منه ،وإلا كان البناء ناقصاً، وكذلك الشرائع لابد منها وإلا لم تكتمل دعوات الأنبياء. ومن خلال هذا التصوير الدقيق يتضح لنا مدى التناسب والتناغم بين البناء وبين دعوات الأنبياء، فكما أن البيت فيه صلاح الناس فى معاشهم واستقرارهم وسكونهم، وحمايتهم من الحر والبرد </w:t>
      </w:r>
      <w:r w:rsidRPr="002B2D41">
        <w:rPr>
          <w:rFonts w:cs="Traditional Arabic" w:hint="cs"/>
          <w:sz w:val="34"/>
          <w:szCs w:val="34"/>
          <w:vertAlign w:val="superscript"/>
          <w:rtl/>
        </w:rPr>
        <w:t>(</w:t>
      </w:r>
      <w:r w:rsidRPr="002B2D41">
        <w:rPr>
          <w:rStyle w:val="a4"/>
          <w:rFonts w:cs="Traditional Arabic"/>
          <w:sz w:val="34"/>
          <w:szCs w:val="34"/>
          <w:rtl/>
        </w:rPr>
        <w:footnoteReference w:id="427"/>
      </w:r>
      <w:r w:rsidR="008D3F72" w:rsidRPr="002B2D41">
        <w:rPr>
          <w:rFonts w:cs="Traditional Arabic" w:hint="cs"/>
          <w:sz w:val="34"/>
          <w:szCs w:val="34"/>
          <w:vertAlign w:val="superscript"/>
          <w:rtl/>
        </w:rPr>
        <w:t>)</w:t>
      </w:r>
      <w:r w:rsidRPr="002B2D41">
        <w:rPr>
          <w:rFonts w:cs="Traditional Arabic" w:hint="cs"/>
          <w:sz w:val="34"/>
          <w:szCs w:val="34"/>
          <w:rtl/>
        </w:rPr>
        <w:t xml:space="preserve"> والأمان من الأذى، </w:t>
      </w:r>
      <w:r w:rsidRPr="002B2D41">
        <w:rPr>
          <w:rFonts w:cs="Traditional Arabic" w:hint="cs"/>
          <w:sz w:val="34"/>
          <w:szCs w:val="34"/>
          <w:rtl/>
        </w:rPr>
        <w:lastRenderedPageBreak/>
        <w:t>والتوارى عن أعين الناس، كذلك دعوات الأنبياء فيها الأمان فى الدنيا</w:t>
      </w:r>
      <w:r w:rsidR="00FE591B" w:rsidRPr="002B2D41">
        <w:rPr>
          <w:rFonts w:cs="Traditional Arabic" w:hint="cs"/>
          <w:sz w:val="34"/>
          <w:szCs w:val="34"/>
          <w:rtl/>
        </w:rPr>
        <w:t xml:space="preserve"> </w:t>
      </w:r>
      <w:r w:rsidRPr="002B2D41">
        <w:rPr>
          <w:rFonts w:cs="Traditional Arabic" w:hint="cs"/>
          <w:sz w:val="34"/>
          <w:szCs w:val="34"/>
          <w:rtl/>
        </w:rPr>
        <w:t xml:space="preserve">والصلاح والهدى ،وطمأنينة النفس، والأمان من العذاب والهلاك فى الدنيا والآخرة.لقد جاء التشبيه ببناء الدار </w:t>
      </w:r>
      <w:r w:rsidRPr="002B2D41">
        <w:rPr>
          <w:rFonts w:cs="Traditional Arabic" w:hint="cs"/>
          <w:sz w:val="34"/>
          <w:szCs w:val="34"/>
          <w:vertAlign w:val="superscript"/>
          <w:rtl/>
        </w:rPr>
        <w:t>(</w:t>
      </w:r>
      <w:r w:rsidRPr="002B2D41">
        <w:rPr>
          <w:rStyle w:val="a4"/>
          <w:rFonts w:cs="Traditional Arabic"/>
          <w:sz w:val="34"/>
          <w:szCs w:val="34"/>
          <w:rtl/>
        </w:rPr>
        <w:footnoteReference w:id="428"/>
      </w:r>
      <w:r w:rsidR="008D3F72" w:rsidRPr="002B2D41">
        <w:rPr>
          <w:rFonts w:cs="Traditional Arabic" w:hint="cs"/>
          <w:sz w:val="34"/>
          <w:szCs w:val="34"/>
          <w:vertAlign w:val="superscript"/>
          <w:rtl/>
        </w:rPr>
        <w:t>)</w:t>
      </w:r>
      <w:r w:rsidRPr="002B2D41">
        <w:rPr>
          <w:rFonts w:cs="Traditional Arabic" w:hint="cs"/>
          <w:sz w:val="34"/>
          <w:szCs w:val="34"/>
          <w:rtl/>
        </w:rPr>
        <w:t xml:space="preserve"> ليبين وحدة الأنبياء والأديان. والعرب من عادتها أن تمثل ما يبالغون فيه من الوثاقة والأصالة وأشباه ذلك بالبنيان. قال الله عزوجل</w:t>
      </w:r>
      <w:r w:rsidR="008D3F72" w:rsidRPr="002B2D41">
        <w:rPr>
          <w:rFonts w:cs="Traditional Arabic" w:hint="cs"/>
          <w:sz w:val="34"/>
          <w:szCs w:val="34"/>
          <w:rtl/>
        </w:rPr>
        <w:t>:</w:t>
      </w:r>
      <w:r w:rsidR="00FE591B" w:rsidRPr="002B2D41">
        <w:rPr>
          <w:rFonts w:cs="Traditional Arabic" w:hint="cs"/>
          <w:sz w:val="34"/>
          <w:szCs w:val="34"/>
          <w:rtl/>
        </w:rPr>
        <w:t xml:space="preserve"> </w:t>
      </w:r>
      <w:r w:rsidR="004F36B2" w:rsidRPr="002B2D41">
        <w:rPr>
          <w:rFonts w:cs="Traditional Arabic"/>
          <w:b/>
          <w:bCs/>
          <w:sz w:val="34"/>
          <w:szCs w:val="34"/>
          <w:rtl/>
        </w:rPr>
        <w:t>﴿</w:t>
      </w:r>
      <w:r w:rsidR="004F36B2" w:rsidRPr="002B2D41">
        <w:rPr>
          <w:rFonts w:cs="Traditional Arabic"/>
          <w:sz w:val="34"/>
          <w:szCs w:val="34"/>
          <w:rtl/>
        </w:rPr>
        <w:t>إِنَّ اللَّهَ يُحِبُّ الَّذِينَ يُقَاتِلُونَ فِي سَبِيلِهِ صَفّاً كَأَنَّهُمْ بُنيَانٌ مَرْصُوصٌ</w:t>
      </w:r>
      <w:r w:rsidR="004F36B2"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الصف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 وقال </w:t>
      </w:r>
      <w:r w:rsidR="00960569" w:rsidRPr="002B2D41">
        <w:rPr>
          <w:rFonts w:cs="Traditional Arabic" w:hint="cs"/>
          <w:sz w:val="34"/>
          <w:szCs w:val="34"/>
          <w:rtl/>
        </w:rPr>
        <w:t>تعالى: ﴿</w:t>
      </w:r>
      <w:r w:rsidR="004F36B2" w:rsidRPr="002B2D41">
        <w:rPr>
          <w:rFonts w:cs="Traditional Arabic"/>
          <w:sz w:val="34"/>
          <w:szCs w:val="34"/>
          <w:rtl/>
        </w:rPr>
        <w:t xml:space="preserve">أَأَنْتُمْ أَشَدُّ خَلْقاً أَمْ السَّمَاءُ بَنَاهَا </w:t>
      </w:r>
      <w:r w:rsidR="004F36B2" w:rsidRPr="002B2D41">
        <w:rPr>
          <w:rFonts w:cs="Traditional Arabic" w:hint="cs"/>
          <w:sz w:val="34"/>
          <w:szCs w:val="34"/>
          <w:rtl/>
        </w:rPr>
        <w:t>*</w:t>
      </w:r>
      <w:r w:rsidR="004F36B2" w:rsidRPr="002B2D41">
        <w:rPr>
          <w:rFonts w:cs="Traditional Arabic"/>
          <w:sz w:val="34"/>
          <w:szCs w:val="34"/>
          <w:rtl/>
        </w:rPr>
        <w:t xml:space="preserve"> رَفَعَ سَمْكَهَا فَسَوَّاهَا</w:t>
      </w:r>
      <w:r w:rsidR="004F36B2" w:rsidRPr="002B2D41">
        <w:rPr>
          <w:rFonts w:cs="Traditional Arabic"/>
          <w:b/>
          <w:bCs/>
          <w:sz w:val="34"/>
          <w:szCs w:val="34"/>
          <w:rtl/>
        </w:rPr>
        <w:t>﴾</w:t>
      </w:r>
      <w:r w:rsidRPr="002B2D41">
        <w:rPr>
          <w:rFonts w:cs="Traditional Arabic" w:hint="cs"/>
          <w:sz w:val="34"/>
          <w:szCs w:val="34"/>
          <w:rtl/>
        </w:rPr>
        <w:t xml:space="preserve"> ( النازعات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28،27) </w:t>
      </w:r>
      <w:r w:rsidRPr="002B2D41">
        <w:rPr>
          <w:rFonts w:cs="Traditional Arabic" w:hint="cs"/>
          <w:sz w:val="34"/>
          <w:szCs w:val="34"/>
          <w:vertAlign w:val="superscript"/>
          <w:rtl/>
        </w:rPr>
        <w:t>(</w:t>
      </w:r>
      <w:r w:rsidRPr="002B2D41">
        <w:rPr>
          <w:rStyle w:val="a4"/>
          <w:rFonts w:cs="Traditional Arabic"/>
          <w:sz w:val="34"/>
          <w:szCs w:val="34"/>
          <w:rtl/>
        </w:rPr>
        <w:footnoteReference w:id="42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595CDB">
      <w:pPr>
        <w:spacing w:after="120" w:line="228" w:lineRule="auto"/>
        <w:ind w:firstLine="425"/>
        <w:jc w:val="lowKashida"/>
        <w:rPr>
          <w:rFonts w:cs="Traditional Arabic"/>
          <w:sz w:val="34"/>
          <w:szCs w:val="34"/>
          <w:rtl/>
        </w:rPr>
      </w:pPr>
      <w:r w:rsidRPr="002B2D41">
        <w:rPr>
          <w:rFonts w:cs="Traditional Arabic" w:hint="cs"/>
          <w:sz w:val="34"/>
          <w:szCs w:val="34"/>
          <w:rtl/>
        </w:rPr>
        <w:t xml:space="preserve">إن بناء البيت بحاجة إلى التماسك والتلاحم بين أركانه، وأن توضع كل لبنة فى موضعها المناسب من الزوايا والجدران، وكذلك دعوات الأنبياء كل نبى بحاجة إلى دعوة من بعده لتكتمل مسيرة الهداية مع مراعاة الشرائع لظروف المكان والزمان والحال.ونأتى إلى الوقفة الثانية عند التصوير الدقيق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فجعل الناس يطوفون به ويعجبون له، ويقولون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هلا وضعت هذه اللبنة</w:t>
      </w:r>
      <w:r w:rsidRPr="002B2D41">
        <w:rPr>
          <w:rFonts w:cs="Traditional Arabic" w:hint="cs"/>
          <w:sz w:val="34"/>
          <w:szCs w:val="34"/>
          <w:rtl/>
        </w:rPr>
        <w:t xml:space="preserve"> " إن هذه الصورة التى تمثل نظر الناس إلى هذا البيت وطوافهم به، وتعجبهم من حسن بنائه وجمال هيئته، وإدراكهم لنقصان اللبنة فى زاوية من زوايا البيت لتمثل </w:t>
      </w:r>
      <w:r w:rsidRPr="002B2D41">
        <w:rPr>
          <w:rFonts w:cs="Traditional Arabic"/>
          <w:sz w:val="34"/>
          <w:szCs w:val="34"/>
          <w:rtl/>
        </w:rPr>
        <w:t>–</w:t>
      </w:r>
      <w:r w:rsidRPr="002B2D41">
        <w:rPr>
          <w:rFonts w:cs="Traditional Arabic" w:hint="cs"/>
          <w:sz w:val="34"/>
          <w:szCs w:val="34"/>
          <w:rtl/>
        </w:rPr>
        <w:t xml:space="preserve"> فى تصورى </w:t>
      </w:r>
      <w:r w:rsidRPr="002B2D41">
        <w:rPr>
          <w:rFonts w:cs="Traditional Arabic"/>
          <w:sz w:val="34"/>
          <w:szCs w:val="34"/>
          <w:rtl/>
        </w:rPr>
        <w:t>–</w:t>
      </w:r>
      <w:r w:rsidRPr="002B2D41">
        <w:rPr>
          <w:rFonts w:cs="Traditional Arabic" w:hint="cs"/>
          <w:sz w:val="34"/>
          <w:szCs w:val="34"/>
          <w:rtl/>
        </w:rPr>
        <w:t xml:space="preserve"> حيرة الناس فى الوقت الذى كانت فيه البشرية فى مسيس الحاجة إلى دعوة النبى </w:t>
      </w:r>
      <w:r w:rsidR="00302706" w:rsidRPr="002B2D41">
        <w:rPr>
          <w:rFonts w:ascii="AGA Arabesque" w:hAnsi="AGA Arabesque"/>
          <w:sz w:val="34"/>
          <w:szCs w:val="34"/>
        </w:rPr>
        <w:t></w:t>
      </w:r>
      <w:r w:rsidRPr="002B2D41">
        <w:rPr>
          <w:rFonts w:cs="Traditional Arabic" w:hint="cs"/>
          <w:sz w:val="34"/>
          <w:szCs w:val="34"/>
          <w:rtl/>
        </w:rPr>
        <w:t xml:space="preserve"> لهداية الناس وإخراجهم من الظلمات إلى النور، إن البناء العظيم بحاجة إلى اللبنة الأخيرة فى الزاوية. فليست اللبنة فى جدار من الجدران، أو فى جانب من الجوانب يمكن أن يعالج محلها، لا، إن اللبنة المطلوبة فى زاوية من زوايا البناء، والزوايا مع القواعد تمثل أساس البناء، فدعوته </w:t>
      </w:r>
      <w:r w:rsidR="00302706" w:rsidRPr="002B2D41">
        <w:rPr>
          <w:rFonts w:ascii="AGA Arabesque" w:hAnsi="AGA Arabesque"/>
          <w:sz w:val="34"/>
          <w:szCs w:val="34"/>
        </w:rPr>
        <w:t></w:t>
      </w:r>
      <w:r w:rsidRPr="002B2D41">
        <w:rPr>
          <w:rFonts w:cs="Traditional Arabic" w:hint="cs"/>
          <w:sz w:val="34"/>
          <w:szCs w:val="34"/>
          <w:rtl/>
        </w:rPr>
        <w:t xml:space="preserve"> أساسية ومتممة لدعوات الأنبياء، فبها سيتم بناء الدين، ويكتمل حسنه وبهاؤه وجماله ليظهره على الدين كله ولو كره المشركون حيث يقول </w:t>
      </w:r>
      <w:r w:rsidR="00960569" w:rsidRPr="002B2D41">
        <w:rPr>
          <w:rFonts w:cs="Traditional Arabic" w:hint="cs"/>
          <w:sz w:val="34"/>
          <w:szCs w:val="34"/>
          <w:rtl/>
        </w:rPr>
        <w:t>تعالى: ﴿</w:t>
      </w:r>
      <w:r w:rsidR="001474CE" w:rsidRPr="002B2D41">
        <w:rPr>
          <w:rFonts w:cs="Traditional Arabic"/>
          <w:sz w:val="34"/>
          <w:szCs w:val="34"/>
          <w:rtl/>
        </w:rPr>
        <w:t xml:space="preserve">هُوَ الَّذِي أَرْسَلَ رَسُولَهُ بِالْهُدَى وَدِينِ </w:t>
      </w:r>
      <w:r w:rsidR="001474CE" w:rsidRPr="002B2D41">
        <w:rPr>
          <w:rFonts w:cs="Traditional Arabic"/>
          <w:sz w:val="34"/>
          <w:szCs w:val="34"/>
          <w:rtl/>
        </w:rPr>
        <w:lastRenderedPageBreak/>
        <w:t>الْحَقِّ لِيُظْهِرَهُ عَلَى الدِّينِ كُلِّهِ وَلَوْ كَرِهَ الْمُشْرِكُونَ</w:t>
      </w:r>
      <w:r w:rsidR="001474CE" w:rsidRPr="002B2D41">
        <w:rPr>
          <w:rFonts w:cs="Traditional Arabic"/>
          <w:b/>
          <w:bCs/>
          <w:sz w:val="34"/>
          <w:szCs w:val="34"/>
          <w:rtl/>
        </w:rPr>
        <w:t>﴾</w:t>
      </w:r>
      <w:r w:rsidRPr="002B2D41">
        <w:rPr>
          <w:rFonts w:cs="Traditional Arabic" w:hint="cs"/>
          <w:sz w:val="34"/>
          <w:szCs w:val="34"/>
          <w:rtl/>
        </w:rPr>
        <w:t xml:space="preserve"> ( الصف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9) ويأتى بعد ذلك تمثيل الرسول لنفسه باللبنة </w:t>
      </w:r>
      <w:r w:rsidRPr="002B2D41">
        <w:rPr>
          <w:rFonts w:cs="Traditional Arabic" w:hint="cs"/>
          <w:sz w:val="34"/>
          <w:szCs w:val="34"/>
          <w:vertAlign w:val="superscript"/>
          <w:rtl/>
        </w:rPr>
        <w:t>(</w:t>
      </w:r>
      <w:r w:rsidRPr="002B2D41">
        <w:rPr>
          <w:rStyle w:val="a4"/>
          <w:rFonts w:cs="Traditional Arabic"/>
          <w:sz w:val="34"/>
          <w:szCs w:val="34"/>
          <w:rtl/>
        </w:rPr>
        <w:footnoteReference w:id="430"/>
      </w:r>
      <w:r w:rsidR="008D3F72" w:rsidRPr="002B2D41">
        <w:rPr>
          <w:rFonts w:cs="Traditional Arabic" w:hint="cs"/>
          <w:sz w:val="34"/>
          <w:szCs w:val="34"/>
          <w:vertAlign w:val="superscript"/>
          <w:rtl/>
        </w:rPr>
        <w:t>)</w:t>
      </w:r>
      <w:r w:rsidRPr="002B2D41">
        <w:rPr>
          <w:rFonts w:cs="Traditional Arabic" w:hint="cs"/>
          <w:sz w:val="34"/>
          <w:szCs w:val="34"/>
          <w:rtl/>
        </w:rPr>
        <w:t xml:space="preserve"> التى ستتم هذا البناء حيث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فأنا اللبنة، وأنا خاتم المرسلين</w:t>
      </w:r>
      <w:r w:rsidRPr="002B2D41">
        <w:rPr>
          <w:rFonts w:cs="Traditional Arabic" w:hint="cs"/>
          <w:sz w:val="34"/>
          <w:szCs w:val="34"/>
          <w:rtl/>
        </w:rPr>
        <w:t xml:space="preserve"> " فما أعظم تواضعه </w:t>
      </w:r>
      <w:r w:rsidR="00302706" w:rsidRPr="002B2D41">
        <w:rPr>
          <w:rFonts w:ascii="AGA Arabesque" w:hAnsi="AGA Arabesque"/>
          <w:sz w:val="34"/>
          <w:szCs w:val="34"/>
        </w:rPr>
        <w:t></w:t>
      </w:r>
      <w:r w:rsidRPr="002B2D41">
        <w:rPr>
          <w:rFonts w:cs="Traditional Arabic" w:hint="cs"/>
          <w:sz w:val="34"/>
          <w:szCs w:val="34"/>
          <w:rtl/>
        </w:rPr>
        <w:t>، إن هذه اللبنة إذا لم توضع لكان البناء غير كامل، فالبشرية جمعاء بحاجة إلى رسالته لأنه خاتم المرسلين، ولا نبى بعده، فبرسالته يكون تمام الدين حيث يقول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415CBD" w:rsidRPr="002B2D41">
        <w:rPr>
          <w:rFonts w:cs="Traditional Arabic"/>
          <w:b/>
          <w:bCs/>
          <w:sz w:val="34"/>
          <w:szCs w:val="34"/>
          <w:rtl/>
        </w:rPr>
        <w:t>﴿</w:t>
      </w:r>
      <w:r w:rsidRPr="002B2D41">
        <w:rPr>
          <w:rFonts w:cs="Traditional Arabic" w:hint="cs"/>
          <w:b/>
          <w:bCs/>
          <w:sz w:val="34"/>
          <w:szCs w:val="34"/>
          <w:rtl/>
        </w:rPr>
        <w:t xml:space="preserve">... </w:t>
      </w:r>
      <w:r w:rsidR="00415CBD" w:rsidRPr="002B2D41">
        <w:rPr>
          <w:rFonts w:cs="Traditional Arabic"/>
          <w:sz w:val="34"/>
          <w:szCs w:val="34"/>
          <w:rtl/>
        </w:rPr>
        <w:t>الْيَوْمَ أَكْمَلْتُ لَكُمْ دِينَكُمْ وَأَتْمَمْتُ عَلَيْكُمْ نِعْمَتِي وَرَضِيتُ لَكُمْ الإِسْلامَ دِيناً</w:t>
      </w:r>
      <w:r w:rsidR="00415CBD" w:rsidRPr="002B2D41">
        <w:rPr>
          <w:rFonts w:cs="Traditional Arabic"/>
          <w:b/>
          <w:bCs/>
          <w:sz w:val="34"/>
          <w:szCs w:val="34"/>
          <w:rtl/>
        </w:rPr>
        <w:t>﴾</w:t>
      </w:r>
      <w:r w:rsidRPr="002B2D41">
        <w:rPr>
          <w:rFonts w:cs="Traditional Arabic" w:hint="cs"/>
          <w:b/>
          <w:bCs/>
          <w:sz w:val="34"/>
          <w:szCs w:val="34"/>
          <w:rtl/>
        </w:rPr>
        <w:t xml:space="preserve"> </w:t>
      </w:r>
      <w:r w:rsidR="00415CBD" w:rsidRPr="002B2D41">
        <w:rPr>
          <w:rFonts w:cs="Traditional Arabic" w:hint="cs"/>
          <w:sz w:val="34"/>
          <w:szCs w:val="34"/>
          <w:rtl/>
        </w:rPr>
        <w:t>(</w:t>
      </w:r>
      <w:r w:rsidRPr="002B2D41">
        <w:rPr>
          <w:rFonts w:cs="Traditional Arabic" w:hint="cs"/>
          <w:sz w:val="34"/>
          <w:szCs w:val="34"/>
          <w:rtl/>
        </w:rPr>
        <w:t>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3) إن اللبنة المكملة والمتممة للبناء فى الزاوية لابد أن توضع فى مكانها المناسب لتسد ذلك الموضع مع مراعاة الناحية الهندسية فى ذلك، كذلك دعوته </w:t>
      </w:r>
      <w:r w:rsidR="00302706" w:rsidRPr="002B2D41">
        <w:rPr>
          <w:rFonts w:ascii="AGA Arabesque" w:hAnsi="AGA Arabesque"/>
          <w:sz w:val="34"/>
          <w:szCs w:val="34"/>
        </w:rPr>
        <w:t></w:t>
      </w:r>
      <w:r w:rsidRPr="002B2D41">
        <w:rPr>
          <w:rFonts w:cs="Traditional Arabic" w:hint="cs"/>
          <w:sz w:val="34"/>
          <w:szCs w:val="34"/>
          <w:rtl/>
        </w:rPr>
        <w:t xml:space="preserve"> جاءت فى وقتها المناسب ومكانها المناسب لتكمل بناء الدين الذى شيده الأنبياء من لدن نوح عليه السلام وختاماً بنبينا محمد </w:t>
      </w:r>
      <w:r w:rsidR="00302706" w:rsidRPr="002B2D41">
        <w:rPr>
          <w:rFonts w:ascii="AGA Arabesque" w:hAnsi="AGA Arabesque"/>
          <w:sz w:val="34"/>
          <w:szCs w:val="34"/>
        </w:rPr>
        <w:t></w:t>
      </w:r>
      <w:r w:rsidRPr="002B2D41">
        <w:rPr>
          <w:rFonts w:cs="Traditional Arabic" w:hint="cs"/>
          <w:sz w:val="34"/>
          <w:szCs w:val="34"/>
          <w:rtl/>
        </w:rPr>
        <w:t xml:space="preserve">، كما جاءت أمته وسطاً بين الأمم </w:t>
      </w:r>
      <w:r w:rsidRPr="002B2D41">
        <w:rPr>
          <w:rFonts w:cs="Traditional Arabic" w:hint="cs"/>
          <w:sz w:val="34"/>
          <w:szCs w:val="34"/>
          <w:vertAlign w:val="superscript"/>
          <w:rtl/>
        </w:rPr>
        <w:t>(</w:t>
      </w:r>
      <w:r w:rsidRPr="002B2D41">
        <w:rPr>
          <w:rStyle w:val="a4"/>
          <w:rFonts w:cs="Traditional Arabic"/>
          <w:sz w:val="34"/>
          <w:szCs w:val="34"/>
          <w:rtl/>
        </w:rPr>
        <w:footnoteReference w:id="431"/>
      </w:r>
      <w:r w:rsidR="008D3F72" w:rsidRPr="002B2D41">
        <w:rPr>
          <w:rFonts w:cs="Traditional Arabic" w:hint="cs"/>
          <w:sz w:val="34"/>
          <w:szCs w:val="34"/>
          <w:vertAlign w:val="superscript"/>
          <w:rtl/>
        </w:rPr>
        <w:t>)</w:t>
      </w:r>
      <w:r w:rsidRPr="002B2D41">
        <w:rPr>
          <w:rFonts w:cs="Traditional Arabic" w:hint="cs"/>
          <w:sz w:val="34"/>
          <w:szCs w:val="34"/>
          <w:rtl/>
        </w:rPr>
        <w:t xml:space="preserve">، وتصوير الرسول لنفسه باللبنة لا يقلل من قدره، ولا من منزلة رسالته لأن هذه اللبنة فى موضع مكمل ومتمم لركن من الأركان فى البناء، ولولاه ما اكتمل البناء، ولظلت البشرية تعانى من الضياع والانحلال </w:t>
      </w:r>
      <w:r w:rsidRPr="002B2D41">
        <w:rPr>
          <w:rFonts w:cs="Traditional Arabic" w:hint="cs"/>
          <w:sz w:val="34"/>
          <w:szCs w:val="34"/>
          <w:vertAlign w:val="superscript"/>
          <w:rtl/>
        </w:rPr>
        <w:t>(</w:t>
      </w:r>
      <w:r w:rsidRPr="002B2D41">
        <w:rPr>
          <w:rStyle w:val="a4"/>
          <w:rFonts w:cs="Traditional Arabic"/>
          <w:sz w:val="34"/>
          <w:szCs w:val="34"/>
          <w:rtl/>
        </w:rPr>
        <w:footnoteReference w:id="432"/>
      </w:r>
      <w:r w:rsidR="008D3F72" w:rsidRPr="002B2D41">
        <w:rPr>
          <w:rFonts w:cs="Traditional Arabic" w:hint="cs"/>
          <w:sz w:val="34"/>
          <w:szCs w:val="34"/>
          <w:vertAlign w:val="superscript"/>
          <w:rtl/>
        </w:rPr>
        <w:t>)</w:t>
      </w:r>
      <w:r w:rsidRPr="002B2D41">
        <w:rPr>
          <w:rFonts w:cs="Traditional Arabic" w:hint="cs"/>
          <w:sz w:val="34"/>
          <w:szCs w:val="34"/>
          <w:rtl/>
        </w:rPr>
        <w:t xml:space="preserve">، ولما اكتملت رسالة السماء إلى الأرض لهداية البشرية، فسبحان من قال فى شأنه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00595CDB" w:rsidRPr="002B2D41">
        <w:rPr>
          <w:rFonts w:cs="Traditional Arabic"/>
          <w:b/>
          <w:bCs/>
          <w:sz w:val="34"/>
          <w:szCs w:val="34"/>
          <w:rtl/>
        </w:rPr>
        <w:t>﴿</w:t>
      </w:r>
      <w:r w:rsidR="00595CDB" w:rsidRPr="002B2D41">
        <w:rPr>
          <w:rFonts w:cs="Traditional Arabic"/>
          <w:sz w:val="34"/>
          <w:szCs w:val="34"/>
          <w:rtl/>
        </w:rPr>
        <w:t>وَمَا أَرْسَلْنَاكَ إِلاَّ رَحْمَةً لِلْعَالَمِينَ</w:t>
      </w:r>
      <w:r w:rsidR="00595CDB" w:rsidRPr="002B2D41">
        <w:rPr>
          <w:rFonts w:cs="Traditional Arabic"/>
          <w:b/>
          <w:bCs/>
          <w:sz w:val="34"/>
          <w:szCs w:val="34"/>
          <w:rtl/>
        </w:rPr>
        <w:t>﴾</w:t>
      </w:r>
      <w:r w:rsidRPr="002B2D41">
        <w:rPr>
          <w:rFonts w:cs="Traditional Arabic" w:hint="cs"/>
          <w:sz w:val="34"/>
          <w:szCs w:val="34"/>
          <w:rtl/>
        </w:rPr>
        <w:t xml:space="preserve"> ( الأنبياء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107)،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00595CDB" w:rsidRPr="002B2D41">
        <w:rPr>
          <w:rFonts w:cs="Traditional Arabic"/>
          <w:b/>
          <w:bCs/>
          <w:sz w:val="34"/>
          <w:szCs w:val="34"/>
          <w:rtl/>
        </w:rPr>
        <w:t>﴿</w:t>
      </w:r>
      <w:r w:rsidR="00595CDB" w:rsidRPr="002B2D41">
        <w:rPr>
          <w:rFonts w:cs="Traditional Arabic"/>
          <w:sz w:val="34"/>
          <w:szCs w:val="34"/>
          <w:rtl/>
        </w:rPr>
        <w:t>وَأَنزَلْنَا إِلَيْكَ الْكِتَابَ بِالْحَقِّ مُصَدِّقاً لِمَا بَيْنَ يَدَيْهِ مِنْ الْكِتَابِ وَمُهَيْمِناً عَلَيْهِ فَاحْكُمْ بَيْنَهُمْ بِمَا أَنزَلَ اللَّهُ وَلا تَتَّبِعْ أَهْوَاءَهُمْ عَمَّا جَاءَكَ مِنْ الْحَقِّ لِكُلٍّ جَعَلْنَا مِنْكُمْ شِرْعَةً وَمِنْهَاجاً وَلَوْ شَاءَ اللَّهُ لَجَعَلَكُمْ أُمَّةً وَاحِدَةً وَلَكِنْ لِيَبْلُوَكُمْ فِي مَا آتَاكُمْ فَاسْتَبِقُوا الْخَيْرَاتِ إِلَى اللَّهِ مَرْجِعُكُمْ جَمِيعاً فَيُنَبِّئُكُمْ بِمَا كُنتُمْ فِيهِ تَخْتَلِفُونَ</w:t>
      </w:r>
      <w:r w:rsidR="00595CDB" w:rsidRPr="002B2D41">
        <w:rPr>
          <w:rFonts w:cs="Traditional Arabic"/>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48) كما أن شريعته </w:t>
      </w:r>
      <w:r w:rsidR="00302706" w:rsidRPr="002B2D41">
        <w:rPr>
          <w:rFonts w:ascii="AGA Arabesque" w:hAnsi="AGA Arabesque"/>
          <w:sz w:val="34"/>
          <w:szCs w:val="34"/>
        </w:rPr>
        <w:t></w:t>
      </w:r>
      <w:r w:rsidRPr="002B2D41">
        <w:rPr>
          <w:rFonts w:cs="Traditional Arabic" w:hint="cs"/>
          <w:sz w:val="34"/>
          <w:szCs w:val="34"/>
          <w:rtl/>
        </w:rPr>
        <w:t xml:space="preserve"> بالنسبة إليه كاملة، والمراد هنا النظرإلى الأكمل بالنسبة إلى الشريعة المحمدية مع ما مضى من الشرائع الكاملة.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إن التصوير النبوى هنا تصوير جامع موجز بين من خلاله أن رسالة الأنبياء واحدة، وأن رسالته جزء من هذه الرسالات، وأن كل رسالة ترتبط بما قبلها، وأن رسالته خاتمة الرسالات...، فلقد اكتمل البناء، وتجلى فى ذروة الحسن والبهاء، فلا مجال للإكمال ولا للتزيين بعد رسالة خاتم النبيين، كما اكتملت الشرائع بشريعته التى جاءت باليسر لا بالعسر، واكتملت الأمم بأمته التى جاءت وسطاً بين الامم.</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التمثيل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ربنا لك الحمد ملء السماوات والأرض، وملء ما شئت من شئ بعد، أهل الثناء والمجد، أحق ما قال العبد، وكلنا لك عبد، لا مانع لما أعطيت، ولا معطى لما منعت، ولا ينفع ذا الجد منك الجد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33"/>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نحن أمام لوحة تصويرية من أروع ما يكون لحال هؤلاء المولعين بذكر الله وحمده والثناء عليه، وهم فى أشرف مقامات العبودية لله تعالى فى الصلاة.... ومن روائع التصوير هنا</w:t>
      </w:r>
      <w:r w:rsidR="008D3F72" w:rsidRPr="002B2D41">
        <w:rPr>
          <w:rFonts w:cs="Traditional Arabic" w:hint="cs"/>
          <w:sz w:val="34"/>
          <w:szCs w:val="34"/>
          <w:rtl/>
        </w:rPr>
        <w:t>:</w:t>
      </w:r>
      <w:r w:rsidR="00FE591B" w:rsidRPr="002B2D41">
        <w:rPr>
          <w:rFonts w:cs="Traditional Arabic" w:hint="cs"/>
          <w:sz w:val="34"/>
          <w:szCs w:val="34"/>
          <w:rtl/>
        </w:rPr>
        <w:t xml:space="preserve"> </w:t>
      </w:r>
      <w:r w:rsidR="00FE5E5A" w:rsidRPr="002B2D41">
        <w:rPr>
          <w:rFonts w:cs="Traditional Arabic" w:hint="cs"/>
          <w:sz w:val="34"/>
          <w:szCs w:val="34"/>
          <w:rtl/>
        </w:rPr>
        <w:t xml:space="preserve">قوله </w:t>
      </w:r>
      <w:r w:rsidRPr="002B2D41">
        <w:rPr>
          <w:rFonts w:cs="Traditional Arabic" w:hint="cs"/>
          <w:sz w:val="34"/>
          <w:szCs w:val="34"/>
          <w:rtl/>
        </w:rPr>
        <w:t xml:space="preserve">" </w:t>
      </w:r>
      <w:r w:rsidRPr="002B2D41">
        <w:rPr>
          <w:rFonts w:cs="Traditional Arabic" w:hint="cs"/>
          <w:b/>
          <w:bCs/>
          <w:sz w:val="34"/>
          <w:szCs w:val="34"/>
          <w:rtl/>
        </w:rPr>
        <w:t>ربنا لك الحمد ملء السماوات والأرض، وملء ما شئت من شئ بعد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34"/>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014E75">
      <w:pPr>
        <w:spacing w:after="120" w:line="228" w:lineRule="auto"/>
        <w:ind w:firstLine="425"/>
        <w:jc w:val="lowKashida"/>
        <w:rPr>
          <w:rFonts w:cs="Traditional Arabic"/>
          <w:sz w:val="34"/>
          <w:szCs w:val="34"/>
          <w:rtl/>
        </w:rPr>
      </w:pPr>
      <w:r w:rsidRPr="002B2D41">
        <w:rPr>
          <w:rFonts w:cs="Traditional Arabic" w:hint="cs"/>
          <w:sz w:val="34"/>
          <w:szCs w:val="34"/>
          <w:rtl/>
        </w:rPr>
        <w:t>وسر الجمال فى</w:t>
      </w:r>
      <w:r w:rsidR="00FE591B" w:rsidRPr="002B2D41">
        <w:rPr>
          <w:rFonts w:cs="Traditional Arabic" w:hint="cs"/>
          <w:sz w:val="34"/>
          <w:szCs w:val="34"/>
          <w:rtl/>
        </w:rPr>
        <w:t xml:space="preserve"> </w:t>
      </w:r>
      <w:r w:rsidRPr="002B2D41">
        <w:rPr>
          <w:rFonts w:cs="Traditional Arabic" w:hint="cs"/>
          <w:sz w:val="34"/>
          <w:szCs w:val="34"/>
          <w:rtl/>
        </w:rPr>
        <w:t xml:space="preserve">التمثيل </w:t>
      </w:r>
      <w:r w:rsidRPr="002B2D41">
        <w:rPr>
          <w:rFonts w:cs="Traditional Arabic" w:hint="cs"/>
          <w:sz w:val="34"/>
          <w:szCs w:val="34"/>
          <w:vertAlign w:val="superscript"/>
          <w:rtl/>
        </w:rPr>
        <w:t>(</w:t>
      </w:r>
      <w:r w:rsidRPr="002B2D41">
        <w:rPr>
          <w:rStyle w:val="a4"/>
          <w:rFonts w:cs="Traditional Arabic"/>
          <w:sz w:val="34"/>
          <w:szCs w:val="34"/>
          <w:rtl/>
        </w:rPr>
        <w:footnoteReference w:id="435"/>
      </w:r>
      <w:r w:rsidR="008D3F72" w:rsidRPr="002B2D41">
        <w:rPr>
          <w:rFonts w:cs="Traditional Arabic" w:hint="cs"/>
          <w:sz w:val="34"/>
          <w:szCs w:val="34"/>
          <w:vertAlign w:val="superscript"/>
          <w:rtl/>
        </w:rPr>
        <w:t>)</w:t>
      </w:r>
      <w:r w:rsidRPr="002B2D41">
        <w:rPr>
          <w:rFonts w:cs="Traditional Arabic" w:hint="cs"/>
          <w:sz w:val="34"/>
          <w:szCs w:val="34"/>
          <w:rtl/>
        </w:rPr>
        <w:t xml:space="preserve"> للحمد بــ " </w:t>
      </w:r>
      <w:r w:rsidRPr="002B2D41">
        <w:rPr>
          <w:rFonts w:cs="Traditional Arabic" w:hint="cs"/>
          <w:b/>
          <w:bCs/>
          <w:sz w:val="34"/>
          <w:szCs w:val="34"/>
          <w:rtl/>
        </w:rPr>
        <w:t>ملء السماوات والأرض وما بينهما، وملء ما شاء</w:t>
      </w:r>
      <w:r w:rsidR="00014E75" w:rsidRPr="002B2D41">
        <w:rPr>
          <w:rFonts w:cs="Traditional Arabic" w:hint="cs"/>
          <w:b/>
          <w:bCs/>
          <w:sz w:val="34"/>
          <w:szCs w:val="34"/>
          <w:rtl/>
        </w:rPr>
        <w:t xml:space="preserve"> </w:t>
      </w:r>
      <w:r w:rsidRPr="002B2D41">
        <w:rPr>
          <w:rFonts w:cs="Traditional Arabic" w:hint="cs"/>
          <w:b/>
          <w:bCs/>
          <w:sz w:val="34"/>
          <w:szCs w:val="34"/>
          <w:rtl/>
        </w:rPr>
        <w:t>الله من شئ بعد</w:t>
      </w:r>
      <w:r w:rsidRPr="002B2D41">
        <w:rPr>
          <w:rFonts w:cs="Traditional Arabic" w:hint="cs"/>
          <w:sz w:val="34"/>
          <w:szCs w:val="34"/>
          <w:rtl/>
        </w:rPr>
        <w:t xml:space="preserve"> "، وفى تخصيص الحمد بذلك دون غيره من التسبيح والتكبير والتهليل. فأما عن وصف مقدار الحمد بأنه ملء السماوات والأرض، وملء ما شاء الله من شئ بعد، فما أروعها من صورة، فالحمد ليس جسماً من الأجسام حتى يملأ الأماكن، وأى أماكن</w:t>
      </w:r>
      <w:r w:rsidR="00E857D8" w:rsidRPr="002B2D41">
        <w:rPr>
          <w:rFonts w:cs="Traditional Arabic" w:hint="cs"/>
          <w:sz w:val="34"/>
          <w:szCs w:val="34"/>
          <w:rtl/>
        </w:rPr>
        <w:t>؟</w:t>
      </w:r>
      <w:r w:rsidR="00484D34" w:rsidRPr="002B2D41">
        <w:rPr>
          <w:rFonts w:cs="Traditional Arabic" w:hint="cs"/>
          <w:sz w:val="34"/>
          <w:szCs w:val="34"/>
          <w:rtl/>
        </w:rPr>
        <w:t>!</w:t>
      </w:r>
      <w:r w:rsidRPr="002B2D41">
        <w:rPr>
          <w:rFonts w:cs="Traditional Arabic" w:hint="cs"/>
          <w:sz w:val="34"/>
          <w:szCs w:val="34"/>
          <w:rtl/>
        </w:rPr>
        <w:t xml:space="preserve"> إنها السماوات والأرض، وما بينهما، وما شاء الله من شئ بعد. فالمقصود تكثير هذا الحمد والمبالغة </w:t>
      </w:r>
      <w:r w:rsidRPr="002B2D41">
        <w:rPr>
          <w:rFonts w:cs="Traditional Arabic" w:hint="cs"/>
          <w:sz w:val="34"/>
          <w:szCs w:val="34"/>
          <w:rtl/>
        </w:rPr>
        <w:lastRenderedPageBreak/>
        <w:t xml:space="preserve">فيه، والولوع به </w:t>
      </w:r>
      <w:r w:rsidRPr="002B2D41">
        <w:rPr>
          <w:rFonts w:cs="Traditional Arabic" w:hint="cs"/>
          <w:sz w:val="34"/>
          <w:szCs w:val="34"/>
          <w:vertAlign w:val="superscript"/>
          <w:rtl/>
        </w:rPr>
        <w:t>(</w:t>
      </w:r>
      <w:r w:rsidRPr="002B2D41">
        <w:rPr>
          <w:rStyle w:val="a4"/>
          <w:rFonts w:cs="Traditional Arabic"/>
          <w:sz w:val="34"/>
          <w:szCs w:val="34"/>
          <w:rtl/>
        </w:rPr>
        <w:footnoteReference w:id="436"/>
      </w:r>
      <w:r w:rsidR="008D3F72" w:rsidRPr="002B2D41">
        <w:rPr>
          <w:rFonts w:cs="Traditional Arabic" w:hint="cs"/>
          <w:sz w:val="34"/>
          <w:szCs w:val="34"/>
          <w:vertAlign w:val="superscript"/>
          <w:rtl/>
        </w:rPr>
        <w:t>)</w:t>
      </w:r>
      <w:r w:rsidRPr="002B2D41">
        <w:rPr>
          <w:rFonts w:cs="Traditional Arabic" w:hint="cs"/>
          <w:sz w:val="34"/>
          <w:szCs w:val="34"/>
          <w:rtl/>
        </w:rPr>
        <w:t xml:space="preserve">، والثناء على الله بكل ما يعلمه العبد وما لا يعلمه، وهذا التصوير لمقدار الحمد إنما يرجع إلى مقدار ما لله من نعم عند عباده...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فالمتأمل فى نعم الله عزوجل يرى أنها تملأ حياة العبد، ففى كل حركة وسكنة ما لا يخفى من النعم، ففى نفس الإنسان ملايين النعم، فإذا جئنا لما حوله وما يحيط به من نعم فى الأهل والمال، والسكن، والزرع، والماء والهواء لما أحصيناها عدداً </w:t>
      </w:r>
      <w:r w:rsidRPr="002B2D41">
        <w:rPr>
          <w:rFonts w:cs="Traditional Arabic" w:hint="cs"/>
          <w:sz w:val="34"/>
          <w:szCs w:val="34"/>
          <w:vertAlign w:val="superscript"/>
          <w:rtl/>
        </w:rPr>
        <w:t>(</w:t>
      </w:r>
      <w:r w:rsidRPr="002B2D41">
        <w:rPr>
          <w:rStyle w:val="a4"/>
          <w:rFonts w:cs="Traditional Arabic"/>
          <w:sz w:val="34"/>
          <w:szCs w:val="34"/>
          <w:rtl/>
        </w:rPr>
        <w:footnoteReference w:id="437"/>
      </w:r>
      <w:r w:rsidR="008D3F72" w:rsidRPr="002B2D41">
        <w:rPr>
          <w:rFonts w:cs="Traditional Arabic" w:hint="cs"/>
          <w:sz w:val="34"/>
          <w:szCs w:val="34"/>
          <w:vertAlign w:val="superscript"/>
          <w:rtl/>
        </w:rPr>
        <w:t>)</w:t>
      </w:r>
      <w:r w:rsidRPr="002B2D41">
        <w:rPr>
          <w:rFonts w:cs="Traditional Arabic" w:hint="cs"/>
          <w:sz w:val="34"/>
          <w:szCs w:val="34"/>
          <w:rtl/>
        </w:rPr>
        <w:t>، فهى تمـلأ المكا</w:t>
      </w:r>
      <w:r w:rsidR="00116312" w:rsidRPr="002B2D41">
        <w:rPr>
          <w:rFonts w:cs="Traditional Arabic" w:hint="cs"/>
          <w:sz w:val="34"/>
          <w:szCs w:val="34"/>
          <w:rtl/>
        </w:rPr>
        <w:t>ن والزمان ولذلك جاء التمثيل بـ</w:t>
      </w:r>
      <w:r w:rsidRPr="002B2D41">
        <w:rPr>
          <w:rFonts w:cs="Traditional Arabic" w:hint="cs"/>
          <w:sz w:val="34"/>
          <w:szCs w:val="34"/>
          <w:rtl/>
        </w:rPr>
        <w:t xml:space="preserve">" حمد يملأ السـماوات والأرض وما شــاء الله من شــئ بـعد " </w:t>
      </w:r>
      <w:r w:rsidRPr="002B2D41">
        <w:rPr>
          <w:rFonts w:cs="Traditional Arabic" w:hint="cs"/>
          <w:sz w:val="34"/>
          <w:szCs w:val="34"/>
          <w:vertAlign w:val="superscript"/>
          <w:rtl/>
        </w:rPr>
        <w:t>(</w:t>
      </w:r>
      <w:r w:rsidRPr="002B2D41">
        <w:rPr>
          <w:rStyle w:val="a4"/>
          <w:rFonts w:cs="Traditional Arabic"/>
          <w:sz w:val="34"/>
          <w:szCs w:val="34"/>
          <w:rtl/>
        </w:rPr>
        <w:footnoteReference w:id="438"/>
      </w:r>
      <w:r w:rsidR="008D3F72" w:rsidRPr="002B2D41">
        <w:rPr>
          <w:rFonts w:cs="Traditional Arabic" w:hint="cs"/>
          <w:sz w:val="34"/>
          <w:szCs w:val="34"/>
          <w:vertAlign w:val="superscript"/>
          <w:rtl/>
        </w:rPr>
        <w:t>)</w:t>
      </w:r>
      <w:r w:rsidRPr="002B2D41">
        <w:rPr>
          <w:rFonts w:cs="Traditional Arabic" w:hint="cs"/>
          <w:sz w:val="34"/>
          <w:szCs w:val="34"/>
          <w:rtl/>
        </w:rPr>
        <w:t xml:space="preserve"> ليتوافق الحمد مع هذه النعم، فكما أن النعم تملأ المكان والزمان فلـيكن الحمد ملء المكان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والزمان، وأنى للعبد أن يصل إلى شكر نعم ربه عليه، ففى هذا التمثيل إشارة إلى الاعتراف بالعجز عن أداء حق الحمد بعد استفراغ الجهد </w:t>
      </w:r>
      <w:r w:rsidRPr="002B2D41">
        <w:rPr>
          <w:rFonts w:cs="Traditional Arabic" w:hint="cs"/>
          <w:sz w:val="34"/>
          <w:szCs w:val="34"/>
          <w:vertAlign w:val="superscript"/>
          <w:rtl/>
        </w:rPr>
        <w:t>(</w:t>
      </w:r>
      <w:r w:rsidRPr="002B2D41">
        <w:rPr>
          <w:rStyle w:val="a4"/>
          <w:rFonts w:cs="Traditional Arabic"/>
          <w:sz w:val="34"/>
          <w:szCs w:val="34"/>
          <w:rtl/>
        </w:rPr>
        <w:footnoteReference w:id="439"/>
      </w:r>
      <w:r w:rsidR="008D3F72" w:rsidRPr="002B2D41">
        <w:rPr>
          <w:rFonts w:cs="Traditional Arabic" w:hint="cs"/>
          <w:sz w:val="34"/>
          <w:szCs w:val="34"/>
          <w:vertAlign w:val="superscript"/>
          <w:rtl/>
        </w:rPr>
        <w:t>)</w:t>
      </w:r>
      <w:r w:rsidRPr="002B2D41">
        <w:rPr>
          <w:rFonts w:cs="Traditional Arabic" w:hint="cs"/>
          <w:sz w:val="34"/>
          <w:szCs w:val="34"/>
          <w:rtl/>
        </w:rPr>
        <w:t xml:space="preserve">، فإنه حمده ملء السماوات والأرض، وهذه </w:t>
      </w:r>
      <w:r w:rsidRPr="002B2D41">
        <w:rPr>
          <w:rFonts w:cs="Traditional Arabic" w:hint="cs"/>
          <w:sz w:val="34"/>
          <w:szCs w:val="34"/>
          <w:rtl/>
        </w:rPr>
        <w:lastRenderedPageBreak/>
        <w:t xml:space="preserve">نهاية أقدام السابقين، ثم ارتفع فأحال إلى المشيئة، وليس وراء ذلك الحمد منتهى، فإن حمد الله أعز من أن يعتوره الحسبان، أو يكتنفه الزمان والمكان </w:t>
      </w:r>
      <w:r w:rsidRPr="002B2D41">
        <w:rPr>
          <w:rFonts w:cs="Traditional Arabic" w:hint="cs"/>
          <w:sz w:val="34"/>
          <w:szCs w:val="34"/>
          <w:vertAlign w:val="superscript"/>
          <w:rtl/>
        </w:rPr>
        <w:t>(</w:t>
      </w:r>
      <w:r w:rsidRPr="002B2D41">
        <w:rPr>
          <w:rStyle w:val="a4"/>
          <w:rFonts w:cs="Traditional Arabic"/>
          <w:sz w:val="34"/>
          <w:szCs w:val="34"/>
          <w:rtl/>
        </w:rPr>
        <w:footnoteReference w:id="44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ولنا وقفة عند تخصيص الحمد بكونه ملء السماوات والأرض دون التسبيح، والتكبير والتهليل. فالتحميد إثبات المحامد كلها لله، فدخل فى ذلك إثبات صفات الكمال ونعوت الجلال كلها. والتسبيح</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هو تنزيه الله عن النقائص والعيوب والآفات. والإثبات أكمل من السلب </w:t>
      </w:r>
      <w:r w:rsidRPr="002B2D41">
        <w:rPr>
          <w:rFonts w:cs="Traditional Arabic" w:hint="cs"/>
          <w:sz w:val="34"/>
          <w:szCs w:val="34"/>
          <w:vertAlign w:val="superscript"/>
          <w:rtl/>
        </w:rPr>
        <w:t>(</w:t>
      </w:r>
      <w:r w:rsidRPr="002B2D41">
        <w:rPr>
          <w:rStyle w:val="a4"/>
          <w:rFonts w:cs="Traditional Arabic"/>
          <w:sz w:val="34"/>
          <w:szCs w:val="34"/>
          <w:rtl/>
        </w:rPr>
        <w:footnoteReference w:id="441"/>
      </w:r>
      <w:r w:rsidR="008D3F72" w:rsidRPr="002B2D41">
        <w:rPr>
          <w:rFonts w:cs="Traditional Arabic" w:hint="cs"/>
          <w:sz w:val="34"/>
          <w:szCs w:val="34"/>
          <w:vertAlign w:val="superscript"/>
          <w:rtl/>
        </w:rPr>
        <w:t>)</w:t>
      </w:r>
      <w:r w:rsidRPr="002B2D41">
        <w:rPr>
          <w:rFonts w:cs="Traditional Arabic" w:hint="cs"/>
          <w:sz w:val="34"/>
          <w:szCs w:val="34"/>
          <w:rtl/>
        </w:rPr>
        <w:t>، ولقد جاء ذكر الثناء والمجد فى الحديث بعد ذكر الحمد. والثناء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 الوصف الجميل والمدح. والمجد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العظمة ونهاية الشرف كما ذكر النووى </w:t>
      </w:r>
      <w:r w:rsidRPr="002B2D41">
        <w:rPr>
          <w:rFonts w:cs="Traditional Arabic" w:hint="cs"/>
          <w:sz w:val="34"/>
          <w:szCs w:val="34"/>
          <w:vertAlign w:val="superscript"/>
          <w:rtl/>
        </w:rPr>
        <w:t>(</w:t>
      </w:r>
      <w:r w:rsidRPr="002B2D41">
        <w:rPr>
          <w:rStyle w:val="a4"/>
          <w:rFonts w:cs="Traditional Arabic"/>
          <w:sz w:val="34"/>
          <w:szCs w:val="34"/>
          <w:rtl/>
        </w:rPr>
        <w:footnoteReference w:id="442"/>
      </w:r>
      <w:r w:rsidR="008D3F72" w:rsidRPr="002B2D41">
        <w:rPr>
          <w:rFonts w:cs="Traditional Arabic" w:hint="cs"/>
          <w:sz w:val="34"/>
          <w:szCs w:val="34"/>
          <w:vertAlign w:val="superscript"/>
          <w:rtl/>
        </w:rPr>
        <w:t>)</w:t>
      </w:r>
      <w:r w:rsidRPr="002B2D41">
        <w:rPr>
          <w:rFonts w:cs="Traditional Arabic" w:hint="cs"/>
          <w:sz w:val="34"/>
          <w:szCs w:val="34"/>
          <w:rtl/>
        </w:rPr>
        <w:t xml:space="preserve">، ولقد جاء البيان النبوى هنا بلفظة جامعة لكل معانى الثناء والوصف الجميل لله تعالى لتناسب ملء السماوات والأرض ،لذلك قال بعد هذا الوصف الجامع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أهل الثناء والمجد ،أحق ما قال العبد</w:t>
      </w:r>
      <w:r w:rsidRPr="002B2D41">
        <w:rPr>
          <w:rFonts w:cs="Traditional Arabic" w:hint="cs"/>
          <w:sz w:val="34"/>
          <w:szCs w:val="34"/>
          <w:vertAlign w:val="superscript"/>
          <w:rtl/>
        </w:rPr>
        <w:t>(</w:t>
      </w:r>
      <w:r w:rsidRPr="002B2D41">
        <w:rPr>
          <w:rStyle w:val="a4"/>
          <w:rFonts w:cs="Traditional Arabic"/>
          <w:sz w:val="34"/>
          <w:szCs w:val="34"/>
          <w:rtl/>
        </w:rPr>
        <w:footnoteReference w:id="443"/>
      </w:r>
      <w:r w:rsidR="008D3F72" w:rsidRPr="002B2D41">
        <w:rPr>
          <w:rFonts w:cs="Traditional Arabic" w:hint="cs"/>
          <w:sz w:val="34"/>
          <w:szCs w:val="34"/>
          <w:vertAlign w:val="superscript"/>
          <w:rtl/>
        </w:rPr>
        <w:t>)</w:t>
      </w:r>
      <w:r w:rsidRPr="002B2D41">
        <w:rPr>
          <w:rFonts w:cs="Traditional Arabic" w:hint="cs"/>
          <w:sz w:val="34"/>
          <w:szCs w:val="34"/>
          <w:rtl/>
        </w:rPr>
        <w:t xml:space="preserve"> فهذا الحمد أحق ما يقوله الإنسان لأن فى الحمد إثبات صفات الكمال ونعوت الجلال كلها. وهذا الحمد الذى يملأ السماوات والأرض، وما بينهما وما شاء الله من شئ بعد لا يكون إلا ممن اجتمعت فيه صفات العبودية لله؛ ولذلك قال </w:t>
      </w:r>
      <w:r w:rsidRPr="002B2D41">
        <w:rPr>
          <w:rFonts w:cs="Traditional Arabic" w:hint="cs"/>
          <w:b/>
          <w:bCs/>
          <w:sz w:val="34"/>
          <w:szCs w:val="34"/>
          <w:rtl/>
        </w:rPr>
        <w:t>" أحق ما قال العبد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44"/>
      </w:r>
      <w:r w:rsidR="008D3F72" w:rsidRPr="002B2D41">
        <w:rPr>
          <w:rFonts w:cs="Traditional Arabic" w:hint="cs"/>
          <w:sz w:val="34"/>
          <w:szCs w:val="34"/>
          <w:vertAlign w:val="superscript"/>
          <w:rtl/>
        </w:rPr>
        <w:t>)</w:t>
      </w:r>
      <w:r w:rsidRPr="002B2D41">
        <w:rPr>
          <w:rFonts w:cs="Traditional Arabic" w:hint="cs"/>
          <w:sz w:val="34"/>
          <w:szCs w:val="34"/>
          <w:rtl/>
        </w:rPr>
        <w:t xml:space="preserve">، فحمد العابد الخالص ليس </w:t>
      </w:r>
      <w:r w:rsidRPr="002B2D41">
        <w:rPr>
          <w:rFonts w:cs="Traditional Arabic" w:hint="cs"/>
          <w:sz w:val="34"/>
          <w:szCs w:val="34"/>
          <w:rtl/>
        </w:rPr>
        <w:lastRenderedPageBreak/>
        <w:t xml:space="preserve">كحمد غيره؛ لأن حمده حمد قلب ولسان، وحمد عبادة وعرفان، وخضوع وذل للرحمان، إنه حمد من يقدر نعم الله حق قدرها، ويعرف حق موجدها؛ ولهذا جاء الوصف بالعبودية لأنها أشرف منازل العبد بين يدى الله </w:t>
      </w:r>
      <w:r w:rsidRPr="002B2D41">
        <w:rPr>
          <w:rFonts w:cs="Traditional Arabic" w:hint="cs"/>
          <w:sz w:val="34"/>
          <w:szCs w:val="34"/>
          <w:vertAlign w:val="superscript"/>
          <w:rtl/>
        </w:rPr>
        <w:t>(</w:t>
      </w:r>
      <w:r w:rsidRPr="002B2D41">
        <w:rPr>
          <w:rStyle w:val="a4"/>
          <w:rFonts w:cs="Traditional Arabic"/>
          <w:sz w:val="34"/>
          <w:szCs w:val="34"/>
          <w:rtl/>
        </w:rPr>
        <w:footnoteReference w:id="445"/>
      </w:r>
      <w:r w:rsidR="008D3F72" w:rsidRPr="002B2D41">
        <w:rPr>
          <w:rFonts w:cs="Traditional Arabic" w:hint="cs"/>
          <w:sz w:val="34"/>
          <w:szCs w:val="34"/>
          <w:vertAlign w:val="superscript"/>
          <w:rtl/>
        </w:rPr>
        <w:t>)</w:t>
      </w:r>
      <w:r w:rsidRPr="002B2D41">
        <w:rPr>
          <w:rFonts w:cs="Traditional Arabic" w:hint="cs"/>
          <w:sz w:val="34"/>
          <w:szCs w:val="34"/>
          <w:rtl/>
        </w:rPr>
        <w:t xml:space="preserve"> فكلما كان العبد أكثر عبادة لله كلما كان أرفع منزلة عند الله، وكلما كان أكثرعبادة كلما كان أكثر حمداً لله. ولهذا جاءت تسمية النبى صلى الله علي وسلم بــ " </w:t>
      </w:r>
      <w:r w:rsidRPr="002B2D41">
        <w:rPr>
          <w:rFonts w:cs="Traditional Arabic" w:hint="cs"/>
          <w:b/>
          <w:bCs/>
          <w:sz w:val="34"/>
          <w:szCs w:val="34"/>
          <w:rtl/>
        </w:rPr>
        <w:t>أحمد</w:t>
      </w:r>
      <w:r w:rsidRPr="002B2D41">
        <w:rPr>
          <w:rFonts w:cs="Traditional Arabic" w:hint="cs"/>
          <w:sz w:val="34"/>
          <w:szCs w:val="34"/>
          <w:rtl/>
        </w:rPr>
        <w:t xml:space="preserve"> " لأنه اكتملت فيه صفات العبودية لله كما وصفه القرآن، وأضافه الله إلى نفسه فى أكثر من موضع تشريفاً وتكريماً لأنه وصل إلى أن يكون أحمد الحامدين لربه، واستحق أن يحمد أفضل مما يستحقه غيره</w:t>
      </w:r>
      <w:r w:rsidR="00484D34" w:rsidRPr="002B2D41">
        <w:rPr>
          <w:rFonts w:cs="Traditional Arabic" w:hint="cs"/>
          <w:sz w:val="34"/>
          <w:szCs w:val="34"/>
          <w:rtl/>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46"/>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 xml:space="preserve">وبعد هذه الرحلة القصيرة فى رياض التمثيل النبوى أنتقل إلى ذكر بعض أحاديث التمثيل الأخرى على سبيل المثال لا الحصر؛ لأن هذا الموضوع يحتاج إلى دراسة مستقلة </w:t>
      </w:r>
      <w:r w:rsidRPr="002B2D41">
        <w:rPr>
          <w:rFonts w:cs="Traditional Arabic" w:hint="cs"/>
          <w:sz w:val="34"/>
          <w:szCs w:val="34"/>
          <w:vertAlign w:val="superscript"/>
          <w:rtl/>
        </w:rPr>
        <w:t>(</w:t>
      </w:r>
      <w:r w:rsidRPr="002B2D41">
        <w:rPr>
          <w:rStyle w:val="a4"/>
          <w:rFonts w:cs="Traditional Arabic"/>
          <w:sz w:val="34"/>
          <w:szCs w:val="34"/>
          <w:rtl/>
        </w:rPr>
        <w:footnoteReference w:id="447"/>
      </w:r>
      <w:r w:rsidR="008D3F72" w:rsidRPr="002B2D41">
        <w:rPr>
          <w:rFonts w:cs="Traditional Arabic" w:hint="cs"/>
          <w:sz w:val="34"/>
          <w:szCs w:val="34"/>
          <w:vertAlign w:val="superscript"/>
          <w:rtl/>
        </w:rPr>
        <w:t>)</w:t>
      </w:r>
      <w:r w:rsidRPr="002B2D41">
        <w:rPr>
          <w:rFonts w:cs="Traditional Arabic" w:hint="cs"/>
          <w:sz w:val="34"/>
          <w:szCs w:val="34"/>
          <w:rtl/>
        </w:rPr>
        <w:t xml:space="preserve"> فمن أحاديث التمثيل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مثل البخيل والمنفق كمثل </w:t>
      </w:r>
      <w:r w:rsidRPr="002B2D41">
        <w:rPr>
          <w:rFonts w:cs="Traditional Arabic" w:hint="cs"/>
          <w:b/>
          <w:bCs/>
          <w:sz w:val="34"/>
          <w:szCs w:val="34"/>
          <w:rtl/>
        </w:rPr>
        <w:lastRenderedPageBreak/>
        <w:t xml:space="preserve">رجلين عليهما جنتان من حديد قد اضطرت أيديهما إلى ثديهما وتراقيهما، فجعل المتصدق كلما تصدق بصدقة انبسطت عنه والبخيل كلما هم بصدقة قلصت وأخذت كل حلقة بمكانها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48"/>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مثل الجليس الصالح و السوء كحامل المسك ونافخ الكير، فحامل المسك إما أن يحذيك وإما أن تبتاع منه، وإما أن تجد منه ريحاً طيبة، ونافخ الكير إما أن يحرق ثيابك وإما أن تجد منه ريحاً خبيثة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49"/>
      </w:r>
      <w:r w:rsidR="008D3F72" w:rsidRPr="002B2D41">
        <w:rPr>
          <w:rFonts w:cs="Traditional Arabic" w:hint="cs"/>
          <w:sz w:val="34"/>
          <w:szCs w:val="34"/>
          <w:vertAlign w:val="superscript"/>
          <w:rtl/>
        </w:rPr>
        <w:t>)</w:t>
      </w:r>
      <w:r w:rsidRPr="002B2D41">
        <w:rPr>
          <w:rFonts w:cs="Traditional Arabic" w:hint="cs"/>
          <w:sz w:val="34"/>
          <w:szCs w:val="34"/>
          <w:rtl/>
        </w:rPr>
        <w:t xml:space="preserve">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مثل ما بعثنى الله به من الهدى والعلم كمثل الغيث الكثير أصاب أرضاً، فكانت منها طائفة طيبة قبلت الماء فأنبتت الكلأ والعشب الكثير، وكان منها أجادب أمسـكت الماء فنفع الله بها الناس فشربوا وسقوا ورعوا، وأصاب منها طائفة أخرى إنما هى قيعان لا تمسك ماءً ولا تنبت كلأً. فذلك مثل من فقه فى دين الله ونفعه ما بعثنى الله به فعلم وعلم ومثل من لم يرفع بذلك رأساً ولم يقبل هدى الله الذى أرسلت به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50"/>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8D3F72"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مثل المنافق كالشاة العائرة بين الغنمين تعير إلى هذه مرة وإلى هذه مرة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51"/>
      </w:r>
      <w:r w:rsidR="008D3F72" w:rsidRPr="002B2D41">
        <w:rPr>
          <w:rFonts w:cs="Traditional Arabic" w:hint="cs"/>
          <w:sz w:val="34"/>
          <w:szCs w:val="34"/>
          <w:vertAlign w:val="superscript"/>
          <w:rtl/>
        </w:rPr>
        <w:t>)</w:t>
      </w:r>
      <w:r w:rsidRPr="002B2D41">
        <w:rPr>
          <w:rFonts w:cs="Traditional Arabic" w:hint="cs"/>
          <w:b/>
          <w:bCs/>
          <w:sz w:val="34"/>
          <w:szCs w:val="34"/>
          <w:rtl/>
        </w:rPr>
        <w:t>وغير ذلك من الأحاديث</w:t>
      </w:r>
      <w:r w:rsidRPr="002B2D41">
        <w:rPr>
          <w:rFonts w:cs="Traditional Arabic" w:hint="cs"/>
          <w:sz w:val="34"/>
          <w:szCs w:val="34"/>
          <w:vertAlign w:val="superscript"/>
          <w:rtl/>
        </w:rPr>
        <w:t>(</w:t>
      </w:r>
      <w:r w:rsidRPr="002B2D41">
        <w:rPr>
          <w:rStyle w:val="a4"/>
          <w:rFonts w:cs="Traditional Arabic"/>
          <w:sz w:val="34"/>
          <w:szCs w:val="34"/>
          <w:rtl/>
        </w:rPr>
        <w:footnoteReference w:id="452"/>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u w:val="single"/>
          <w:rtl/>
        </w:rPr>
        <w:t>وأنتقل إلى الحديث عن التشبيه فى البيان النبوى</w:t>
      </w:r>
      <w:r w:rsidRPr="002B2D41">
        <w:rPr>
          <w:rFonts w:cs="Traditional Arabic" w:hint="cs"/>
          <w:sz w:val="34"/>
          <w:szCs w:val="34"/>
          <w:rtl/>
        </w:rPr>
        <w:t xml:space="preserve"> </w:t>
      </w:r>
      <w:r w:rsidRPr="002B2D41">
        <w:rPr>
          <w:rFonts w:cs="Traditional Arabic" w:hint="cs"/>
          <w:sz w:val="34"/>
          <w:szCs w:val="34"/>
          <w:rtl/>
        </w:rPr>
        <w:lastRenderedPageBreak/>
        <w:t xml:space="preserve">،وسأسوق بعض الأمثلة من الحديث ليتضح لنا من خلالها دقة التصويرفى البيان النبوى، ومن ذلك أنه </w:t>
      </w:r>
      <w:r w:rsidR="00302706" w:rsidRPr="002B2D41">
        <w:rPr>
          <w:rFonts w:ascii="AGA Arabesque" w:hAnsi="AGA Arabesque"/>
          <w:sz w:val="34"/>
          <w:szCs w:val="34"/>
        </w:rPr>
        <w:t></w:t>
      </w:r>
      <w:r w:rsidRPr="002B2D41">
        <w:rPr>
          <w:rFonts w:cs="Traditional Arabic" w:hint="cs"/>
          <w:sz w:val="34"/>
          <w:szCs w:val="34"/>
          <w:rtl/>
        </w:rPr>
        <w:t xml:space="preserve"> أشرف على أطم من آطام المدينة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هل ترون ما أرى</w:t>
      </w:r>
      <w:r w:rsidR="00E857D8" w:rsidRPr="002B2D41">
        <w:rPr>
          <w:rFonts w:cs="Traditional Arabic" w:hint="cs"/>
          <w:b/>
          <w:bCs/>
          <w:sz w:val="34"/>
          <w:szCs w:val="34"/>
          <w:rtl/>
        </w:rPr>
        <w:t>؟</w:t>
      </w:r>
      <w:r w:rsidRPr="002B2D41">
        <w:rPr>
          <w:rFonts w:cs="Traditional Arabic" w:hint="cs"/>
          <w:b/>
          <w:bCs/>
          <w:sz w:val="34"/>
          <w:szCs w:val="34"/>
          <w:rtl/>
        </w:rPr>
        <w:t xml:space="preserve"> إنى لأرى مواقع الفتن خلال بيوتكم كمواقع القطر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53"/>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يخبر المصطفى </w:t>
      </w:r>
      <w:r w:rsidR="00302706" w:rsidRPr="002B2D41">
        <w:rPr>
          <w:rFonts w:ascii="AGA Arabesque" w:hAnsi="AGA Arabesque"/>
          <w:sz w:val="34"/>
          <w:szCs w:val="34"/>
        </w:rPr>
        <w:t></w:t>
      </w:r>
      <w:r w:rsidRPr="002B2D41">
        <w:rPr>
          <w:rFonts w:cs="Traditional Arabic" w:hint="cs"/>
          <w:sz w:val="34"/>
          <w:szCs w:val="34"/>
          <w:rtl/>
        </w:rPr>
        <w:t xml:space="preserve"> عما سيقع من فتن فى المستقبل، ولنا أكثر من وقفة أمام التصويرفى هذا الحديث. </w:t>
      </w:r>
      <w:r w:rsidRPr="002B2D41">
        <w:rPr>
          <w:rFonts w:cs="Traditional Arabic" w:hint="cs"/>
          <w:b/>
          <w:bCs/>
          <w:sz w:val="34"/>
          <w:szCs w:val="34"/>
          <w:rtl/>
        </w:rPr>
        <w:t>أولاً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عند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مواقع الفتن خلال بيوتكم</w:t>
      </w:r>
      <w:r w:rsidRPr="002B2D41">
        <w:rPr>
          <w:rFonts w:cs="Traditional Arabic" w:hint="cs"/>
          <w:sz w:val="34"/>
          <w:szCs w:val="34"/>
          <w:rtl/>
        </w:rPr>
        <w:t xml:space="preserve"> "، فقوله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خلال بيوتكم</w:t>
      </w:r>
      <w:r w:rsidRPr="002B2D41">
        <w:rPr>
          <w:rFonts w:cs="Traditional Arabic" w:hint="cs"/>
          <w:sz w:val="34"/>
          <w:szCs w:val="34"/>
          <w:rtl/>
        </w:rPr>
        <w:t xml:space="preserve"> " فيه إشارة إلى أن هذه الفتن قد تخللت فى حياة جميع الناس فلم يسلم منها أحد، فلقد نزلت خلال البيوت. وهذا التشبيه لأهل المدينة</w:t>
      </w:r>
      <w:r w:rsidR="00FE591B" w:rsidRPr="002B2D41">
        <w:rPr>
          <w:rFonts w:cs="Traditional Arabic" w:hint="cs"/>
          <w:sz w:val="34"/>
          <w:szCs w:val="34"/>
          <w:rtl/>
        </w:rPr>
        <w:t xml:space="preserve"> </w:t>
      </w:r>
      <w:r w:rsidRPr="002B2D41">
        <w:rPr>
          <w:rFonts w:cs="Traditional Arabic" w:hint="cs"/>
          <w:sz w:val="34"/>
          <w:szCs w:val="34"/>
          <w:rtl/>
        </w:rPr>
        <w:t xml:space="preserve">وهى دار الهجرة، وفيها نزل الوحى، والصحابة من حوله </w:t>
      </w:r>
      <w:r w:rsidR="00302706" w:rsidRPr="002B2D41">
        <w:rPr>
          <w:rFonts w:ascii="AGA Arabesque" w:hAnsi="AGA Arabesque"/>
          <w:sz w:val="34"/>
          <w:szCs w:val="34"/>
        </w:rPr>
        <w:t></w:t>
      </w:r>
      <w:r w:rsidRPr="002B2D41">
        <w:rPr>
          <w:rFonts w:cs="Traditional Arabic" w:hint="cs"/>
          <w:sz w:val="34"/>
          <w:szCs w:val="34"/>
          <w:rtl/>
        </w:rPr>
        <w:t>، فكيف بغيرها من الأمصار والبلاد التى تبعد عنها أوتقترب منها</w:t>
      </w:r>
      <w:r w:rsidR="00E857D8" w:rsidRPr="002B2D41">
        <w:rPr>
          <w:rFonts w:cs="Traditional Arabic" w:hint="cs"/>
          <w:sz w:val="34"/>
          <w:szCs w:val="34"/>
          <w:rtl/>
        </w:rPr>
        <w:t>؟</w:t>
      </w:r>
      <w:r w:rsidRPr="002B2D41">
        <w:rPr>
          <w:rFonts w:cs="Traditional Arabic" w:hint="cs"/>
          <w:sz w:val="34"/>
          <w:szCs w:val="34"/>
          <w:rtl/>
        </w:rPr>
        <w:t>!أحرى أن تكون الفتن قد عمتها وأحاطت بها. وكأن البيان النبوى يشير من طرف خفى من خلال هذه الصورة إلى أنه إذا كانت هذه حال المدينة وقد ظهرت فيها الفتن بهذه الصورة، فلا شك أن غيرها من البلاد قد عمت فيه الفتن. إن هذه الفتن قد نزلت بين البيوت، فليست بعيدة عنها. وفى ذلك إشارة إلى أن هذه الفتن لا مهرب ولا مفر منها لأنها قد تخللت ودخلت فى حياة الناس.</w:t>
      </w:r>
      <w:r w:rsidRPr="002B2D41">
        <w:rPr>
          <w:rFonts w:cs="Traditional Arabic" w:hint="cs"/>
          <w:b/>
          <w:bCs/>
          <w:sz w:val="34"/>
          <w:szCs w:val="34"/>
          <w:rtl/>
        </w:rPr>
        <w:t>ثانياً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عند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كمواقع القطر </w:t>
      </w:r>
      <w:r w:rsidRPr="002B2D41">
        <w:rPr>
          <w:rFonts w:cs="Traditional Arabic" w:hint="cs"/>
          <w:sz w:val="34"/>
          <w:szCs w:val="34"/>
          <w:rtl/>
        </w:rPr>
        <w:t>" وما أكثر المطر الذى ينزل من السماء</w:t>
      </w:r>
      <w:r w:rsidR="00484D34" w:rsidRPr="002B2D41">
        <w:rPr>
          <w:rFonts w:cs="Traditional Arabic" w:hint="cs"/>
          <w:sz w:val="34"/>
          <w:szCs w:val="34"/>
          <w:rtl/>
        </w:rPr>
        <w:t>!</w:t>
      </w:r>
      <w:r w:rsidRPr="002B2D41">
        <w:rPr>
          <w:rFonts w:cs="Traditional Arabic" w:hint="cs"/>
          <w:sz w:val="34"/>
          <w:szCs w:val="34"/>
          <w:rtl/>
        </w:rPr>
        <w:t xml:space="preserve"> إنها فتن كثيرة عامة متتابعة لا تختص بطائفة دون طائفة، وهى فتن تسير وتنتشر بين الناس كما أن المطر يسيل على الأرض وينتشر بين البيوت </w:t>
      </w:r>
      <w:r w:rsidRPr="002B2D41">
        <w:rPr>
          <w:rFonts w:cs="Traditional Arabic" w:hint="cs"/>
          <w:sz w:val="34"/>
          <w:szCs w:val="34"/>
          <w:vertAlign w:val="superscript"/>
          <w:rtl/>
        </w:rPr>
        <w:t>(</w:t>
      </w:r>
      <w:r w:rsidRPr="002B2D41">
        <w:rPr>
          <w:rStyle w:val="a4"/>
          <w:rFonts w:cs="Traditional Arabic"/>
          <w:sz w:val="34"/>
          <w:szCs w:val="34"/>
          <w:rtl/>
        </w:rPr>
        <w:footnoteReference w:id="454"/>
      </w:r>
      <w:r w:rsidR="008D3F72" w:rsidRPr="002B2D41">
        <w:rPr>
          <w:rFonts w:cs="Traditional Arabic" w:hint="cs"/>
          <w:sz w:val="34"/>
          <w:szCs w:val="34"/>
          <w:vertAlign w:val="superscript"/>
          <w:rtl/>
        </w:rPr>
        <w:t>)</w:t>
      </w:r>
      <w:r w:rsidRPr="002B2D41">
        <w:rPr>
          <w:rFonts w:cs="Traditional Arabic" w:hint="cs"/>
          <w:sz w:val="34"/>
          <w:szCs w:val="34"/>
          <w:rtl/>
        </w:rPr>
        <w:t>، إنها فتن عامة لأن المطر حين ينزل على البيوت فى مكان واحد لا يخص طائفة دون طائفة، بل يشمل كل من فى المكان، فهذه الفتن شاملة لجميع الناس. والتصوير النبوى ينطبق على زماننا تمام الانطباق، فنحن نعيش فى فتن خلال بيوتنا وفى حياتنا كمواقع القطر، وهى فتن كثيرة فى الدين، والأموال، والأولاد والشهوات الأخرى</w:t>
      </w:r>
      <w:r w:rsidRPr="002B2D41">
        <w:rPr>
          <w:rFonts w:cs="Traditional Arabic" w:hint="cs"/>
          <w:sz w:val="34"/>
          <w:szCs w:val="34"/>
          <w:vertAlign w:val="superscript"/>
          <w:rtl/>
        </w:rPr>
        <w:t>(</w:t>
      </w:r>
      <w:r w:rsidRPr="002B2D41">
        <w:rPr>
          <w:rStyle w:val="a4"/>
          <w:rFonts w:cs="Traditional Arabic"/>
          <w:sz w:val="34"/>
          <w:szCs w:val="34"/>
          <w:rtl/>
        </w:rPr>
        <w:footnoteReference w:id="455"/>
      </w:r>
      <w:r w:rsidR="008D3F72" w:rsidRPr="002B2D41">
        <w:rPr>
          <w:rFonts w:cs="Traditional Arabic" w:hint="cs"/>
          <w:sz w:val="34"/>
          <w:szCs w:val="34"/>
          <w:vertAlign w:val="superscript"/>
          <w:rtl/>
        </w:rPr>
        <w:t>)</w:t>
      </w:r>
      <w:r w:rsidRPr="002B2D41">
        <w:rPr>
          <w:rFonts w:cs="Traditional Arabic" w:hint="cs"/>
          <w:sz w:val="34"/>
          <w:szCs w:val="34"/>
          <w:rtl/>
        </w:rPr>
        <w:t xml:space="preserve"> فلنتأمل فى هذا التصوير النبوى الدقيق الذى تخطى حدود المكان </w:t>
      </w:r>
      <w:r w:rsidRPr="002B2D41">
        <w:rPr>
          <w:rFonts w:cs="Traditional Arabic" w:hint="cs"/>
          <w:sz w:val="34"/>
          <w:szCs w:val="34"/>
          <w:rtl/>
        </w:rPr>
        <w:lastRenderedPageBreak/>
        <w:t>والزمان</w:t>
      </w:r>
      <w:r w:rsidRPr="002B2D41">
        <w:rPr>
          <w:rFonts w:cs="Traditional Arabic" w:hint="cs"/>
          <w:sz w:val="34"/>
          <w:szCs w:val="34"/>
          <w:vertAlign w:val="superscript"/>
          <w:rtl/>
        </w:rPr>
        <w:t>(</w:t>
      </w:r>
      <w:r w:rsidRPr="002B2D41">
        <w:rPr>
          <w:rStyle w:val="a4"/>
          <w:rFonts w:cs="Traditional Arabic"/>
          <w:sz w:val="34"/>
          <w:szCs w:val="34"/>
          <w:rtl/>
        </w:rPr>
        <w:footnoteReference w:id="456"/>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ومن التشبيهات النبوية الرائعة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الناس كالإبل المائة، لا تكاد تجد فيها راحلة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57"/>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من التشبيهات الرائعة لواقع يعيشه الناس فى كل زمان ومكان، وهو قلة الصالحين الصادقين الذين يعاونون إخوانهم على البر</w:t>
      </w:r>
      <w:r w:rsidRPr="002B2D41">
        <w:rPr>
          <w:rFonts w:cs="Traditional Arabic" w:hint="cs"/>
          <w:sz w:val="34"/>
          <w:szCs w:val="34"/>
          <w:vertAlign w:val="superscript"/>
          <w:rtl/>
        </w:rPr>
        <w:t>(</w:t>
      </w:r>
      <w:r w:rsidRPr="002B2D41">
        <w:rPr>
          <w:rStyle w:val="a4"/>
          <w:rFonts w:cs="Traditional Arabic"/>
          <w:sz w:val="34"/>
          <w:szCs w:val="34"/>
          <w:rtl/>
        </w:rPr>
        <w:footnoteReference w:id="458"/>
      </w:r>
      <w:r w:rsidR="008D3F72" w:rsidRPr="002B2D41">
        <w:rPr>
          <w:rFonts w:cs="Traditional Arabic" w:hint="cs"/>
          <w:sz w:val="34"/>
          <w:szCs w:val="34"/>
          <w:vertAlign w:val="superscript"/>
          <w:rtl/>
        </w:rPr>
        <w:t>)</w:t>
      </w:r>
      <w:r w:rsidRPr="002B2D41">
        <w:rPr>
          <w:rFonts w:cs="Traditional Arabic" w:hint="cs"/>
          <w:sz w:val="34"/>
          <w:szCs w:val="34"/>
          <w:rtl/>
        </w:rPr>
        <w:t>، وهنا جاء التشبيه بالإبل المائة ليبين هذه الحقيقة بصورة من الواقع والبيئة، فالإبل منها ما هو</w:t>
      </w:r>
      <w:r w:rsidR="00FE591B" w:rsidRPr="002B2D41">
        <w:rPr>
          <w:rFonts w:cs="Traditional Arabic" w:hint="cs"/>
          <w:sz w:val="34"/>
          <w:szCs w:val="34"/>
          <w:rtl/>
        </w:rPr>
        <w:t xml:space="preserve"> </w:t>
      </w:r>
      <w:r w:rsidRPr="002B2D41">
        <w:rPr>
          <w:rFonts w:cs="Traditional Arabic" w:hint="cs"/>
          <w:sz w:val="34"/>
          <w:szCs w:val="34"/>
          <w:rtl/>
        </w:rPr>
        <w:t>راحلة صالحة للركوب، مذللة فى السفر و سهلة القياد، وهذه الراحلة بهذه الصفات مما يقل فى الإبل، وكذلك المخلصون الأوفياء اللينون المتعاونون مع إخوانهم على البر والتقوى، الصادقون فى مودتهم قليلون. والتصوير النبوى هنا يتخطى حدود المكان والزمان؛ لأن معناه مما نراه ونشاهده فى حياتنا مع شدة الصراع المادى فى الحياة، وشيوع الأثرة بين الناس إلا من رحم ربى</w:t>
      </w:r>
      <w:r w:rsidR="00484D34" w:rsidRPr="002B2D41">
        <w:rPr>
          <w:rFonts w:cs="Traditional Arabic" w:hint="cs"/>
          <w:sz w:val="34"/>
          <w:szCs w:val="34"/>
          <w:rtl/>
        </w:rPr>
        <w:t>!</w:t>
      </w:r>
    </w:p>
    <w:p w:rsidR="00D9284B" w:rsidRPr="002B2D41" w:rsidRDefault="00D9284B" w:rsidP="006809C4">
      <w:pPr>
        <w:spacing w:after="120" w:line="228" w:lineRule="auto"/>
        <w:ind w:firstLine="425"/>
        <w:jc w:val="lowKashida"/>
        <w:rPr>
          <w:rFonts w:cs="Traditional Arabic"/>
          <w:sz w:val="34"/>
          <w:szCs w:val="34"/>
          <w:rtl/>
        </w:rPr>
      </w:pPr>
      <w:r w:rsidRPr="002B2D41">
        <w:rPr>
          <w:rFonts w:cs="Traditional Arabic" w:hint="cs"/>
          <w:sz w:val="34"/>
          <w:szCs w:val="34"/>
          <w:rtl/>
        </w:rPr>
        <w:t>" وقد يكون المقصود من هذا التصوير النبوى بيان أن الناس فى أحكام الدين سواء لا فضل فيهم لشريف على مشروف، ولا لرفيع منهم على وضيع كالإبل المائة لا يكون فيها راحلة أى التى ترحل لتركب، والراحلة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فاعلة بمعنى مفعولة، أى كلها حمولة تصلح للحمل، ولا تصلح للرحل والركوب عليها. وقد يكون المقصود أن أكثر الناس أهل نقص، وأما أهل الفضل فعددهم قليل جداً، فهم بمنزلة الراحلة فى الإبل الحمولة، ومنه 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C90FD9" w:rsidRPr="002B2D41">
        <w:rPr>
          <w:rFonts w:cs="Traditional Arabic"/>
          <w:b/>
          <w:bCs/>
          <w:sz w:val="34"/>
          <w:szCs w:val="34"/>
          <w:rtl/>
        </w:rPr>
        <w:t>﴿</w:t>
      </w:r>
      <w:r w:rsidRPr="002B2D41">
        <w:rPr>
          <w:rFonts w:cs="Traditional Arabic" w:hint="cs"/>
          <w:b/>
          <w:bCs/>
          <w:sz w:val="34"/>
          <w:szCs w:val="34"/>
          <w:rtl/>
        </w:rPr>
        <w:t xml:space="preserve">... </w:t>
      </w:r>
      <w:r w:rsidR="00C90FD9" w:rsidRPr="002B2D41">
        <w:rPr>
          <w:rFonts w:cs="Traditional Arabic"/>
          <w:sz w:val="34"/>
          <w:szCs w:val="34"/>
          <w:rtl/>
        </w:rPr>
        <w:t>وَلَكِنَّ أَكْثَرَ النَّاسِ لا يَعْلَمُونَ</w:t>
      </w:r>
      <w:r w:rsidR="00C90FD9"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الروم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6)، وقد يكون المقصود أن الزاهد فى الدنيا الكامل فيه الراغب فى الآخرة قليل كقـلة الراحلة فى الإبل. وقال القرطـبى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الذى يناسب التمثيل أن الرجل الجواد الذى يحـمل أثقال الناس، والحمــالات عنهم، ويكشـف كربهم عزيز الوجـود كالراحـلة فى الإبل الكثـيرة. وقال غيره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معنى الحـديث أن النـاس كثير، والـمرضى مـنهم قليل " </w:t>
      </w:r>
      <w:r w:rsidRPr="002B2D41">
        <w:rPr>
          <w:rFonts w:cs="Traditional Arabic" w:hint="cs"/>
          <w:sz w:val="34"/>
          <w:szCs w:val="34"/>
          <w:vertAlign w:val="superscript"/>
          <w:rtl/>
        </w:rPr>
        <w:t>(</w:t>
      </w:r>
      <w:r w:rsidRPr="002B2D41">
        <w:rPr>
          <w:rStyle w:val="a4"/>
          <w:rFonts w:cs="Traditional Arabic"/>
          <w:sz w:val="34"/>
          <w:szCs w:val="34"/>
          <w:rtl/>
        </w:rPr>
        <w:footnoteReference w:id="459"/>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ومن روائع التصوير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xml:space="preserve">قوله </w:t>
      </w:r>
      <w:r w:rsidR="00302706" w:rsidRPr="002B2D41">
        <w:rPr>
          <w:rFonts w:ascii="AGA Arabesque" w:hAnsi="AGA Arabesque"/>
          <w:b/>
          <w:bCs/>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كن فى الدنيا كأنك غريب أو عابر سبيل </w:t>
      </w:r>
      <w:r w:rsidRPr="002B2D41">
        <w:rPr>
          <w:rFonts w:cs="Traditional Arabic" w:hint="cs"/>
          <w:b/>
          <w:bCs/>
          <w:sz w:val="34"/>
          <w:szCs w:val="34"/>
          <w:rtl/>
        </w:rPr>
        <w:lastRenderedPageBreak/>
        <w:t>"</w:t>
      </w:r>
      <w:r w:rsidRPr="002B2D41">
        <w:rPr>
          <w:rFonts w:cs="Traditional Arabic" w:hint="cs"/>
          <w:sz w:val="34"/>
          <w:szCs w:val="34"/>
          <w:vertAlign w:val="superscript"/>
          <w:rtl/>
        </w:rPr>
        <w:t>(</w:t>
      </w:r>
      <w:r w:rsidRPr="002B2D41">
        <w:rPr>
          <w:rStyle w:val="a4"/>
          <w:rFonts w:cs="Traditional Arabic"/>
          <w:sz w:val="34"/>
          <w:szCs w:val="34"/>
          <w:rtl/>
        </w:rPr>
        <w:footnoteReference w:id="460"/>
      </w:r>
      <w:r w:rsidR="008D3F72" w:rsidRPr="002B2D41">
        <w:rPr>
          <w:rFonts w:cs="Traditional Arabic" w:hint="cs"/>
          <w:sz w:val="34"/>
          <w:szCs w:val="34"/>
          <w:vertAlign w:val="superscript"/>
          <w:rtl/>
        </w:rPr>
        <w:t>)</w:t>
      </w:r>
      <w:r w:rsidRPr="002B2D41">
        <w:rPr>
          <w:rFonts w:cs="Traditional Arabic" w:hint="cs"/>
          <w:b/>
          <w:bCs/>
          <w:sz w:val="34"/>
          <w:szCs w:val="34"/>
          <w:rtl/>
        </w:rPr>
        <w:t xml:space="preserve">، </w:t>
      </w:r>
      <w:r w:rsidRPr="002B2D41">
        <w:rPr>
          <w:rFonts w:cs="Traditional Arabic" w:hint="cs"/>
          <w:sz w:val="34"/>
          <w:szCs w:val="34"/>
          <w:rtl/>
        </w:rPr>
        <w:t>وهذا الحديث دعوة إلى الزهد فى الدنيا، وعدم الاغترار بمتعها، وليكن حال المؤمن فيها حال السالك العابرلا المقيم الماكث. وقد شبهه أولاً بالغريب الذى لا سكن له يؤيه</w:t>
      </w:r>
      <w:r w:rsidR="00FE591B" w:rsidRPr="002B2D41">
        <w:rPr>
          <w:rFonts w:cs="Traditional Arabic" w:hint="cs"/>
          <w:sz w:val="34"/>
          <w:szCs w:val="34"/>
          <w:rtl/>
        </w:rPr>
        <w:t xml:space="preserve"> </w:t>
      </w:r>
      <w:r w:rsidRPr="002B2D41">
        <w:rPr>
          <w:rFonts w:cs="Traditional Arabic" w:hint="cs"/>
          <w:sz w:val="34"/>
          <w:szCs w:val="34"/>
          <w:rtl/>
        </w:rPr>
        <w:t xml:space="preserve">ولا حبيب يسليه، ثم ترقى وأضرب عنه </w:t>
      </w:r>
      <w:r w:rsidRPr="002B2D41">
        <w:rPr>
          <w:rFonts w:cs="Traditional Arabic" w:hint="cs"/>
          <w:sz w:val="34"/>
          <w:szCs w:val="34"/>
          <w:vertAlign w:val="superscript"/>
          <w:rtl/>
        </w:rPr>
        <w:t>(</w:t>
      </w:r>
      <w:r w:rsidRPr="002B2D41">
        <w:rPr>
          <w:rStyle w:val="a4"/>
          <w:rFonts w:cs="Traditional Arabic"/>
          <w:sz w:val="34"/>
          <w:szCs w:val="34"/>
          <w:rtl/>
        </w:rPr>
        <w:footnoteReference w:id="461"/>
      </w:r>
      <w:r w:rsidR="008D3F72" w:rsidRPr="002B2D41">
        <w:rPr>
          <w:rFonts w:cs="Traditional Arabic" w:hint="cs"/>
          <w:sz w:val="34"/>
          <w:szCs w:val="34"/>
          <w:vertAlign w:val="superscript"/>
          <w:rtl/>
        </w:rPr>
        <w:t>)</w:t>
      </w:r>
      <w:r w:rsidRPr="002B2D41">
        <w:rPr>
          <w:rFonts w:cs="Traditional Arabic" w:hint="cs"/>
          <w:sz w:val="34"/>
          <w:szCs w:val="34"/>
          <w:rtl/>
        </w:rPr>
        <w:t xml:space="preserve">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أو عابر سبيل</w:t>
      </w:r>
      <w:r w:rsidRPr="002B2D41">
        <w:rPr>
          <w:rFonts w:cs="Traditional Arabic" w:hint="cs"/>
          <w:sz w:val="34"/>
          <w:szCs w:val="34"/>
          <w:rtl/>
        </w:rPr>
        <w:t xml:space="preserve"> " لأن الغريب قد يسكن فى بلاد الغربة، ويقيم فيها بخلاف عابر السيبل القاصد للبلد الشاسع، وبينه وبينها أودية مردية، ومفاوز مهلكة، وهو بمرصد من قطاع الطريق، فهل له أن يقيم لحظة، أو يسكن لمحة</w:t>
      </w:r>
      <w:r w:rsidR="00E857D8" w:rsidRPr="002B2D41">
        <w:rPr>
          <w:rFonts w:cs="Traditional Arabic" w:hint="cs"/>
          <w:sz w:val="34"/>
          <w:szCs w:val="34"/>
          <w:rtl/>
        </w:rPr>
        <w:t>؟</w:t>
      </w:r>
      <w:r w:rsidRPr="002B2D41">
        <w:rPr>
          <w:rFonts w:cs="Traditional Arabic" w:hint="cs"/>
          <w:sz w:val="34"/>
          <w:szCs w:val="34"/>
          <w:rtl/>
        </w:rPr>
        <w:t xml:space="preserve"> لا </w:t>
      </w:r>
      <w:r w:rsidRPr="002B2D41">
        <w:rPr>
          <w:rFonts w:cs="Traditional Arabic" w:hint="cs"/>
          <w:sz w:val="34"/>
          <w:szCs w:val="34"/>
          <w:vertAlign w:val="superscript"/>
          <w:rtl/>
        </w:rPr>
        <w:t>(</w:t>
      </w:r>
      <w:r w:rsidRPr="002B2D41">
        <w:rPr>
          <w:rStyle w:val="a4"/>
          <w:rFonts w:cs="Traditional Arabic"/>
          <w:sz w:val="34"/>
          <w:szCs w:val="34"/>
          <w:rtl/>
        </w:rPr>
        <w:footnoteReference w:id="462"/>
      </w:r>
      <w:r w:rsidR="008D3F72" w:rsidRPr="002B2D41">
        <w:rPr>
          <w:rFonts w:cs="Traditional Arabic" w:hint="cs"/>
          <w:sz w:val="34"/>
          <w:szCs w:val="34"/>
          <w:vertAlign w:val="superscript"/>
          <w:rtl/>
        </w:rPr>
        <w:t>)</w:t>
      </w:r>
      <w:r w:rsidRPr="002B2D41">
        <w:rPr>
          <w:rFonts w:cs="Traditional Arabic" w:hint="cs"/>
          <w:sz w:val="34"/>
          <w:szCs w:val="34"/>
          <w:rtl/>
        </w:rPr>
        <w:t>، والحديث بما فيه من تصوير يشير من جانب آخر إلى قصر عمر الإنسان فى هذه الدنيا، ومن أجل ذلك فعليه أن يقلل أمله، وليكن زاده منها كزاد الراكب الذى يأخذ فى سفره على قدر حاجته وضرورته فلا يستكثر من المتاع لأنه زائل، فعليه بالزاد الذى لا يفنى ويكون معه حيث كان ألا وهو زاد التقوى والإيمان حيث يقول الحق سبحانه</w:t>
      </w:r>
      <w:r w:rsidR="008D3F72" w:rsidRPr="002B2D41">
        <w:rPr>
          <w:rFonts w:cs="Traditional Arabic" w:hint="cs"/>
          <w:sz w:val="34"/>
          <w:szCs w:val="34"/>
          <w:rtl/>
        </w:rPr>
        <w:t>:</w:t>
      </w:r>
      <w:r w:rsidR="00FE591B" w:rsidRPr="002B2D41">
        <w:rPr>
          <w:rFonts w:cs="Traditional Arabic" w:hint="cs"/>
          <w:sz w:val="34"/>
          <w:szCs w:val="34"/>
          <w:rtl/>
        </w:rPr>
        <w:t xml:space="preserve"> </w:t>
      </w:r>
      <w:r w:rsidR="006809C4" w:rsidRPr="002B2D41">
        <w:rPr>
          <w:rFonts w:cs="Traditional Arabic"/>
          <w:b/>
          <w:bCs/>
          <w:sz w:val="34"/>
          <w:szCs w:val="34"/>
          <w:rtl/>
        </w:rPr>
        <w:t>﴿</w:t>
      </w:r>
      <w:r w:rsidRPr="002B2D41">
        <w:rPr>
          <w:rFonts w:cs="Traditional Arabic" w:hint="cs"/>
          <w:b/>
          <w:bCs/>
          <w:sz w:val="34"/>
          <w:szCs w:val="34"/>
          <w:rtl/>
        </w:rPr>
        <w:t xml:space="preserve">... </w:t>
      </w:r>
      <w:r w:rsidR="006809C4" w:rsidRPr="002B2D41">
        <w:rPr>
          <w:rFonts w:cs="Traditional Arabic"/>
          <w:sz w:val="34"/>
          <w:szCs w:val="34"/>
          <w:rtl/>
        </w:rPr>
        <w:t>وَتَزَوَّدُوا فَإِنَّ خَيْرَ الزَّادِ التَّقْوَى وَاتَّقُونِي يَا أُوْلِي الأَلْبَابِ</w:t>
      </w:r>
      <w:r w:rsidR="006809C4"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197)، " ولما كان الغريب قليل الانبساط إلى الناس، بل هو مستوحش منهم، إذ لا يكاد يمربمن يعرفه مستأنس به، فهو ذليل فى نفسه خائف، وكذلك عابر السبيل لا ينفذ فى سفره إلا بقوته عليه وتخفيفه من الأثقال غير متثبت بما يمنعه من قطع سفره، معه زاده وراحلته يبلغانه إلى بغيته من قصده شبهه بهما، وفى ذلك إشارة إلى إيثار الزهد فى الدنيا، وأخذ البلغة منها والكفاف، فكما لا يحتاج المسافر إلى أكثر مما يبلغه إلى غاية سفره، فكذلك لا يحتاج المؤمن فى الدنيا إلى أكثر مما يبلغه المحل " </w:t>
      </w:r>
      <w:r w:rsidRPr="002B2D41">
        <w:rPr>
          <w:rFonts w:cs="Traditional Arabic" w:hint="cs"/>
          <w:sz w:val="34"/>
          <w:szCs w:val="34"/>
          <w:vertAlign w:val="superscript"/>
          <w:rtl/>
        </w:rPr>
        <w:t>(</w:t>
      </w:r>
      <w:r w:rsidRPr="002B2D41">
        <w:rPr>
          <w:rStyle w:val="a4"/>
          <w:rFonts w:cs="Traditional Arabic"/>
          <w:sz w:val="34"/>
          <w:szCs w:val="34"/>
          <w:rtl/>
        </w:rPr>
        <w:footnoteReference w:id="463"/>
      </w:r>
      <w:r w:rsidR="008D3F72" w:rsidRPr="002B2D41">
        <w:rPr>
          <w:rFonts w:cs="Traditional Arabic" w:hint="cs"/>
          <w:sz w:val="34"/>
          <w:szCs w:val="34"/>
          <w:vertAlign w:val="superscript"/>
          <w:rtl/>
        </w:rPr>
        <w:t>)</w:t>
      </w:r>
      <w:r w:rsidRPr="002B2D41">
        <w:rPr>
          <w:rFonts w:cs="Traditional Arabic" w:hint="cs"/>
          <w:sz w:val="34"/>
          <w:szCs w:val="34"/>
          <w:rtl/>
        </w:rPr>
        <w:t xml:space="preserve"> ،وهذه بعض أحاديث التصوير النبوى الرائعة، والمقام هنا مقام الإيجاز والإجمال لا الإطناب والتفصيل، وأكتفى بالإشارة إلى بعض التشبيهات النبوية الأخرى لمن أراد أن يتوسع فى البحث.</w:t>
      </w:r>
      <w:r w:rsidR="00FE591B" w:rsidRPr="002B2D41">
        <w:rPr>
          <w:rFonts w:cs="Traditional Arabic" w:hint="cs"/>
          <w:sz w:val="34"/>
          <w:szCs w:val="34"/>
          <w:rtl/>
        </w:rPr>
        <w:t xml:space="preserve"> </w:t>
      </w:r>
      <w:r w:rsidRPr="002B2D41">
        <w:rPr>
          <w:rFonts w:cs="Traditional Arabic" w:hint="cs"/>
          <w:sz w:val="34"/>
          <w:szCs w:val="34"/>
          <w:rtl/>
        </w:rPr>
        <w:t xml:space="preserve">فمن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اللهم </w:t>
      </w:r>
      <w:r w:rsidRPr="002B2D41">
        <w:rPr>
          <w:rFonts w:cs="Traditional Arabic" w:hint="cs"/>
          <w:b/>
          <w:bCs/>
          <w:sz w:val="34"/>
          <w:szCs w:val="34"/>
          <w:rtl/>
        </w:rPr>
        <w:lastRenderedPageBreak/>
        <w:t>باعد بينى وبين خطاياى كما باعدت بين المشرق والمغرب</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64"/>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بادروا بالأعمال فتناً كقطع الليل المظلم، يصبح الرجل مؤمناً ويمسى كافراً، ويمسى كافراً ويصبح مؤمناً، يبيع دينه بعرض من الدنيا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65"/>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الأيمان ليأرز إلى المدينة كما تأرز الحية إلى جحرها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66"/>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الشـيطان ذئب الإنــسان كذئب الغــنم يأخذ الــشاذة، والقاصــية</w:t>
      </w:r>
      <w:r w:rsidRPr="002B2D41">
        <w:rPr>
          <w:rFonts w:cs="Traditional Arabic" w:hint="cs"/>
          <w:sz w:val="34"/>
          <w:szCs w:val="34"/>
          <w:rtl/>
        </w:rPr>
        <w:t xml:space="preserve">، </w:t>
      </w:r>
      <w:r w:rsidRPr="002B2D41">
        <w:rPr>
          <w:rFonts w:cs="Traditional Arabic" w:hint="cs"/>
          <w:b/>
          <w:bCs/>
          <w:sz w:val="34"/>
          <w:szCs w:val="34"/>
          <w:rtl/>
        </w:rPr>
        <w:t>والناحيـة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وإياكم والشعاب، وعليكم بالجماعة والعامة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67"/>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المؤمن للمؤمن كالبنيان يشد بعضه بعضاً </w:t>
      </w:r>
      <w:r w:rsidRPr="002B2D41">
        <w:rPr>
          <w:rFonts w:cs="Traditional Arabic" w:hint="cs"/>
          <w:sz w:val="34"/>
          <w:szCs w:val="34"/>
          <w:rtl/>
        </w:rPr>
        <w:t xml:space="preserve">" ثم شبك بين أصابعه </w:t>
      </w:r>
      <w:r w:rsidRPr="002B2D41">
        <w:rPr>
          <w:rFonts w:cs="Traditional Arabic" w:hint="cs"/>
          <w:sz w:val="34"/>
          <w:szCs w:val="34"/>
          <w:vertAlign w:val="superscript"/>
          <w:rtl/>
        </w:rPr>
        <w:t>(</w:t>
      </w:r>
      <w:r w:rsidRPr="002B2D41">
        <w:rPr>
          <w:rStyle w:val="a4"/>
          <w:rFonts w:cs="Traditional Arabic"/>
          <w:sz w:val="34"/>
          <w:szCs w:val="34"/>
          <w:rtl/>
        </w:rPr>
        <w:footnoteReference w:id="468"/>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الناس معادن كمعادن الذهب والفضة، خيارهم فى الجاهلية خيارهم فى الإسلام إذا فقهوا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6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b/>
          <w:bCs/>
          <w:sz w:val="34"/>
          <w:szCs w:val="34"/>
          <w:u w:val="single"/>
          <w:rtl/>
        </w:rPr>
        <w:t>وأنتقل إلى روائع بعض الاستعارات والكنايات النبوية لنقف على ما فيها من أسرار الجمال</w:t>
      </w:r>
      <w:r w:rsidRPr="002B2D41">
        <w:rPr>
          <w:rFonts w:cs="Traditional Arabic" w:hint="cs"/>
          <w:b/>
          <w:bCs/>
          <w:sz w:val="34"/>
          <w:szCs w:val="34"/>
          <w:rtl/>
        </w:rPr>
        <w:t xml:space="preserve"> </w:t>
      </w: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ثلاث من كن فيه وجد حلاوةالإيمان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أن يكون الله ورسوله أحب إليه مما سواهما، وأن يحب المرء لا يحبه إلا لله، وأن يكره أن يعود فى الكفر كما يكره أن يقذف فى النار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70"/>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ذكر النبى </w:t>
      </w:r>
      <w:r w:rsidR="00302706" w:rsidRPr="002B2D41">
        <w:rPr>
          <w:rFonts w:ascii="AGA Arabesque" w:hAnsi="AGA Arabesque"/>
          <w:sz w:val="34"/>
          <w:szCs w:val="34"/>
        </w:rPr>
        <w:t></w:t>
      </w:r>
      <w:r w:rsidRPr="002B2D41">
        <w:rPr>
          <w:rFonts w:cs="Traditional Arabic" w:hint="cs"/>
          <w:sz w:val="34"/>
          <w:szCs w:val="34"/>
          <w:rtl/>
        </w:rPr>
        <w:t xml:space="preserve"> خصالاً من كانت فيه وجد حلاوة الإيمان، وهذه الخصال لم تات فى الحديث اعتباطاً، كما أن تصوير الشعور بها بـ " </w:t>
      </w:r>
      <w:r w:rsidRPr="002B2D41">
        <w:rPr>
          <w:rFonts w:cs="Traditional Arabic" w:hint="cs"/>
          <w:b/>
          <w:bCs/>
          <w:sz w:val="34"/>
          <w:szCs w:val="34"/>
          <w:rtl/>
        </w:rPr>
        <w:t>الحلاوة</w:t>
      </w:r>
      <w:r w:rsidRPr="002B2D41">
        <w:rPr>
          <w:rFonts w:cs="Traditional Arabic" w:hint="cs"/>
          <w:sz w:val="34"/>
          <w:szCs w:val="34"/>
          <w:rtl/>
        </w:rPr>
        <w:t xml:space="preserve"> " </w:t>
      </w:r>
      <w:r w:rsidRPr="002B2D41">
        <w:rPr>
          <w:rFonts w:cs="Traditional Arabic" w:hint="cs"/>
          <w:sz w:val="34"/>
          <w:szCs w:val="34"/>
          <w:rtl/>
        </w:rPr>
        <w:lastRenderedPageBreak/>
        <w:t>لم يأت أيضاً اعتباطاً. فالنبى صلى الله عايه عبر عن الراحة النفسية والالتذاذ العقلى بالحلاوة...، وهى مما يشتهيه الناس ويحبونه على سبيل الترغيب لهم فى الإقبال على هذه الخصال. وهنا تصوير هذه الرغبة وهذا الشعور فى نفس المؤمن بالشئ الحلو، والأشياء الحلوة فى حياة الناس أشكال وأنواع، وكل نفس تميل إلى ما يناسبها ويشبع شغفها من هذه الحلاوة. ولكن الحديث هنا تصوير لشعور المؤمن لا أى إنسان</w:t>
      </w:r>
      <w:r w:rsidR="00FE591B" w:rsidRPr="002B2D41">
        <w:rPr>
          <w:rFonts w:cs="Traditional Arabic" w:hint="cs"/>
          <w:sz w:val="34"/>
          <w:szCs w:val="34"/>
          <w:rtl/>
        </w:rPr>
        <w:t xml:space="preserve"> </w:t>
      </w:r>
      <w:r w:rsidRPr="002B2D41">
        <w:rPr>
          <w:rFonts w:cs="Traditional Arabic" w:hint="cs"/>
          <w:sz w:val="34"/>
          <w:szCs w:val="34"/>
          <w:rtl/>
        </w:rPr>
        <w:t xml:space="preserve">إن هذه اللذة لذة عقلية وراحة نفسية لا يجدها إلا المؤمنون </w:t>
      </w:r>
      <w:r w:rsidRPr="002B2D41">
        <w:rPr>
          <w:rFonts w:cs="Traditional Arabic" w:hint="cs"/>
          <w:sz w:val="34"/>
          <w:szCs w:val="34"/>
          <w:vertAlign w:val="superscript"/>
          <w:rtl/>
        </w:rPr>
        <w:t>(</w:t>
      </w:r>
      <w:r w:rsidRPr="002B2D41">
        <w:rPr>
          <w:rStyle w:val="a4"/>
          <w:rFonts w:cs="Traditional Arabic"/>
          <w:sz w:val="34"/>
          <w:szCs w:val="34"/>
          <w:rtl/>
        </w:rPr>
        <w:footnoteReference w:id="471"/>
      </w:r>
      <w:r w:rsidR="008D3F72" w:rsidRPr="002B2D41">
        <w:rPr>
          <w:rFonts w:cs="Traditional Arabic" w:hint="cs"/>
          <w:sz w:val="34"/>
          <w:szCs w:val="34"/>
          <w:vertAlign w:val="superscript"/>
          <w:rtl/>
        </w:rPr>
        <w:t>)</w:t>
      </w:r>
      <w:r w:rsidRPr="002B2D41">
        <w:rPr>
          <w:rFonts w:cs="Traditional Arabic" w:hint="cs"/>
          <w:sz w:val="34"/>
          <w:szCs w:val="34"/>
          <w:rtl/>
        </w:rPr>
        <w:t>، وكأن النبى صلى اله عليه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كان أهل الدنيا يحبون الحلاوة الحسية من المأكولات فإن المؤمنين يشعرون ويجدون حلاوة ولذة أخرى لا يحس بها إلا أهل الإيمان. وهنا عبر عن ذلك الشعور بــ " </w:t>
      </w:r>
      <w:r w:rsidRPr="002B2D41">
        <w:rPr>
          <w:rFonts w:cs="Traditional Arabic" w:hint="cs"/>
          <w:b/>
          <w:bCs/>
          <w:sz w:val="34"/>
          <w:szCs w:val="34"/>
          <w:rtl/>
        </w:rPr>
        <w:t>الحلاوة</w:t>
      </w:r>
      <w:r w:rsidRPr="002B2D41">
        <w:rPr>
          <w:rFonts w:cs="Traditional Arabic" w:hint="cs"/>
          <w:sz w:val="34"/>
          <w:szCs w:val="34"/>
          <w:rtl/>
        </w:rPr>
        <w:t xml:space="preserve"> " لا باللذة، فهذا الشعور الإيمانى له فى نفس المؤمن أثر اللذات الحسية. واستعارة الحلاوة لرغبة المـؤمن فى الإيمان </w:t>
      </w:r>
      <w:r w:rsidRPr="002B2D41">
        <w:rPr>
          <w:rFonts w:cs="Traditional Arabic" w:hint="cs"/>
          <w:sz w:val="34"/>
          <w:szCs w:val="34"/>
          <w:vertAlign w:val="superscript"/>
          <w:rtl/>
        </w:rPr>
        <w:t>(</w:t>
      </w:r>
      <w:r w:rsidRPr="002B2D41">
        <w:rPr>
          <w:rStyle w:val="a4"/>
          <w:rFonts w:cs="Traditional Arabic"/>
          <w:sz w:val="34"/>
          <w:szCs w:val="34"/>
          <w:rtl/>
        </w:rPr>
        <w:footnoteReference w:id="472"/>
      </w:r>
      <w:r w:rsidR="008D3F72" w:rsidRPr="002B2D41">
        <w:rPr>
          <w:rFonts w:cs="Traditional Arabic" w:hint="cs"/>
          <w:sz w:val="34"/>
          <w:szCs w:val="34"/>
          <w:vertAlign w:val="superscript"/>
          <w:rtl/>
        </w:rPr>
        <w:t>)</w:t>
      </w:r>
      <w:r w:rsidRPr="002B2D41">
        <w:rPr>
          <w:rFonts w:cs="Traditional Arabic" w:hint="cs"/>
          <w:sz w:val="34"/>
          <w:szCs w:val="34"/>
          <w:rtl/>
        </w:rPr>
        <w:t xml:space="preserve"> فيها تلمـيح إلى قصة المريض والصحيح لأن المريض</w:t>
      </w:r>
    </w:p>
    <w:p w:rsidR="00C96335" w:rsidRPr="002B2D41" w:rsidRDefault="00D9284B" w:rsidP="003F223D">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 الصفراوى يجد طعم العسل مراً، والصحيح يذوق حلاوته على ما هى عليه، وكلما نقصت الصحة شيئاً نقص ذوقه بقدرذلك... كذلك المؤمن يجد فى حب الله ورسوله ،ومحبة الناس فى الله، وكراهية الكفر، يجد المؤمن فى هذه الخصال وما يترتب عليها، وما تتطلبه من صبر وتحمل وجلد، يجد فيها حلاوته فى حين لا يشعر بها الآخرون من أهل الدنيا، أو حين تكون لذتهم مقصورة على المتع الحسية، فالمؤمن بهذا يكون قد نال الحلاوتين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الحلاوة الحسية التى يشاركه فيها أهل الدنيا من متعها ولذاتها، وفاقهم فى هذه الحلاوة المعنوية والراحة النفسية التى لا يحسها إلا أهل الإيمان </w:t>
      </w:r>
      <w:r w:rsidRPr="002B2D41">
        <w:rPr>
          <w:rFonts w:cs="Traditional Arabic" w:hint="cs"/>
          <w:sz w:val="34"/>
          <w:szCs w:val="34"/>
          <w:vertAlign w:val="superscript"/>
          <w:rtl/>
        </w:rPr>
        <w:t>(</w:t>
      </w:r>
      <w:r w:rsidRPr="002B2D41">
        <w:rPr>
          <w:rStyle w:val="a4"/>
          <w:rFonts w:cs="Traditional Arabic"/>
          <w:sz w:val="34"/>
          <w:szCs w:val="34"/>
          <w:rtl/>
        </w:rPr>
        <w:footnoteReference w:id="473"/>
      </w:r>
      <w:r w:rsidR="008D3F72" w:rsidRPr="002B2D41">
        <w:rPr>
          <w:rFonts w:cs="Traditional Arabic" w:hint="cs"/>
          <w:sz w:val="34"/>
          <w:szCs w:val="34"/>
          <w:vertAlign w:val="superscript"/>
          <w:rtl/>
        </w:rPr>
        <w:t>)</w:t>
      </w:r>
      <w:r w:rsidRPr="002B2D41">
        <w:rPr>
          <w:rFonts w:cs="Traditional Arabic" w:hint="cs"/>
          <w:sz w:val="34"/>
          <w:szCs w:val="34"/>
          <w:rtl/>
        </w:rPr>
        <w:t xml:space="preserve">، ويبدو لى فى استعارة الحلاوة لهذه اللذة المعنوية سر بلاغى، وهو أن النبى </w:t>
      </w:r>
      <w:r w:rsidR="00302706" w:rsidRPr="002B2D41">
        <w:rPr>
          <w:rFonts w:ascii="AGA Arabesque" w:hAnsi="AGA Arabesque"/>
          <w:sz w:val="34"/>
          <w:szCs w:val="34"/>
        </w:rPr>
        <w:t></w:t>
      </w:r>
      <w:r w:rsidRPr="002B2D41">
        <w:rPr>
          <w:rFonts w:cs="Traditional Arabic" w:hint="cs"/>
          <w:sz w:val="34"/>
          <w:szCs w:val="34"/>
          <w:rtl/>
        </w:rPr>
        <w:t xml:space="preserve"> أراد أن يبين أن هذا الشعورالإيمانى مستمر مع المؤمن فى كل الأوقات كما أن حب الحلاوة مستقر فى طباع الناس فى كل حياتهم...، فالحلاوة أظهر اللذات المحسوسة. وهذا التصوير النبوى فيه أثر من المثل القرآنى فى قوله </w:t>
      </w:r>
      <w:r w:rsidR="00960569" w:rsidRPr="002B2D41">
        <w:rPr>
          <w:rFonts w:cs="Traditional Arabic" w:hint="cs"/>
          <w:sz w:val="34"/>
          <w:szCs w:val="34"/>
          <w:rtl/>
        </w:rPr>
        <w:t>تعالى: ﴿</w:t>
      </w:r>
      <w:r w:rsidR="003F223D" w:rsidRPr="002B2D41">
        <w:rPr>
          <w:rFonts w:cs="Traditional Arabic"/>
          <w:sz w:val="34"/>
          <w:szCs w:val="34"/>
          <w:rtl/>
        </w:rPr>
        <w:t xml:space="preserve"> أَلَمْ تَرَى كَيْفَ ضَرَبَ اللَّهُ مَثَلاً كَلِمَةً طَيِّبَةً كَشَجَرَةٍ طَيِّبَةٍ أَصْلُهَا ثَابِتٌ وَفَرْعُهَا فِي السَّمَاءِ</w:t>
      </w:r>
      <w:r w:rsidR="003F223D" w:rsidRPr="002B2D41">
        <w:rPr>
          <w:rFonts w:cs="Traditional Arabic"/>
          <w:b/>
          <w:bCs/>
          <w:sz w:val="34"/>
          <w:szCs w:val="34"/>
          <w:rtl/>
        </w:rPr>
        <w:t>﴾</w:t>
      </w:r>
      <w:r w:rsidRPr="002B2D41">
        <w:rPr>
          <w:rFonts w:cs="Traditional Arabic" w:hint="cs"/>
          <w:sz w:val="34"/>
          <w:szCs w:val="34"/>
          <w:rtl/>
        </w:rPr>
        <w:t xml:space="preserve"> (إبراهيم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24) " فالكلمة الطيبة هى كلمة الإخلاص، والشجرة الطيبة أصل الإيمان، وأغصانها اتباع الأمر و اجتناب النهى، وورقها </w:t>
      </w:r>
      <w:r w:rsidRPr="002B2D41">
        <w:rPr>
          <w:rFonts w:cs="Traditional Arabic" w:hint="cs"/>
          <w:sz w:val="34"/>
          <w:szCs w:val="34"/>
          <w:rtl/>
        </w:rPr>
        <w:lastRenderedPageBreak/>
        <w:t xml:space="preserve">ما يهتم به المؤمن من الخير، وثمرها عمل الطاعات، وحلاوة الثمر جنى الثمرة، وغاية كماله تناهى نضج الثمرة، وبه تظهر حلاوتها " </w:t>
      </w:r>
      <w:r w:rsidRPr="002B2D41">
        <w:rPr>
          <w:rFonts w:cs="Traditional Arabic" w:hint="cs"/>
          <w:sz w:val="34"/>
          <w:szCs w:val="34"/>
          <w:vertAlign w:val="superscript"/>
          <w:rtl/>
        </w:rPr>
        <w:t>(</w:t>
      </w:r>
      <w:r w:rsidRPr="002B2D41">
        <w:rPr>
          <w:rStyle w:val="a4"/>
          <w:rFonts w:cs="Traditional Arabic"/>
          <w:sz w:val="34"/>
          <w:szCs w:val="34"/>
          <w:rtl/>
        </w:rPr>
        <w:footnoteReference w:id="474"/>
      </w:r>
      <w:r w:rsidR="008D3F72" w:rsidRPr="002B2D41">
        <w:rPr>
          <w:rFonts w:cs="Traditional Arabic" w:hint="cs"/>
          <w:sz w:val="34"/>
          <w:szCs w:val="34"/>
          <w:vertAlign w:val="superscript"/>
          <w:rtl/>
        </w:rPr>
        <w:t>)</w:t>
      </w:r>
      <w:r w:rsidRPr="002B2D41">
        <w:rPr>
          <w:rFonts w:cs="Traditional Arabic" w:hint="cs"/>
          <w:sz w:val="34"/>
          <w:szCs w:val="34"/>
          <w:rtl/>
        </w:rPr>
        <w:t xml:space="preserve">، والمؤمن حين يجد هذه الحلاوة فى نفسه وقلبه تتلاشى أمامه العقبات وتذلل له الصعاب، ويرى الوجه الحقيقى للدنيا، ويرى إشراق الإيمان، ويرى فى كل عمل من الأعمال رضا الله فى جانب الطاعة وسخطه فى جانب المعصية، فيرى مجالس الذكر رياض الجنة كما جاء فى الحديث " </w:t>
      </w:r>
      <w:r w:rsidRPr="002B2D41">
        <w:rPr>
          <w:rFonts w:cs="Traditional Arabic" w:hint="cs"/>
          <w:b/>
          <w:bCs/>
          <w:sz w:val="34"/>
          <w:szCs w:val="34"/>
          <w:rtl/>
        </w:rPr>
        <w:t>إذا مررتم برياض الجنة</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فارتعوا </w:t>
      </w:r>
      <w:r w:rsidRPr="002B2D41">
        <w:rPr>
          <w:rFonts w:cs="Traditional Arabic" w:hint="cs"/>
          <w:sz w:val="34"/>
          <w:szCs w:val="34"/>
          <w:rtl/>
        </w:rPr>
        <w:t>"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وما رياض الجنة</w:t>
      </w:r>
      <w:r w:rsidR="00E857D8" w:rsidRPr="002B2D41">
        <w:rPr>
          <w:rFonts w:cs="Traditional Arabic" w:hint="cs"/>
          <w:sz w:val="34"/>
          <w:szCs w:val="34"/>
          <w:rtl/>
        </w:rPr>
        <w:t>؟</w:t>
      </w:r>
      <w:r w:rsidRPr="002B2D41">
        <w:rPr>
          <w:rFonts w:cs="Traditional Arabic" w:hint="cs"/>
          <w:sz w:val="34"/>
          <w:szCs w:val="34"/>
          <w:rtl/>
        </w:rPr>
        <w:t xml:space="preserve">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حلق الذكر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75"/>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ويرى أكل مال اليتيم أكل للنار</w:t>
      </w:r>
    </w:p>
    <w:p w:rsidR="00D9284B" w:rsidRPr="002B2D41" w:rsidRDefault="00D9284B" w:rsidP="003F223D">
      <w:pPr>
        <w:spacing w:after="120" w:line="228" w:lineRule="auto"/>
        <w:ind w:firstLine="425"/>
        <w:jc w:val="lowKashida"/>
        <w:rPr>
          <w:rFonts w:cs="Traditional Arabic"/>
          <w:sz w:val="34"/>
          <w:szCs w:val="34"/>
          <w:rtl/>
        </w:rPr>
      </w:pPr>
      <w:r w:rsidRPr="002B2D41">
        <w:rPr>
          <w:rFonts w:cs="Traditional Arabic" w:hint="cs"/>
          <w:sz w:val="34"/>
          <w:szCs w:val="34"/>
          <w:rtl/>
        </w:rPr>
        <w:t xml:space="preserve">حيث يقول </w:t>
      </w:r>
      <w:r w:rsidR="00960569" w:rsidRPr="002B2D41">
        <w:rPr>
          <w:rFonts w:cs="Traditional Arabic" w:hint="cs"/>
          <w:sz w:val="34"/>
          <w:szCs w:val="34"/>
          <w:rtl/>
        </w:rPr>
        <w:t>تعالى: ﴿</w:t>
      </w:r>
      <w:r w:rsidR="003F223D" w:rsidRPr="002B2D41">
        <w:rPr>
          <w:rFonts w:cs="Traditional Arabic"/>
          <w:sz w:val="34"/>
          <w:szCs w:val="34"/>
          <w:rtl/>
        </w:rPr>
        <w:t xml:space="preserve"> إِنَّ الَّذِينَ يَأْكُلُونَ أَمْوَالَ الْيَتَامَى ظُلْماً إِنَّمَا يَأْكُلُونَ فِي بُطُونِهِمْ نَاراً وَسَيَصْلَوْنَ سَعِيراً﴾</w:t>
      </w:r>
      <w:r w:rsidR="003F223D" w:rsidRPr="002B2D41">
        <w:rPr>
          <w:rFonts w:cs="Traditional Arabic" w:hint="cs"/>
          <w:sz w:val="34"/>
          <w:szCs w:val="34"/>
          <w:rtl/>
        </w:rPr>
        <w:t xml:space="preserve"> (</w:t>
      </w:r>
      <w:r w:rsidRPr="002B2D41">
        <w:rPr>
          <w:rFonts w:cs="Traditional Arabic" w:hint="cs"/>
          <w:sz w:val="34"/>
          <w:szCs w:val="34"/>
          <w:rtl/>
        </w:rPr>
        <w:t>النساء</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10) </w:t>
      </w:r>
      <w:r w:rsidRPr="002B2D41">
        <w:rPr>
          <w:rFonts w:cs="Traditional Arabic" w:hint="cs"/>
          <w:sz w:val="34"/>
          <w:szCs w:val="34"/>
          <w:vertAlign w:val="superscript"/>
          <w:rtl/>
        </w:rPr>
        <w:t>(</w:t>
      </w:r>
      <w:r w:rsidRPr="002B2D41">
        <w:rPr>
          <w:rStyle w:val="a4"/>
          <w:rFonts w:cs="Traditional Arabic"/>
          <w:sz w:val="34"/>
          <w:szCs w:val="34"/>
          <w:rtl/>
        </w:rPr>
        <w:footnoteReference w:id="476"/>
      </w:r>
      <w:r w:rsidR="008D3F72" w:rsidRPr="002B2D41">
        <w:rPr>
          <w:rFonts w:cs="Traditional Arabic" w:hint="cs"/>
          <w:sz w:val="34"/>
          <w:szCs w:val="34"/>
          <w:vertAlign w:val="superscript"/>
          <w:rtl/>
        </w:rPr>
        <w:t>)</w:t>
      </w:r>
      <w:r w:rsidRPr="002B2D41">
        <w:rPr>
          <w:rFonts w:cs="Traditional Arabic" w:hint="cs"/>
          <w:sz w:val="34"/>
          <w:szCs w:val="34"/>
          <w:rtl/>
        </w:rPr>
        <w:t>، ويرى العود فى الكفر إلقاء فى النار. كل هذا وغيره نجده فى التصوير النبوى لهذا الشعور الإيمانى بالحلاوة. أترى هناك لفظة أخرى تعبر عن هذه المعانى وأثر هذه الخصال فى النفس غير لفظة "</w:t>
      </w:r>
      <w:r w:rsidRPr="002B2D41">
        <w:rPr>
          <w:rFonts w:cs="Traditional Arabic" w:hint="cs"/>
          <w:b/>
          <w:bCs/>
          <w:sz w:val="34"/>
          <w:szCs w:val="34"/>
          <w:rtl/>
        </w:rPr>
        <w:t>الحلاوة</w:t>
      </w:r>
      <w:r w:rsidRPr="002B2D41">
        <w:rPr>
          <w:rFonts w:cs="Traditional Arabic" w:hint="cs"/>
          <w:sz w:val="34"/>
          <w:szCs w:val="34"/>
          <w:rtl/>
        </w:rPr>
        <w:t>"</w:t>
      </w:r>
      <w:r w:rsidR="00E857D8" w:rsidRPr="002B2D41">
        <w:rPr>
          <w:rFonts w:cs="Traditional Arabic" w:hint="cs"/>
          <w:sz w:val="34"/>
          <w:szCs w:val="34"/>
          <w:rtl/>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الحديث يكمله حديث آخر، وهو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ذاق طعم الإيمان من رضى بالله رباً، وبالإسلام ديناً، وبمحمد رسولاً</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77"/>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الذوق الإيمانى إنما يشعر به من اختمرت عقيدة الإيمان فى قلبه، فالذوق هو وجود الطعم فى الفم </w:t>
      </w:r>
      <w:r w:rsidRPr="002B2D41">
        <w:rPr>
          <w:rFonts w:cs="Traditional Arabic" w:hint="cs"/>
          <w:sz w:val="34"/>
          <w:szCs w:val="34"/>
          <w:vertAlign w:val="superscript"/>
          <w:rtl/>
        </w:rPr>
        <w:t>(</w:t>
      </w:r>
      <w:r w:rsidRPr="002B2D41">
        <w:rPr>
          <w:rStyle w:val="a4"/>
          <w:rFonts w:cs="Traditional Arabic"/>
          <w:sz w:val="34"/>
          <w:szCs w:val="34"/>
          <w:rtl/>
        </w:rPr>
        <w:footnoteReference w:id="478"/>
      </w:r>
      <w:r w:rsidR="008D3F72" w:rsidRPr="002B2D41">
        <w:rPr>
          <w:rFonts w:cs="Traditional Arabic" w:hint="cs"/>
          <w:sz w:val="34"/>
          <w:szCs w:val="34"/>
          <w:vertAlign w:val="superscript"/>
          <w:rtl/>
        </w:rPr>
        <w:t>)</w:t>
      </w:r>
      <w:r w:rsidRPr="002B2D41">
        <w:rPr>
          <w:rFonts w:cs="Traditional Arabic" w:hint="cs"/>
          <w:sz w:val="34"/>
          <w:szCs w:val="34"/>
          <w:rtl/>
        </w:rPr>
        <w:t xml:space="preserve">، وأصله فيما يقل تناوله فإذا كثر يقال له </w:t>
      </w:r>
      <w:r w:rsidRPr="002B2D41">
        <w:rPr>
          <w:rFonts w:cs="Traditional Arabic" w:hint="cs"/>
          <w:sz w:val="34"/>
          <w:szCs w:val="34"/>
          <w:rtl/>
        </w:rPr>
        <w:lastRenderedPageBreak/>
        <w:t xml:space="preserve">الأكل </w:t>
      </w:r>
      <w:r w:rsidRPr="002B2D41">
        <w:rPr>
          <w:rFonts w:cs="Traditional Arabic" w:hint="cs"/>
          <w:sz w:val="34"/>
          <w:szCs w:val="34"/>
          <w:vertAlign w:val="superscript"/>
          <w:rtl/>
        </w:rPr>
        <w:t>(</w:t>
      </w:r>
      <w:r w:rsidRPr="002B2D41">
        <w:rPr>
          <w:rStyle w:val="a4"/>
          <w:rFonts w:cs="Traditional Arabic"/>
          <w:sz w:val="34"/>
          <w:szCs w:val="34"/>
          <w:rtl/>
        </w:rPr>
        <w:footnoteReference w:id="479"/>
      </w:r>
      <w:r w:rsidR="008D3F72" w:rsidRPr="002B2D41">
        <w:rPr>
          <w:rFonts w:cs="Traditional Arabic" w:hint="cs"/>
          <w:sz w:val="34"/>
          <w:szCs w:val="34"/>
          <w:vertAlign w:val="superscript"/>
          <w:rtl/>
        </w:rPr>
        <w:t>)</w:t>
      </w:r>
      <w:r w:rsidRPr="002B2D41">
        <w:rPr>
          <w:rFonts w:cs="Traditional Arabic" w:hint="cs"/>
          <w:sz w:val="34"/>
          <w:szCs w:val="34"/>
          <w:rtl/>
        </w:rPr>
        <w:t xml:space="preserve">، وكذلك هذا الشعور الإيمانى لا يحس بلذته، ولا يتذوق حلاوته إلا من رضى بالله رباً، وبالإسلام ديناً، وبمحمد نبياً ورسولاً.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إن هذين الحديثين من البيان النبوى </w:t>
      </w:r>
      <w:r w:rsidRPr="002B2D41">
        <w:rPr>
          <w:rFonts w:cs="Traditional Arabic" w:hint="cs"/>
          <w:b/>
          <w:bCs/>
          <w:sz w:val="34"/>
          <w:szCs w:val="34"/>
          <w:rtl/>
        </w:rPr>
        <w:t xml:space="preserve">الذى يمثل الأمور العقلية والمعنوية فى صورة حسية تقلب السمع بصراً، والمعقول محسوساً، والمتخيل حقيقة، </w:t>
      </w:r>
      <w:r w:rsidRPr="002B2D41">
        <w:rPr>
          <w:rFonts w:cs="Traditional Arabic" w:hint="cs"/>
          <w:sz w:val="34"/>
          <w:szCs w:val="34"/>
          <w:rtl/>
        </w:rPr>
        <w:t>واستعمال الحلاوة والذوق من الأمور الحسية هنا إنما هو ترغيب ودعوة إلى التحلى بهذه الخصال، وبيان أن اللذات فى الدنيا لا تنحصر فى اللذات الحسية المادية، بل هناك من اللذات المعنوية ما يفوقها فى الأثر</w:t>
      </w:r>
      <w:r w:rsidR="00FE591B" w:rsidRPr="002B2D41">
        <w:rPr>
          <w:rFonts w:cs="Traditional Arabic" w:hint="cs"/>
          <w:sz w:val="34"/>
          <w:szCs w:val="34"/>
          <w:rtl/>
        </w:rPr>
        <w:t xml:space="preserve"> </w:t>
      </w:r>
      <w:r w:rsidRPr="002B2D41">
        <w:rPr>
          <w:rFonts w:cs="Traditional Arabic" w:hint="cs"/>
          <w:sz w:val="34"/>
          <w:szCs w:val="34"/>
          <w:rtl/>
        </w:rPr>
        <w:t>وذلك لأنه يفضى بصاحبه إلى النعيم السرمدى، أما لذات الدنيا فإلى زوال وفناء. وصدق من قال من العارفين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إن لفى نعمة لو يعلمه</w:t>
      </w:r>
      <w:r w:rsidR="00B161AE" w:rsidRPr="002B2D41">
        <w:rPr>
          <w:rFonts w:cs="Traditional Arabic" w:hint="cs"/>
          <w:sz w:val="34"/>
          <w:szCs w:val="34"/>
          <w:rtl/>
        </w:rPr>
        <w:t>ا الملوك لجالدونا عليها بالسيوف</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48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الاستعارات فى البيان النبوى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 </w:t>
      </w:r>
      <w:r w:rsidRPr="002B2D41">
        <w:rPr>
          <w:rFonts w:cs="Traditional Arabic" w:hint="cs"/>
          <w:b/>
          <w:bCs/>
          <w:sz w:val="34"/>
          <w:szCs w:val="34"/>
          <w:rtl/>
        </w:rPr>
        <w:t>إن آل أبى فلان</w:t>
      </w:r>
      <w:r w:rsidRPr="002B2D41">
        <w:rPr>
          <w:rFonts w:cs="Traditional Arabic" w:hint="cs"/>
          <w:sz w:val="34"/>
          <w:szCs w:val="34"/>
          <w:rtl/>
        </w:rPr>
        <w:t xml:space="preserve"> </w:t>
      </w:r>
      <w:r w:rsidRPr="002B2D41">
        <w:rPr>
          <w:rFonts w:cs="Traditional Arabic" w:hint="cs"/>
          <w:b/>
          <w:bCs/>
          <w:sz w:val="34"/>
          <w:szCs w:val="34"/>
          <w:rtl/>
        </w:rPr>
        <w:t>ليسوا لى بأولياء، إنما وليى الله وصالح المؤمنين</w:t>
      </w:r>
      <w:r w:rsidRPr="002B2D41">
        <w:rPr>
          <w:rFonts w:cs="Traditional Arabic" w:hint="cs"/>
          <w:sz w:val="34"/>
          <w:szCs w:val="34"/>
          <w:rtl/>
        </w:rPr>
        <w:t xml:space="preserve">، </w:t>
      </w:r>
      <w:r w:rsidRPr="002B2D41">
        <w:rPr>
          <w:rFonts w:cs="Traditional Arabic" w:hint="cs"/>
          <w:b/>
          <w:bCs/>
          <w:sz w:val="34"/>
          <w:szCs w:val="34"/>
          <w:rtl/>
        </w:rPr>
        <w:t>ولكن</w:t>
      </w:r>
      <w:r w:rsidRPr="002B2D41">
        <w:rPr>
          <w:rFonts w:cs="Traditional Arabic" w:hint="cs"/>
          <w:sz w:val="34"/>
          <w:szCs w:val="34"/>
          <w:rtl/>
        </w:rPr>
        <w:t xml:space="preserve"> </w:t>
      </w:r>
      <w:r w:rsidRPr="002B2D41">
        <w:rPr>
          <w:rFonts w:cs="Traditional Arabic" w:hint="cs"/>
          <w:b/>
          <w:bCs/>
          <w:sz w:val="34"/>
          <w:szCs w:val="34"/>
          <w:rtl/>
        </w:rPr>
        <w:t xml:space="preserve">لهم رحم أبلها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ببلالها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81"/>
      </w:r>
      <w:r w:rsidR="008D3F72" w:rsidRPr="002B2D41">
        <w:rPr>
          <w:rFonts w:cs="Traditional Arabic" w:hint="cs"/>
          <w:sz w:val="34"/>
          <w:szCs w:val="34"/>
          <w:vertAlign w:val="superscript"/>
          <w:rtl/>
        </w:rPr>
        <w:t>)</w:t>
      </w:r>
      <w:r w:rsidRPr="002B2D41">
        <w:rPr>
          <w:rFonts w:cs="Traditional Arabic" w:hint="cs"/>
          <w:sz w:val="34"/>
          <w:szCs w:val="34"/>
          <w:rtl/>
        </w:rPr>
        <w:t xml:space="preserve"> جاء التصوير فى هذا الحديث لصلة الأرحام، وما أعظم صلة الأرحام لما لها من أثر فى تأليف القلوب، ونشر الود والحب بين الناس. وقد أراد النبى </w:t>
      </w:r>
      <w:r w:rsidR="00302706" w:rsidRPr="002B2D41">
        <w:rPr>
          <w:rFonts w:ascii="AGA Arabesque" w:hAnsi="AGA Arabesque"/>
          <w:sz w:val="34"/>
          <w:szCs w:val="34"/>
        </w:rPr>
        <w:t></w:t>
      </w:r>
      <w:r w:rsidRPr="002B2D41">
        <w:rPr>
          <w:rFonts w:cs="Traditional Arabic" w:hint="cs"/>
          <w:sz w:val="34"/>
          <w:szCs w:val="34"/>
          <w:rtl/>
        </w:rPr>
        <w:t xml:space="preserve"> أن يصور هذه الصلة ويجسدها لما لها من مكانة فى الدين، وأثر فى حياة الناس، فعبر عن هذه الصلة باستعارة رائعة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ولكن لهم رحم أبلها ببلالها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82"/>
      </w:r>
      <w:r w:rsidR="008D3F72" w:rsidRPr="002B2D41">
        <w:rPr>
          <w:rFonts w:cs="Traditional Arabic" w:hint="cs"/>
          <w:sz w:val="34"/>
          <w:szCs w:val="34"/>
          <w:vertAlign w:val="superscript"/>
          <w:rtl/>
        </w:rPr>
        <w:t>)</w:t>
      </w:r>
      <w:r w:rsidRPr="002B2D41">
        <w:rPr>
          <w:rFonts w:cs="Traditional Arabic" w:hint="cs"/>
          <w:sz w:val="34"/>
          <w:szCs w:val="34"/>
          <w:rtl/>
        </w:rPr>
        <w:t xml:space="preserve">، وسر الجمال هنا فى ذكر </w:t>
      </w:r>
      <w:r w:rsidRPr="002B2D41">
        <w:rPr>
          <w:rFonts w:cs="Traditional Arabic" w:hint="cs"/>
          <w:b/>
          <w:bCs/>
          <w:sz w:val="34"/>
          <w:szCs w:val="34"/>
          <w:rtl/>
        </w:rPr>
        <w:t>البلال</w:t>
      </w:r>
      <w:r w:rsidRPr="002B2D41">
        <w:rPr>
          <w:rFonts w:cs="Traditional Arabic" w:hint="cs"/>
          <w:sz w:val="34"/>
          <w:szCs w:val="34"/>
          <w:rtl/>
        </w:rPr>
        <w:t xml:space="preserve"> لصلة الرحم. فالبلال بمعنى البلل وهو النداوة، والنداوة من شأنها تجميع ما يحصل فيها وتأليفه بخلاف اليبس </w:t>
      </w:r>
      <w:r w:rsidRPr="002B2D41">
        <w:rPr>
          <w:rFonts w:cs="Traditional Arabic" w:hint="cs"/>
          <w:sz w:val="34"/>
          <w:szCs w:val="34"/>
          <w:rtl/>
        </w:rPr>
        <w:lastRenderedPageBreak/>
        <w:t xml:space="preserve">والقطيعة فمن شأنه التفريق، فنحن إذا نظرنا إلى الأرض فى حال يبسها وجفافها وجدبها... نرى ظهور الشقوق والتصدع من شدة الجدب وقلة الماء. وهذه الصورة التى تكون عليها الأرض فى هذه الحال تشبهها الرحم فى حال القطيعة حيث يتباعد الناس عن بعضهم، وتتقطع أواصر القربى ووشائج الرحم بينهم، مع انتشار الفتور فى العلاقات، وظهور العداوات. ولكن حين تبل الأرض بالماء حق بلالها تتصل الشقوق، وتتلاحم الأجزاء، ويجرى الماء على وجه الأرض بلمعانه فيغير صورتها من اليبس، والجفاف، والجدب إلى الرطوبة، والخضار، والنضار. والرحم فى حال الصلة تشبه الأرض فى هذه الصورة الرائعة حيث ينتشر الحب، وتشيع المودة والصلة، وتثمر هذه الصلة التعاون، والبر، والرحمة </w:t>
      </w:r>
      <w:r w:rsidRPr="002B2D41">
        <w:rPr>
          <w:rFonts w:cs="Traditional Arabic" w:hint="cs"/>
          <w:sz w:val="34"/>
          <w:szCs w:val="34"/>
          <w:vertAlign w:val="superscript"/>
          <w:rtl/>
        </w:rPr>
        <w:t>(</w:t>
      </w:r>
      <w:r w:rsidRPr="002B2D41">
        <w:rPr>
          <w:rStyle w:val="a4"/>
          <w:rFonts w:cs="Traditional Arabic"/>
          <w:sz w:val="34"/>
          <w:szCs w:val="34"/>
          <w:rtl/>
        </w:rPr>
        <w:footnoteReference w:id="483"/>
      </w:r>
      <w:r w:rsidR="008D3F72" w:rsidRPr="002B2D41">
        <w:rPr>
          <w:rFonts w:cs="Traditional Arabic" w:hint="cs"/>
          <w:sz w:val="34"/>
          <w:szCs w:val="34"/>
          <w:vertAlign w:val="superscript"/>
          <w:rtl/>
        </w:rPr>
        <w:t>)</w:t>
      </w:r>
      <w:r w:rsidRPr="002B2D41">
        <w:rPr>
          <w:rFonts w:cs="Traditional Arabic" w:hint="cs"/>
          <w:sz w:val="34"/>
          <w:szCs w:val="34"/>
          <w:rtl/>
        </w:rPr>
        <w:t xml:space="preserve">، وكما يقول القاضى ناصرالدين </w:t>
      </w:r>
      <w:r w:rsidR="008D3F72" w:rsidRPr="002B2D41">
        <w:rPr>
          <w:rFonts w:cs="Traditional Arabic" w:hint="cs"/>
          <w:sz w:val="34"/>
          <w:szCs w:val="34"/>
          <w:rtl/>
        </w:rPr>
        <w:t xml:space="preserve">: </w:t>
      </w:r>
      <w:r w:rsidRPr="002B2D41">
        <w:rPr>
          <w:rFonts w:cs="Traditional Arabic" w:hint="cs"/>
          <w:sz w:val="34"/>
          <w:szCs w:val="34"/>
          <w:rtl/>
        </w:rPr>
        <w:t>" يقال للوصل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بلل يقتضى الالتصاق والاتصال، والهجر يبس يفضى إلى التفتت والانفصال " </w:t>
      </w:r>
      <w:r w:rsidRPr="002B2D41">
        <w:rPr>
          <w:rFonts w:cs="Traditional Arabic" w:hint="cs"/>
          <w:sz w:val="34"/>
          <w:szCs w:val="34"/>
          <w:vertAlign w:val="superscript"/>
          <w:rtl/>
        </w:rPr>
        <w:t>(</w:t>
      </w:r>
      <w:r w:rsidRPr="002B2D41">
        <w:rPr>
          <w:rStyle w:val="a4"/>
          <w:rFonts w:cs="Traditional Arabic"/>
          <w:sz w:val="34"/>
          <w:szCs w:val="34"/>
          <w:rtl/>
        </w:rPr>
        <w:footnoteReference w:id="484"/>
      </w:r>
      <w:r w:rsidR="008D3F72" w:rsidRPr="002B2D41">
        <w:rPr>
          <w:rFonts w:cs="Traditional Arabic" w:hint="cs"/>
          <w:sz w:val="34"/>
          <w:szCs w:val="34"/>
          <w:vertAlign w:val="superscript"/>
          <w:rtl/>
        </w:rPr>
        <w:t>)</w:t>
      </w:r>
      <w:r w:rsidRPr="002B2D41">
        <w:rPr>
          <w:rFonts w:cs="Traditional Arabic" w:hint="cs"/>
          <w:sz w:val="34"/>
          <w:szCs w:val="34"/>
          <w:rtl/>
        </w:rPr>
        <w:t xml:space="preserve">، وهنا سر بلاغى فى قوله " </w:t>
      </w:r>
      <w:r w:rsidRPr="002B2D41">
        <w:rPr>
          <w:rFonts w:cs="Traditional Arabic" w:hint="cs"/>
          <w:b/>
          <w:bCs/>
          <w:sz w:val="34"/>
          <w:szCs w:val="34"/>
          <w:rtl/>
        </w:rPr>
        <w:t xml:space="preserve">بلالها </w:t>
      </w:r>
      <w:r w:rsidRPr="002B2D41">
        <w:rPr>
          <w:rFonts w:cs="Traditional Arabic" w:hint="cs"/>
          <w:sz w:val="34"/>
          <w:szCs w:val="34"/>
          <w:rtl/>
        </w:rPr>
        <w:t>" ففيها مبالغة، والمعنى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أبلها بما عرف واشتهر عند الله وعند الناس ما هو فلا أترك من ذلك شيئاً </w:t>
      </w:r>
      <w:r w:rsidRPr="002B2D41">
        <w:rPr>
          <w:rFonts w:cs="Traditional Arabic" w:hint="cs"/>
          <w:sz w:val="34"/>
          <w:szCs w:val="34"/>
          <w:vertAlign w:val="superscript"/>
          <w:rtl/>
        </w:rPr>
        <w:t>(</w:t>
      </w:r>
      <w:r w:rsidRPr="002B2D41">
        <w:rPr>
          <w:rStyle w:val="a4"/>
          <w:rFonts w:cs="Traditional Arabic"/>
          <w:sz w:val="34"/>
          <w:szCs w:val="34"/>
          <w:rtl/>
        </w:rPr>
        <w:footnoteReference w:id="485"/>
      </w:r>
      <w:r w:rsidR="008D3F72" w:rsidRPr="002B2D41">
        <w:rPr>
          <w:rFonts w:cs="Traditional Arabic" w:hint="cs"/>
          <w:sz w:val="34"/>
          <w:szCs w:val="34"/>
          <w:vertAlign w:val="superscript"/>
          <w:rtl/>
        </w:rPr>
        <w:t>)</w:t>
      </w:r>
      <w:r w:rsidRPr="002B2D41">
        <w:rPr>
          <w:rFonts w:cs="Traditional Arabic" w:hint="cs"/>
          <w:sz w:val="34"/>
          <w:szCs w:val="34"/>
          <w:rtl/>
        </w:rPr>
        <w:t xml:space="preserve"> فليس المقصود مجرد الصلة العادية كما يوحى بذلك معنى لفظة " </w:t>
      </w:r>
      <w:r w:rsidRPr="002B2D41">
        <w:rPr>
          <w:rFonts w:cs="Traditional Arabic" w:hint="cs"/>
          <w:b/>
          <w:bCs/>
          <w:sz w:val="34"/>
          <w:szCs w:val="34"/>
          <w:rtl/>
        </w:rPr>
        <w:t>البـلل</w:t>
      </w:r>
      <w:r w:rsidRPr="002B2D41">
        <w:rPr>
          <w:rFonts w:cs="Traditional Arabic" w:hint="cs"/>
          <w:sz w:val="34"/>
          <w:szCs w:val="34"/>
          <w:rtl/>
        </w:rPr>
        <w:t xml:space="preserve"> "، ولكن المقصود القيام بحقها كما يجب؛ ولذلك قال </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أبلها</w:t>
      </w:r>
      <w:r w:rsidRPr="002B2D41">
        <w:rPr>
          <w:rFonts w:cs="Traditional Arabic" w:hint="cs"/>
          <w:sz w:val="34"/>
          <w:szCs w:val="34"/>
          <w:rtl/>
        </w:rPr>
        <w:t xml:space="preserve"> </w:t>
      </w:r>
      <w:r w:rsidRPr="002B2D41">
        <w:rPr>
          <w:rFonts w:cs="Traditional Arabic" w:hint="cs"/>
          <w:b/>
          <w:bCs/>
          <w:sz w:val="34"/>
          <w:szCs w:val="34"/>
          <w:rtl/>
        </w:rPr>
        <w:t>بـبلالها</w:t>
      </w:r>
      <w:r w:rsidRPr="002B2D41">
        <w:rPr>
          <w:rFonts w:cs="Traditional Arabic" w:hint="cs"/>
          <w:sz w:val="34"/>
          <w:szCs w:val="34"/>
          <w:rtl/>
        </w:rPr>
        <w:t>"</w:t>
      </w:r>
      <w:r w:rsidR="00116312"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أى أنديها بما يجب أن تندى </w:t>
      </w:r>
      <w:r w:rsidRPr="002B2D41">
        <w:rPr>
          <w:rFonts w:cs="Traditional Arabic" w:hint="cs"/>
          <w:sz w:val="34"/>
          <w:szCs w:val="34"/>
          <w:vertAlign w:val="superscript"/>
          <w:rtl/>
        </w:rPr>
        <w:t>(</w:t>
      </w:r>
      <w:r w:rsidRPr="002B2D41">
        <w:rPr>
          <w:rStyle w:val="a4"/>
          <w:rFonts w:cs="Traditional Arabic"/>
          <w:sz w:val="34"/>
          <w:szCs w:val="34"/>
          <w:rtl/>
        </w:rPr>
        <w:footnoteReference w:id="486"/>
      </w:r>
      <w:r w:rsidR="008D3F72" w:rsidRPr="002B2D41">
        <w:rPr>
          <w:rFonts w:cs="Traditional Arabic" w:hint="cs"/>
          <w:sz w:val="34"/>
          <w:szCs w:val="34"/>
          <w:vertAlign w:val="superscript"/>
          <w:rtl/>
        </w:rPr>
        <w:t>)</w:t>
      </w:r>
      <w:r w:rsidRPr="002B2D41">
        <w:rPr>
          <w:rFonts w:cs="Traditional Arabic" w:hint="cs"/>
          <w:sz w:val="34"/>
          <w:szCs w:val="34"/>
          <w:rtl/>
        </w:rPr>
        <w:t xml:space="preserve"> والتصوير هنا يمكن أن يحمل على وجه آخر بأن تشبه قطيعة الرحم بالحرارة، ووصلها بإطفاء الحرارة ببرودة الماء. ويبدو لى فى هذا التصوير أكثر من </w:t>
      </w:r>
      <w:r w:rsidRPr="002B2D41">
        <w:rPr>
          <w:rFonts w:cs="Traditional Arabic" w:hint="cs"/>
          <w:sz w:val="34"/>
          <w:szCs w:val="34"/>
          <w:rtl/>
        </w:rPr>
        <w:lastRenderedPageBreak/>
        <w:t>خصيصة دقيقة، وهو أنه يعتمد على أكثر من صورة يتقبلها الخيال، وتتفق مع الهدف تمام الاتفاق. فالصورة الأولى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التى شبهت فيها صلة الرحم بالأرض المثمرة، والقطيعة بالأرض الجدباء القاحلة صورة واقعية دقيقة يسهل على الذهن أن يربط بين أجزائها وأجزاء الصورة المقصودة. وكذلك الصورة الثانية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التى صورت فيها القطيعة بالحرارة، والصلة بالماء الذى يطفئ الحرارة ببرودته ينطبق عليها ما سبق ذكره فى الصورة الأولى. </w:t>
      </w:r>
      <w:r w:rsidRPr="002B2D41">
        <w:rPr>
          <w:rFonts w:cs="Traditional Arabic" w:hint="cs"/>
          <w:b/>
          <w:bCs/>
          <w:sz w:val="34"/>
          <w:szCs w:val="34"/>
          <w:rtl/>
        </w:rPr>
        <w:t>وهذا ملحظ هام على التصوير فى البيان النبوى، وهو قدرته على الإتيان بلوحة تصويرية يمكن أن تولد منها صورة أخرى، وذلك لتثبيت المعنى فى النفس</w:t>
      </w:r>
      <w:r w:rsidRPr="002B2D41">
        <w:rPr>
          <w:rFonts w:cs="Traditional Arabic" w:hint="cs"/>
          <w:sz w:val="34"/>
          <w:szCs w:val="34"/>
          <w:rtl/>
        </w:rPr>
        <w:t>، ولبيان أهميته فى حياة المسلم. فما أروع هذه الصورة، فالشئ الحار لو وضعت عليه الماء لتحولت حرارته إلى برودة، والأرض الجدباء القاحلة لو نزل عليها الماء أو جرى عليها لانضمت أجزاؤها والتحمت فيما بينها كذلك الصلة للرحم والسؤال عن الأقارب، وبذل المعروف لهم يحول ضغائنهم إلى صلات وود، وعداواتهم إلى صداقات وحب، ويحول القطيعة إلى التحام وقرب. فليكن المؤمن كالماء فى جريانه وانسيابه وبرودته ليناً ودوداً وصولاً.</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الاستعارة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ما روته عائشة أن رفاعة القرظى تزوج امرأة ثم طلقها، فتزوجت آخر، فأتت النبى </w:t>
      </w:r>
      <w:r w:rsidR="00302706" w:rsidRPr="002B2D41">
        <w:rPr>
          <w:rFonts w:ascii="AGA Arabesque" w:hAnsi="AGA Arabesque"/>
          <w:sz w:val="34"/>
          <w:szCs w:val="34"/>
        </w:rPr>
        <w:t></w:t>
      </w:r>
      <w:r w:rsidRPr="002B2D41">
        <w:rPr>
          <w:rFonts w:cs="Traditional Arabic" w:hint="cs"/>
          <w:sz w:val="34"/>
          <w:szCs w:val="34"/>
          <w:rtl/>
        </w:rPr>
        <w:t xml:space="preserve"> فذكرت أنه لا يأتيها، وأنه ليس معه إلا مثل هُدبة</w:t>
      </w:r>
      <w:r w:rsidRPr="002B2D41">
        <w:rPr>
          <w:rFonts w:cs="Traditional Arabic" w:hint="cs"/>
          <w:sz w:val="34"/>
          <w:szCs w:val="34"/>
          <w:vertAlign w:val="superscript"/>
          <w:rtl/>
        </w:rPr>
        <w:t>(</w:t>
      </w:r>
      <w:r w:rsidRPr="002B2D41">
        <w:rPr>
          <w:rStyle w:val="a4"/>
          <w:rFonts w:cs="Traditional Arabic"/>
          <w:sz w:val="34"/>
          <w:szCs w:val="34"/>
          <w:rtl/>
        </w:rPr>
        <w:footnoteReference w:id="487"/>
      </w:r>
      <w:r w:rsidR="008D3F72" w:rsidRPr="002B2D41">
        <w:rPr>
          <w:rFonts w:cs="Traditional Arabic" w:hint="cs"/>
          <w:sz w:val="34"/>
          <w:szCs w:val="34"/>
          <w:vertAlign w:val="superscript"/>
          <w:rtl/>
        </w:rPr>
        <w:t>)</w:t>
      </w:r>
      <w:r w:rsidRPr="002B2D41">
        <w:rPr>
          <w:rFonts w:cs="Traditional Arabic" w:hint="cs"/>
          <w:sz w:val="34"/>
          <w:szCs w:val="34"/>
          <w:rtl/>
        </w:rPr>
        <w:t xml:space="preserve"> فقال " </w:t>
      </w:r>
      <w:r w:rsidRPr="002B2D41">
        <w:rPr>
          <w:rFonts w:cs="Traditional Arabic" w:hint="cs"/>
          <w:b/>
          <w:bCs/>
          <w:sz w:val="34"/>
          <w:szCs w:val="34"/>
          <w:rtl/>
        </w:rPr>
        <w:t>لا حتى تذوقى عسيلته، أو يذوق عسيلتك</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88"/>
      </w:r>
      <w:r w:rsidR="008D3F72" w:rsidRPr="002B2D41">
        <w:rPr>
          <w:rFonts w:cs="Traditional Arabic" w:hint="cs"/>
          <w:sz w:val="34"/>
          <w:szCs w:val="34"/>
          <w:vertAlign w:val="superscript"/>
          <w:rtl/>
        </w:rPr>
        <w:t>)</w:t>
      </w:r>
      <w:r w:rsidRPr="002B2D41">
        <w:rPr>
          <w:rFonts w:cs="Traditional Arabic" w:hint="cs"/>
          <w:sz w:val="34"/>
          <w:szCs w:val="34"/>
          <w:rtl/>
        </w:rPr>
        <w:t xml:space="preserve"> هـذا الحـديث من لطـائف الكنـايات </w:t>
      </w:r>
    </w:p>
    <w:p w:rsidR="00D9284B" w:rsidRPr="002B2D41" w:rsidRDefault="00D9284B" w:rsidP="00D9284B">
      <w:pPr>
        <w:tabs>
          <w:tab w:val="left" w:pos="1557"/>
          <w:tab w:val="left" w:pos="1797"/>
        </w:tabs>
        <w:spacing w:after="120" w:line="228" w:lineRule="auto"/>
        <w:ind w:firstLine="425"/>
        <w:jc w:val="lowKashida"/>
        <w:rPr>
          <w:rFonts w:cs="Traditional Arabic"/>
          <w:sz w:val="34"/>
          <w:szCs w:val="34"/>
          <w:rtl/>
        </w:rPr>
      </w:pPr>
      <w:r w:rsidRPr="002B2D41">
        <w:rPr>
          <w:rFonts w:cs="Traditional Arabic" w:hint="cs"/>
          <w:sz w:val="34"/>
          <w:szCs w:val="34"/>
          <w:rtl/>
        </w:rPr>
        <w:t>النبوية، وموضع الاستعارة فيه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حتى تذوقى عسيلته أو يذوق عسيلتك</w:t>
      </w:r>
      <w:r w:rsidRPr="002B2D41">
        <w:rPr>
          <w:rFonts w:cs="Traditional Arabic" w:hint="cs"/>
          <w:sz w:val="34"/>
          <w:szCs w:val="34"/>
          <w:rtl/>
        </w:rPr>
        <w:t xml:space="preserve"> " فهنا عبر النبى </w:t>
      </w:r>
      <w:r w:rsidR="00302706" w:rsidRPr="002B2D41">
        <w:rPr>
          <w:rFonts w:ascii="AGA Arabesque" w:hAnsi="AGA Arabesque"/>
          <w:sz w:val="34"/>
          <w:szCs w:val="34"/>
        </w:rPr>
        <w:t></w:t>
      </w:r>
      <w:r w:rsidRPr="002B2D41">
        <w:rPr>
          <w:rFonts w:cs="Traditional Arabic" w:hint="cs"/>
          <w:sz w:val="34"/>
          <w:szCs w:val="34"/>
          <w:rtl/>
        </w:rPr>
        <w:t xml:space="preserve"> عن لذة الجماع بــ "</w:t>
      </w:r>
      <w:r w:rsidRPr="002B2D41">
        <w:rPr>
          <w:rFonts w:cs="Traditional Arabic" w:hint="cs"/>
          <w:b/>
          <w:bCs/>
          <w:sz w:val="34"/>
          <w:szCs w:val="34"/>
          <w:rtl/>
        </w:rPr>
        <w:t>العسيلة</w:t>
      </w:r>
      <w:r w:rsidRPr="002B2D41">
        <w:rPr>
          <w:rFonts w:cs="Traditional Arabic" w:hint="cs"/>
          <w:sz w:val="34"/>
          <w:szCs w:val="34"/>
          <w:rtl/>
        </w:rPr>
        <w:t xml:space="preserve">"، واختيار كلمة " </w:t>
      </w:r>
      <w:r w:rsidRPr="002B2D41">
        <w:rPr>
          <w:rFonts w:cs="Traditional Arabic" w:hint="cs"/>
          <w:b/>
          <w:bCs/>
          <w:sz w:val="34"/>
          <w:szCs w:val="34"/>
          <w:rtl/>
        </w:rPr>
        <w:t>العسيلة</w:t>
      </w:r>
      <w:r w:rsidRPr="002B2D41">
        <w:rPr>
          <w:rFonts w:cs="Traditional Arabic" w:hint="cs"/>
          <w:sz w:val="34"/>
          <w:szCs w:val="34"/>
          <w:rtl/>
        </w:rPr>
        <w:t xml:space="preserve"> " فى هذا الموضع </w:t>
      </w:r>
      <w:r w:rsidRPr="002B2D41">
        <w:rPr>
          <w:rFonts w:cs="Traditional Arabic"/>
          <w:sz w:val="34"/>
          <w:szCs w:val="34"/>
          <w:rtl/>
        </w:rPr>
        <w:t>–</w:t>
      </w:r>
      <w:r w:rsidRPr="002B2D41">
        <w:rPr>
          <w:rFonts w:cs="Traditional Arabic" w:hint="cs"/>
          <w:sz w:val="34"/>
          <w:szCs w:val="34"/>
          <w:rtl/>
        </w:rPr>
        <w:t xml:space="preserve"> مع ما فيها من الأدب النبوى </w:t>
      </w:r>
      <w:r w:rsidRPr="002B2D41">
        <w:rPr>
          <w:rFonts w:cs="Traditional Arabic"/>
          <w:sz w:val="34"/>
          <w:szCs w:val="34"/>
          <w:rtl/>
        </w:rPr>
        <w:t>–</w:t>
      </w:r>
      <w:r w:rsidRPr="002B2D41">
        <w:rPr>
          <w:rFonts w:cs="Traditional Arabic" w:hint="cs"/>
          <w:sz w:val="34"/>
          <w:szCs w:val="34"/>
          <w:rtl/>
        </w:rPr>
        <w:t xml:space="preserve"> تضم فى طياتها كثيراً من الأسرار البلاغية. فالعسل مما يحبه الناس لما فيه من الحلاوة، واللذة، والشفاء، ولم تأت هذه الكلمة فى الحديث على حالها، بل جاءت مصغرة " </w:t>
      </w:r>
      <w:r w:rsidRPr="002B2D41">
        <w:rPr>
          <w:rFonts w:cs="Traditional Arabic" w:hint="cs"/>
          <w:b/>
          <w:bCs/>
          <w:sz w:val="34"/>
          <w:szCs w:val="34"/>
          <w:rtl/>
        </w:rPr>
        <w:t>عسيلة</w:t>
      </w:r>
      <w:r w:rsidRPr="002B2D41">
        <w:rPr>
          <w:rFonts w:cs="Traditional Arabic" w:hint="cs"/>
          <w:sz w:val="34"/>
          <w:szCs w:val="34"/>
          <w:rtl/>
        </w:rPr>
        <w:t xml:space="preserve"> " لمناسبة المقام. </w:t>
      </w:r>
    </w:p>
    <w:p w:rsidR="00D9284B" w:rsidRPr="002B2D41" w:rsidRDefault="00D9284B" w:rsidP="00D9284B">
      <w:pPr>
        <w:tabs>
          <w:tab w:val="left" w:pos="1557"/>
          <w:tab w:val="left" w:pos="1797"/>
        </w:tabs>
        <w:spacing w:after="120" w:line="228" w:lineRule="auto"/>
        <w:ind w:firstLine="425"/>
        <w:jc w:val="lowKashida"/>
        <w:rPr>
          <w:rFonts w:cs="Traditional Arabic"/>
          <w:sz w:val="34"/>
          <w:szCs w:val="34"/>
          <w:rtl/>
        </w:rPr>
      </w:pPr>
      <w:r w:rsidRPr="002B2D41">
        <w:rPr>
          <w:rFonts w:cs="Traditional Arabic" w:hint="cs"/>
          <w:sz w:val="34"/>
          <w:szCs w:val="34"/>
          <w:rtl/>
        </w:rPr>
        <w:t xml:space="preserve">فهذه المرأة بعد طلاقها من رفاعة القرظى تزوجت من عبد الرحمان بن الزبير </w:t>
      </w:r>
      <w:r w:rsidRPr="002B2D41">
        <w:rPr>
          <w:rFonts w:cs="Traditional Arabic" w:hint="cs"/>
          <w:sz w:val="34"/>
          <w:szCs w:val="34"/>
          <w:vertAlign w:val="superscript"/>
          <w:rtl/>
        </w:rPr>
        <w:t>(</w:t>
      </w:r>
      <w:r w:rsidRPr="002B2D41">
        <w:rPr>
          <w:rStyle w:val="a4"/>
          <w:rFonts w:cs="Traditional Arabic"/>
          <w:sz w:val="34"/>
          <w:szCs w:val="34"/>
          <w:rtl/>
        </w:rPr>
        <w:footnoteReference w:id="489"/>
      </w:r>
      <w:r w:rsidR="008D3F72" w:rsidRPr="002B2D41">
        <w:rPr>
          <w:rFonts w:cs="Traditional Arabic" w:hint="cs"/>
          <w:sz w:val="34"/>
          <w:szCs w:val="34"/>
          <w:vertAlign w:val="superscript"/>
          <w:rtl/>
        </w:rPr>
        <w:t>)</w:t>
      </w:r>
      <w:r w:rsidRPr="002B2D41">
        <w:rPr>
          <w:rFonts w:cs="Traditional Arabic" w:hint="cs"/>
          <w:sz w:val="34"/>
          <w:szCs w:val="34"/>
          <w:rtl/>
        </w:rPr>
        <w:t>، وأرادت أن ترجع لزوجها الأول ( رفاعة</w:t>
      </w:r>
      <w:r w:rsidR="008D3F72" w:rsidRPr="002B2D41">
        <w:rPr>
          <w:rFonts w:cs="Traditional Arabic" w:hint="cs"/>
          <w:sz w:val="34"/>
          <w:szCs w:val="34"/>
          <w:rtl/>
        </w:rPr>
        <w:t>)</w:t>
      </w:r>
      <w:r w:rsidRPr="002B2D41">
        <w:rPr>
          <w:rFonts w:cs="Traditional Arabic" w:hint="cs"/>
          <w:sz w:val="34"/>
          <w:szCs w:val="34"/>
          <w:rtl/>
        </w:rPr>
        <w:t xml:space="preserve"> فبين لها النبى </w:t>
      </w:r>
      <w:r w:rsidR="00302706" w:rsidRPr="002B2D41">
        <w:rPr>
          <w:rFonts w:ascii="AGA Arabesque" w:hAnsi="AGA Arabesque"/>
          <w:sz w:val="34"/>
          <w:szCs w:val="34"/>
        </w:rPr>
        <w:t></w:t>
      </w:r>
      <w:r w:rsidRPr="002B2D41">
        <w:rPr>
          <w:rFonts w:cs="Traditional Arabic" w:hint="cs"/>
          <w:sz w:val="34"/>
          <w:szCs w:val="34"/>
          <w:rtl/>
        </w:rPr>
        <w:t xml:space="preserve"> أنه لابد أن يدخل بها الثانى حتى تحل للأول. </w:t>
      </w:r>
      <w:r w:rsidRPr="002B2D41">
        <w:rPr>
          <w:rFonts w:cs="Traditional Arabic" w:hint="cs"/>
          <w:sz w:val="34"/>
          <w:szCs w:val="34"/>
          <w:rtl/>
        </w:rPr>
        <w:lastRenderedPageBreak/>
        <w:t xml:space="preserve">وعبر عن ذلك الدخول بلفظة " </w:t>
      </w:r>
      <w:r w:rsidRPr="002B2D41">
        <w:rPr>
          <w:rFonts w:cs="Traditional Arabic" w:hint="cs"/>
          <w:b/>
          <w:bCs/>
          <w:sz w:val="34"/>
          <w:szCs w:val="34"/>
          <w:rtl/>
        </w:rPr>
        <w:t xml:space="preserve">العسيلة </w:t>
      </w:r>
      <w:r w:rsidRPr="002B2D41">
        <w:rPr>
          <w:rFonts w:cs="Traditional Arabic" w:hint="cs"/>
          <w:sz w:val="34"/>
          <w:szCs w:val="34"/>
          <w:rtl/>
        </w:rPr>
        <w:t>" بالتصغير إشارة إلى أنه يكفى وطأة واحدة، وأن القدر القليل كاف فى تحصيل الحل. إن هذه الصورة وراءها سر بلاغى آخر، وكأن النبى يريد أن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إن مخبر المرأة ومخبر الرجل كالعسلة المستودعة فى ظرفها فلا يصح الحكم عليها إلا بعد الذوق منها " </w:t>
      </w:r>
      <w:r w:rsidRPr="002B2D41">
        <w:rPr>
          <w:rFonts w:cs="Traditional Arabic" w:hint="cs"/>
          <w:sz w:val="34"/>
          <w:szCs w:val="34"/>
          <w:vertAlign w:val="superscript"/>
          <w:rtl/>
        </w:rPr>
        <w:t>(</w:t>
      </w:r>
      <w:r w:rsidRPr="002B2D41">
        <w:rPr>
          <w:rStyle w:val="a4"/>
          <w:rFonts w:cs="Traditional Arabic"/>
          <w:sz w:val="34"/>
          <w:szCs w:val="34"/>
          <w:rtl/>
        </w:rPr>
        <w:footnoteReference w:id="490"/>
      </w:r>
      <w:r w:rsidR="008D3F72" w:rsidRPr="002B2D41">
        <w:rPr>
          <w:rFonts w:cs="Traditional Arabic" w:hint="cs"/>
          <w:sz w:val="34"/>
          <w:szCs w:val="34"/>
          <w:vertAlign w:val="superscript"/>
          <w:rtl/>
        </w:rPr>
        <w:t>)</w:t>
      </w:r>
      <w:r w:rsidR="00877777" w:rsidRPr="002B2D41">
        <w:rPr>
          <w:rFonts w:cs="Traditional Arabic" w:hint="cs"/>
          <w:sz w:val="34"/>
          <w:szCs w:val="34"/>
          <w:rtl/>
        </w:rPr>
        <w:t xml:space="preserve"> </w:t>
      </w:r>
      <w:r w:rsidRPr="002B2D41">
        <w:rPr>
          <w:rFonts w:cs="Traditional Arabic" w:hint="cs"/>
          <w:sz w:val="34"/>
          <w:szCs w:val="34"/>
          <w:rtl/>
        </w:rPr>
        <w:t xml:space="preserve">فالدخول بالمرأة واللقاء بينها وبين زوجها له شأن آخر فى أن يؤدم بينهما، ولو كان هذا الدخول للحظات قليلة كما دلت عليه لفظة " </w:t>
      </w:r>
      <w:r w:rsidRPr="002B2D41">
        <w:rPr>
          <w:rFonts w:cs="Traditional Arabic" w:hint="cs"/>
          <w:b/>
          <w:bCs/>
          <w:sz w:val="34"/>
          <w:szCs w:val="34"/>
          <w:rtl/>
        </w:rPr>
        <w:t xml:space="preserve">العسيلة </w:t>
      </w:r>
      <w:r w:rsidRPr="002B2D41">
        <w:rPr>
          <w:rFonts w:cs="Traditional Arabic" w:hint="cs"/>
          <w:sz w:val="34"/>
          <w:szCs w:val="34"/>
          <w:rtl/>
        </w:rPr>
        <w:t xml:space="preserve">" بالتصغير. ويبدو لى فى هذا الحديث سر آخر. فاختيار العسل فى هذه الصورة مقصود إليه لما له من أوصاف أخرى كالصفاء، والنقاء، واللزوجة </w:t>
      </w:r>
      <w:r w:rsidRPr="002B2D41">
        <w:rPr>
          <w:rFonts w:cs="Traditional Arabic" w:hint="cs"/>
          <w:sz w:val="34"/>
          <w:szCs w:val="34"/>
          <w:vertAlign w:val="superscript"/>
          <w:rtl/>
        </w:rPr>
        <w:t>(</w:t>
      </w:r>
      <w:r w:rsidRPr="002B2D41">
        <w:rPr>
          <w:rStyle w:val="a4"/>
          <w:rFonts w:cs="Traditional Arabic"/>
          <w:sz w:val="34"/>
          <w:szCs w:val="34"/>
          <w:rtl/>
        </w:rPr>
        <w:footnoteReference w:id="491"/>
      </w:r>
      <w:r w:rsidR="008D3F72" w:rsidRPr="002B2D41">
        <w:rPr>
          <w:rFonts w:cs="Traditional Arabic" w:hint="cs"/>
          <w:sz w:val="34"/>
          <w:szCs w:val="34"/>
          <w:vertAlign w:val="superscript"/>
          <w:rtl/>
        </w:rPr>
        <w:t>)</w:t>
      </w:r>
      <w:r w:rsidRPr="002B2D41">
        <w:rPr>
          <w:rFonts w:cs="Traditional Arabic" w:hint="cs"/>
          <w:sz w:val="34"/>
          <w:szCs w:val="34"/>
          <w:rtl/>
        </w:rPr>
        <w:t xml:space="preserve">، والحلاوة...، فكله منافع وفوائد </w:t>
      </w:r>
      <w:r w:rsidRPr="002B2D41">
        <w:rPr>
          <w:rFonts w:cs="Traditional Arabic" w:hint="cs"/>
          <w:sz w:val="34"/>
          <w:szCs w:val="34"/>
          <w:vertAlign w:val="superscript"/>
          <w:rtl/>
        </w:rPr>
        <w:t>(</w:t>
      </w:r>
      <w:r w:rsidRPr="002B2D41">
        <w:rPr>
          <w:rStyle w:val="a4"/>
          <w:rFonts w:cs="Traditional Arabic"/>
          <w:sz w:val="34"/>
          <w:szCs w:val="34"/>
          <w:rtl/>
        </w:rPr>
        <w:footnoteReference w:id="492"/>
      </w:r>
      <w:r w:rsidR="008D3F72" w:rsidRPr="002B2D41">
        <w:rPr>
          <w:rFonts w:cs="Traditional Arabic" w:hint="cs"/>
          <w:sz w:val="34"/>
          <w:szCs w:val="34"/>
          <w:vertAlign w:val="superscript"/>
          <w:rtl/>
        </w:rPr>
        <w:t>)</w:t>
      </w:r>
      <w:r w:rsidRPr="002B2D41">
        <w:rPr>
          <w:rFonts w:cs="Traditional Arabic" w:hint="cs"/>
          <w:sz w:val="34"/>
          <w:szCs w:val="34"/>
          <w:rtl/>
        </w:rPr>
        <w:t xml:space="preserve"> كذلك العسيلة المذكورة فى الحديث، وهى لذة الجماع فيها منافع وفوائد من ناحية قضـاء الوطر، وهدوء النفس وإعفافها، والسكن والمودة بين الرجل والمرأة، وكون المرأة لباس للرجل، والرجل لباس لها بكل ما تحمله الكلمة من معنى؛ ولذلك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حتى تذوقى عسيلته أو يذوق عسيلتك </w:t>
      </w:r>
      <w:r w:rsidRPr="002B2D41">
        <w:rPr>
          <w:rFonts w:cs="Traditional Arabic" w:hint="cs"/>
          <w:sz w:val="34"/>
          <w:szCs w:val="34"/>
          <w:rtl/>
        </w:rPr>
        <w:t xml:space="preserve">" فالذوق هنا أمر مشترك بين الرجل والمرأة لا ينفرد به أحدهما دون الآخر. والذوق فى العسل وغيره ما أدرك بحاسة، وهذا إنما يكون فى المطاعم والمشارب </w:t>
      </w:r>
      <w:r w:rsidRPr="002B2D41">
        <w:rPr>
          <w:rFonts w:cs="Traditional Arabic" w:hint="cs"/>
          <w:sz w:val="34"/>
          <w:szCs w:val="34"/>
          <w:vertAlign w:val="superscript"/>
          <w:rtl/>
        </w:rPr>
        <w:t>(</w:t>
      </w:r>
      <w:r w:rsidRPr="002B2D41">
        <w:rPr>
          <w:rStyle w:val="a4"/>
          <w:rFonts w:cs="Traditional Arabic"/>
          <w:sz w:val="34"/>
          <w:szCs w:val="34"/>
          <w:rtl/>
        </w:rPr>
        <w:footnoteReference w:id="49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فالتعبير عن هذه اللذة بـ " </w:t>
      </w:r>
      <w:r w:rsidRPr="002B2D41">
        <w:rPr>
          <w:rFonts w:cs="Traditional Arabic" w:hint="cs"/>
          <w:b/>
          <w:bCs/>
          <w:sz w:val="34"/>
          <w:szCs w:val="34"/>
          <w:rtl/>
        </w:rPr>
        <w:t xml:space="preserve">الذوق </w:t>
      </w:r>
      <w:r w:rsidRPr="002B2D41">
        <w:rPr>
          <w:rFonts w:cs="Traditional Arabic" w:hint="cs"/>
          <w:sz w:val="34"/>
          <w:szCs w:val="34"/>
          <w:rtl/>
        </w:rPr>
        <w:t xml:space="preserve">" فيه إشارة إلى الإحساس والشعور بأثر هذه اللذة كما يشعر الإنسان ويحس بلذة العسل عند ذوقه فى فمه، وعلى طرف لسانه. فليتأمل فى دقة التصوير فى البيان النبوى، إننا نلمح فى لفظة " </w:t>
      </w:r>
      <w:r w:rsidRPr="002B2D41">
        <w:rPr>
          <w:rFonts w:cs="Traditional Arabic" w:hint="cs"/>
          <w:b/>
          <w:bCs/>
          <w:sz w:val="34"/>
          <w:szCs w:val="34"/>
          <w:rtl/>
        </w:rPr>
        <w:t>العسيلة</w:t>
      </w:r>
      <w:r w:rsidRPr="002B2D41">
        <w:rPr>
          <w:rFonts w:cs="Traditional Arabic" w:hint="cs"/>
          <w:sz w:val="34"/>
          <w:szCs w:val="34"/>
          <w:rtl/>
        </w:rPr>
        <w:t xml:space="preserve"> " المصغرة قيمة بيانية معبرة عن هذه اللذة، فحرف السين فيها مع التصغير أرى فيهما إشارة إلى الهدوء والسكينة الذين يحيطان بعملية الاتصال بين الرجل والمرأة، وهذا يؤكد أنه قد تستقل لفظة برسم الصورة، فهذه اللفظة تحمل إلى أذهاننا صورة عما يجب أن تكون عليه عملية الاتصال بين الرجل والمرأة بعيداً عن العبارات الصريحة التى تثير الخـجل عند الناس، ولا عـجب فى هذا الأدب، فلقد خرج من مشكاة النبوة!!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ومن روائع التصوير</w:t>
      </w:r>
      <w:r w:rsidRPr="002B2D41">
        <w:rPr>
          <w:rFonts w:cs="Traditional Arabic" w:hint="cs"/>
          <w:sz w:val="34"/>
          <w:szCs w:val="34"/>
          <w:rtl/>
        </w:rPr>
        <w:t xml:space="preserve"> قوله </w:t>
      </w:r>
      <w:r w:rsidR="00302706" w:rsidRPr="002B2D41">
        <w:rPr>
          <w:rFonts w:ascii="AGA Arabesque" w:hAnsi="AGA Arabesque"/>
          <w:sz w:val="34"/>
          <w:szCs w:val="34"/>
        </w:rPr>
        <w:t></w:t>
      </w:r>
      <w:r w:rsidRPr="002B2D41">
        <w:rPr>
          <w:rFonts w:cs="Traditional Arabic" w:hint="cs"/>
          <w:sz w:val="34"/>
          <w:szCs w:val="34"/>
          <w:rtl/>
        </w:rPr>
        <w:t xml:space="preserve"> فى الحسن والحسين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هما ريحانى من الدنيا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494"/>
      </w:r>
      <w:r w:rsidR="008D3F72" w:rsidRPr="002B2D41">
        <w:rPr>
          <w:rFonts w:cs="Traditional Arabic" w:hint="cs"/>
          <w:sz w:val="34"/>
          <w:szCs w:val="34"/>
          <w:vertAlign w:val="superscript"/>
          <w:rtl/>
        </w:rPr>
        <w:t>)</w:t>
      </w:r>
      <w:r w:rsidRPr="002B2D41">
        <w:rPr>
          <w:rFonts w:cs="Traditional Arabic" w:hint="cs"/>
          <w:sz w:val="34"/>
          <w:szCs w:val="34"/>
          <w:rtl/>
        </w:rPr>
        <w:t xml:space="preserve">، وما أروع عبارته </w:t>
      </w:r>
      <w:r w:rsidR="00302706" w:rsidRPr="002B2D41">
        <w:rPr>
          <w:rFonts w:ascii="AGA Arabesque" w:hAnsi="AGA Arabesque"/>
          <w:sz w:val="34"/>
          <w:szCs w:val="34"/>
        </w:rPr>
        <w:t></w:t>
      </w:r>
      <w:r w:rsidRPr="002B2D41">
        <w:rPr>
          <w:rFonts w:cs="Traditional Arabic" w:hint="cs"/>
          <w:sz w:val="34"/>
          <w:szCs w:val="34"/>
          <w:rtl/>
        </w:rPr>
        <w:t xml:space="preserve"> فى التعبير عن حب الحسين والحسين رضى الله عنهما. فالأولاد نعمة من أجل النعم لا يشعر بقيمتها إلا من فقدها أو حرم منها </w:t>
      </w:r>
      <w:r w:rsidRPr="002B2D41">
        <w:rPr>
          <w:rFonts w:cs="Traditional Arabic" w:hint="cs"/>
          <w:sz w:val="34"/>
          <w:szCs w:val="34"/>
          <w:vertAlign w:val="superscript"/>
          <w:rtl/>
        </w:rPr>
        <w:t>(</w:t>
      </w:r>
      <w:r w:rsidRPr="002B2D41">
        <w:rPr>
          <w:rStyle w:val="a4"/>
          <w:rFonts w:cs="Traditional Arabic"/>
          <w:sz w:val="34"/>
          <w:szCs w:val="34"/>
          <w:rtl/>
        </w:rPr>
        <w:footnoteReference w:id="495"/>
      </w:r>
      <w:r w:rsidR="008D3F72" w:rsidRPr="002B2D41">
        <w:rPr>
          <w:rFonts w:cs="Traditional Arabic" w:hint="cs"/>
          <w:sz w:val="34"/>
          <w:szCs w:val="34"/>
          <w:vertAlign w:val="superscript"/>
          <w:rtl/>
        </w:rPr>
        <w:t>)</w:t>
      </w:r>
      <w:r w:rsidRPr="002B2D41">
        <w:rPr>
          <w:rFonts w:cs="Traditional Arabic" w:hint="cs"/>
          <w:sz w:val="34"/>
          <w:szCs w:val="34"/>
          <w:rtl/>
        </w:rPr>
        <w:t xml:space="preserve"> وأراد الحبيب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sz w:val="34"/>
          <w:szCs w:val="34"/>
          <w:rtl/>
        </w:rPr>
        <w:t>–</w:t>
      </w:r>
      <w:r w:rsidRPr="002B2D41">
        <w:rPr>
          <w:rFonts w:cs="Traditional Arabic" w:hint="cs"/>
          <w:sz w:val="34"/>
          <w:szCs w:val="34"/>
          <w:rtl/>
        </w:rPr>
        <w:t xml:space="preserve"> وهو القدوة والأسوة </w:t>
      </w:r>
      <w:r w:rsidRPr="002B2D41">
        <w:rPr>
          <w:rFonts w:cs="Traditional Arabic"/>
          <w:sz w:val="34"/>
          <w:szCs w:val="34"/>
          <w:rtl/>
        </w:rPr>
        <w:t>–</w:t>
      </w:r>
      <w:r w:rsidRPr="002B2D41">
        <w:rPr>
          <w:rFonts w:cs="Traditional Arabic" w:hint="cs"/>
          <w:sz w:val="34"/>
          <w:szCs w:val="34"/>
          <w:rtl/>
        </w:rPr>
        <w:t xml:space="preserve"> أن يبين مقدار حبه للحسن والحسين ابنى فاطمة البتول رضى الله عنها، فعبر عن هذا الحـب بأنهما " </w:t>
      </w:r>
      <w:r w:rsidRPr="002B2D41">
        <w:rPr>
          <w:rFonts w:cs="Traditional Arabic" w:hint="cs"/>
          <w:b/>
          <w:bCs/>
          <w:sz w:val="34"/>
          <w:szCs w:val="34"/>
          <w:rtl/>
        </w:rPr>
        <w:t>ريحـانه من الدنيا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496"/>
      </w:r>
      <w:r w:rsidR="008D3F72" w:rsidRPr="002B2D41">
        <w:rPr>
          <w:rFonts w:cs="Traditional Arabic" w:hint="cs"/>
          <w:sz w:val="34"/>
          <w:szCs w:val="34"/>
          <w:vertAlign w:val="superscript"/>
          <w:rtl/>
        </w:rPr>
        <w:t>)</w:t>
      </w:r>
      <w:r w:rsidRPr="002B2D41">
        <w:rPr>
          <w:rFonts w:cs="Traditional Arabic" w:hint="cs"/>
          <w:sz w:val="34"/>
          <w:szCs w:val="34"/>
          <w:rtl/>
        </w:rPr>
        <w:t xml:space="preserve">، واللوحة التصويرية هنا جاءت فى عبارة مـعبرة أدق تعـبير عـن مـقدار الرحمة </w:t>
      </w:r>
      <w:r w:rsidRPr="002B2D41">
        <w:rPr>
          <w:rFonts w:cs="Traditional Arabic" w:hint="cs"/>
          <w:sz w:val="34"/>
          <w:szCs w:val="34"/>
          <w:vertAlign w:val="superscript"/>
          <w:rtl/>
        </w:rPr>
        <w:t>(</w:t>
      </w:r>
      <w:r w:rsidRPr="002B2D41">
        <w:rPr>
          <w:rStyle w:val="a4"/>
          <w:rFonts w:cs="Traditional Arabic"/>
          <w:sz w:val="34"/>
          <w:szCs w:val="34"/>
          <w:rtl/>
        </w:rPr>
        <w:footnoteReference w:id="497"/>
      </w:r>
      <w:r w:rsidR="008D3F72" w:rsidRPr="002B2D41">
        <w:rPr>
          <w:rFonts w:cs="Traditional Arabic" w:hint="cs"/>
          <w:sz w:val="34"/>
          <w:szCs w:val="34"/>
          <w:vertAlign w:val="superscript"/>
          <w:rtl/>
        </w:rPr>
        <w:t>)</w:t>
      </w:r>
      <w:r w:rsidRPr="002B2D41">
        <w:rPr>
          <w:rFonts w:cs="Traditional Arabic" w:hint="cs"/>
          <w:sz w:val="34"/>
          <w:szCs w:val="34"/>
          <w:rtl/>
        </w:rPr>
        <w:t xml:space="preserve">، والحب فى قلبه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b/>
          <w:bCs/>
          <w:sz w:val="34"/>
          <w:szCs w:val="34"/>
          <w:rtl/>
        </w:rPr>
        <w:t>فالريحان</w:t>
      </w:r>
      <w:r w:rsidRPr="002B2D41">
        <w:rPr>
          <w:rFonts w:cs="Traditional Arabic" w:hint="cs"/>
          <w:sz w:val="34"/>
          <w:szCs w:val="34"/>
          <w:rtl/>
        </w:rPr>
        <w:t xml:space="preserve"> الذى جاء ذكره فى الحديث فيه أكثر من سر بلاغى، وتتحدد بلاغة كل سر على حسب توجيه المعنى الذى جاء فيه.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السر الاول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إذا كان المقصود بــ "</w:t>
      </w:r>
      <w:r w:rsidRPr="002B2D41">
        <w:rPr>
          <w:rFonts w:cs="Traditional Arabic" w:hint="cs"/>
          <w:b/>
          <w:bCs/>
          <w:sz w:val="34"/>
          <w:szCs w:val="34"/>
          <w:rtl/>
        </w:rPr>
        <w:t xml:space="preserve"> الريحان </w:t>
      </w:r>
      <w:r w:rsidRPr="002B2D41">
        <w:rPr>
          <w:rFonts w:cs="Traditional Arabic" w:hint="cs"/>
          <w:sz w:val="34"/>
          <w:szCs w:val="34"/>
          <w:rtl/>
        </w:rPr>
        <w:t xml:space="preserve">" الرزق </w:t>
      </w:r>
      <w:r w:rsidRPr="002B2D41">
        <w:rPr>
          <w:rFonts w:cs="Traditional Arabic" w:hint="cs"/>
          <w:sz w:val="34"/>
          <w:szCs w:val="34"/>
          <w:vertAlign w:val="superscript"/>
          <w:rtl/>
        </w:rPr>
        <w:t>(</w:t>
      </w:r>
      <w:r w:rsidRPr="002B2D41">
        <w:rPr>
          <w:rStyle w:val="a4"/>
          <w:rFonts w:cs="Traditional Arabic"/>
          <w:sz w:val="34"/>
          <w:szCs w:val="34"/>
          <w:rtl/>
        </w:rPr>
        <w:footnoteReference w:id="498"/>
      </w:r>
      <w:r w:rsidR="008D3F72" w:rsidRPr="002B2D41">
        <w:rPr>
          <w:rFonts w:cs="Traditional Arabic" w:hint="cs"/>
          <w:sz w:val="34"/>
          <w:szCs w:val="34"/>
          <w:vertAlign w:val="superscript"/>
          <w:rtl/>
        </w:rPr>
        <w:t>)</w:t>
      </w:r>
      <w:r w:rsidRPr="002B2D41">
        <w:rPr>
          <w:rFonts w:cs="Traditional Arabic" w:hint="cs"/>
          <w:sz w:val="34"/>
          <w:szCs w:val="34"/>
          <w:rtl/>
        </w:rPr>
        <w:t xml:space="preserve"> فـعليه يكون المعنى هما من رزقى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وفى هذا بيان لنعمة الذرية التى هى من زينة الحياة الدنيا ومتاعها، وأراد </w:t>
      </w:r>
      <w:r w:rsidR="00302706" w:rsidRPr="002B2D41">
        <w:rPr>
          <w:rFonts w:ascii="AGA Arabesque" w:hAnsi="AGA Arabesque"/>
          <w:sz w:val="34"/>
          <w:szCs w:val="34"/>
        </w:rPr>
        <w:t></w:t>
      </w:r>
      <w:r w:rsidRPr="002B2D41">
        <w:rPr>
          <w:rFonts w:cs="Traditional Arabic" w:hint="cs"/>
          <w:sz w:val="34"/>
          <w:szCs w:val="34"/>
          <w:rtl/>
        </w:rPr>
        <w:t xml:space="preserve"> أن يبين أن الأولاد من رزق الله لعباده لينبه كثيراً من الناس لأهمية هذه النعمة التى لا يقدرها كثير منهم حق قدرها، وليوضح لهم أن الرزق لا ينحصر فى العطاء المادى، بل يتجاوز ذلك ليشمل الذرية وغير ذلك من النعم، وعليه فإذا أعطى الله العبد الذرية فلقد أعطاه رزقاً كثيراً فى الدنيا؛ لأن </w:t>
      </w:r>
      <w:r w:rsidRPr="002B2D41">
        <w:rPr>
          <w:rFonts w:cs="Traditional Arabic" w:hint="cs"/>
          <w:sz w:val="34"/>
          <w:szCs w:val="34"/>
          <w:rtl/>
        </w:rPr>
        <w:lastRenderedPageBreak/>
        <w:t xml:space="preserve">الولد الصالح امتداد لأبيه وأمه فى الدنيا بالعمل الصالح، وهو من كسب أبيه </w:t>
      </w:r>
      <w:r w:rsidRPr="002B2D41">
        <w:rPr>
          <w:rFonts w:cs="Traditional Arabic" w:hint="cs"/>
          <w:sz w:val="34"/>
          <w:szCs w:val="34"/>
          <w:vertAlign w:val="superscript"/>
          <w:rtl/>
        </w:rPr>
        <w:t>(</w:t>
      </w:r>
      <w:r w:rsidRPr="002B2D41">
        <w:rPr>
          <w:rStyle w:val="a4"/>
          <w:rFonts w:cs="Traditional Arabic"/>
          <w:sz w:val="34"/>
          <w:szCs w:val="34"/>
          <w:rtl/>
        </w:rPr>
        <w:footnoteReference w:id="499"/>
      </w:r>
      <w:r w:rsidR="008D3F72" w:rsidRPr="002B2D41">
        <w:rPr>
          <w:rFonts w:cs="Traditional Arabic" w:hint="cs"/>
          <w:sz w:val="34"/>
          <w:szCs w:val="34"/>
          <w:vertAlign w:val="superscript"/>
          <w:rtl/>
        </w:rPr>
        <w:t>)</w:t>
      </w:r>
      <w:r w:rsidRPr="002B2D41">
        <w:rPr>
          <w:rFonts w:cs="Traditional Arabic" w:hint="cs"/>
          <w:sz w:val="34"/>
          <w:szCs w:val="34"/>
          <w:rtl/>
        </w:rPr>
        <w:t xml:space="preserve">، ومن مواهب الله له. </w:t>
      </w:r>
    </w:p>
    <w:p w:rsidR="00D9284B" w:rsidRPr="002B2D41" w:rsidRDefault="00D9284B" w:rsidP="00116312">
      <w:pPr>
        <w:spacing w:after="120" w:line="228" w:lineRule="auto"/>
        <w:ind w:firstLine="425"/>
        <w:jc w:val="lowKashida"/>
        <w:rPr>
          <w:rFonts w:cs="Traditional Arabic"/>
          <w:sz w:val="34"/>
          <w:szCs w:val="34"/>
          <w:rtl/>
        </w:rPr>
      </w:pPr>
      <w:r w:rsidRPr="002B2D41">
        <w:rPr>
          <w:rFonts w:cs="Traditional Arabic" w:hint="cs"/>
          <w:sz w:val="34"/>
          <w:szCs w:val="34"/>
          <w:rtl/>
        </w:rPr>
        <w:t>أما السر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إذا كان المقصود بـ " </w:t>
      </w:r>
      <w:r w:rsidRPr="002B2D41">
        <w:rPr>
          <w:rFonts w:cs="Traditional Arabic" w:hint="cs"/>
          <w:b/>
          <w:bCs/>
          <w:sz w:val="34"/>
          <w:szCs w:val="34"/>
          <w:rtl/>
        </w:rPr>
        <w:t xml:space="preserve">الريحان </w:t>
      </w:r>
      <w:r w:rsidRPr="002B2D41">
        <w:rPr>
          <w:rFonts w:cs="Traditional Arabic" w:hint="cs"/>
          <w:sz w:val="34"/>
          <w:szCs w:val="34"/>
          <w:rtl/>
        </w:rPr>
        <w:t xml:space="preserve">" المشموم </w:t>
      </w:r>
      <w:r w:rsidRPr="002B2D41">
        <w:rPr>
          <w:rFonts w:cs="Traditional Arabic" w:hint="cs"/>
          <w:sz w:val="34"/>
          <w:szCs w:val="34"/>
          <w:vertAlign w:val="superscript"/>
          <w:rtl/>
        </w:rPr>
        <w:t>(</w:t>
      </w:r>
      <w:r w:rsidRPr="002B2D41">
        <w:rPr>
          <w:rStyle w:val="a4"/>
          <w:rFonts w:cs="Traditional Arabic"/>
          <w:sz w:val="34"/>
          <w:szCs w:val="34"/>
          <w:rtl/>
        </w:rPr>
        <w:footnoteReference w:id="500"/>
      </w:r>
      <w:r w:rsidR="008D3F72" w:rsidRPr="002B2D41">
        <w:rPr>
          <w:rFonts w:cs="Traditional Arabic" w:hint="cs"/>
          <w:sz w:val="34"/>
          <w:szCs w:val="34"/>
          <w:vertAlign w:val="superscript"/>
          <w:rtl/>
        </w:rPr>
        <w:t>)</w:t>
      </w:r>
      <w:r w:rsidRPr="002B2D41">
        <w:rPr>
          <w:rFonts w:cs="Traditional Arabic" w:hint="cs"/>
          <w:sz w:val="34"/>
          <w:szCs w:val="34"/>
          <w:rtl/>
        </w:rPr>
        <w:t xml:space="preserve">، فالصورة هنا تختلف لأنه سيضاف إليها معان كثيرة من الرحمة والحب والقبول والضم. فالريحان من الشمامات </w:t>
      </w:r>
      <w:r w:rsidRPr="002B2D41">
        <w:rPr>
          <w:rFonts w:cs="Traditional Arabic" w:hint="cs"/>
          <w:sz w:val="34"/>
          <w:szCs w:val="34"/>
          <w:vertAlign w:val="superscript"/>
          <w:rtl/>
        </w:rPr>
        <w:t>(</w:t>
      </w:r>
      <w:r w:rsidRPr="002B2D41">
        <w:rPr>
          <w:rStyle w:val="a4"/>
          <w:rFonts w:cs="Traditional Arabic"/>
          <w:sz w:val="34"/>
          <w:szCs w:val="34"/>
          <w:rtl/>
        </w:rPr>
        <w:footnoteReference w:id="501"/>
      </w:r>
      <w:r w:rsidR="008D3F72" w:rsidRPr="002B2D41">
        <w:rPr>
          <w:rFonts w:cs="Traditional Arabic" w:hint="cs"/>
          <w:sz w:val="34"/>
          <w:szCs w:val="34"/>
          <w:vertAlign w:val="superscript"/>
          <w:rtl/>
        </w:rPr>
        <w:t>)</w:t>
      </w:r>
      <w:r w:rsidRPr="002B2D41">
        <w:rPr>
          <w:rFonts w:cs="Traditional Arabic" w:hint="cs"/>
          <w:sz w:val="34"/>
          <w:szCs w:val="34"/>
          <w:rtl/>
        </w:rPr>
        <w:t xml:space="preserve"> ذوات الروائح الطيبة، والرائحة الطيبة مما تميل إليه النفوس بحكم الطبيعة، وكذلك الأولاد يضمون ويشمون كما تشم الرياحين </w:t>
      </w:r>
      <w:r w:rsidRPr="002B2D41">
        <w:rPr>
          <w:rFonts w:cs="Traditional Arabic" w:hint="cs"/>
          <w:sz w:val="34"/>
          <w:szCs w:val="34"/>
          <w:vertAlign w:val="superscript"/>
          <w:rtl/>
        </w:rPr>
        <w:t>(</w:t>
      </w:r>
      <w:r w:rsidRPr="002B2D41">
        <w:rPr>
          <w:rStyle w:val="a4"/>
          <w:rFonts w:cs="Traditional Arabic"/>
          <w:sz w:val="34"/>
          <w:szCs w:val="34"/>
          <w:rtl/>
        </w:rPr>
        <w:footnoteReference w:id="502"/>
      </w:r>
      <w:r w:rsidR="008D3F72" w:rsidRPr="002B2D41">
        <w:rPr>
          <w:rFonts w:cs="Traditional Arabic" w:hint="cs"/>
          <w:sz w:val="34"/>
          <w:szCs w:val="34"/>
          <w:vertAlign w:val="superscript"/>
          <w:rtl/>
        </w:rPr>
        <w:t>)</w:t>
      </w:r>
      <w:r w:rsidRPr="002B2D41">
        <w:rPr>
          <w:rFonts w:cs="Traditional Arabic" w:hint="cs"/>
          <w:sz w:val="34"/>
          <w:szCs w:val="34"/>
          <w:rtl/>
        </w:rPr>
        <w:t xml:space="preserve">، ويقبلون. وبهذه الصورة يكون النبى صلى الله عليه قد غرس الحب والرحمة والقبول للأولاد فى القلوب بأحسن الألفاظ، وأحب الأشياء إلى النفوس. فإذا كان لله عند المرء ثلاثة من الأولاد فلينظر إلى هذا الرزق الذى ساقه الله إليه، وهذه الرياحين التى زرعها فى بيته حتى ملأت عليه حياته بالحب، ومن زاد أولاده عن هذا العدد زاد فضل الله عليه. إن الريحان مما ينتشر رائحته الطيبة فى المكان، ويزين البيوت بخضاره، وكذلك الأولاد ينشرون الرحمة والحب والشفقة عليهم فى قلوب آبائهم وأمهاتهم، ويملؤون حياتهم بالزينة، فهم من متاع الحياة الدنيا وشهواتها كما جاء فى القرآن الكريم </w:t>
      </w:r>
      <w:r w:rsidRPr="002B2D41">
        <w:rPr>
          <w:rFonts w:cs="Traditional Arabic" w:hint="cs"/>
          <w:sz w:val="34"/>
          <w:szCs w:val="34"/>
          <w:vertAlign w:val="superscript"/>
          <w:rtl/>
        </w:rPr>
        <w:t>(</w:t>
      </w:r>
      <w:r w:rsidRPr="002B2D41">
        <w:rPr>
          <w:rStyle w:val="a4"/>
          <w:rFonts w:cs="Traditional Arabic"/>
          <w:sz w:val="34"/>
          <w:szCs w:val="34"/>
          <w:rtl/>
        </w:rPr>
        <w:footnoteReference w:id="503"/>
      </w:r>
      <w:r w:rsidR="008D3F72" w:rsidRPr="002B2D41">
        <w:rPr>
          <w:rFonts w:cs="Traditional Arabic" w:hint="cs"/>
          <w:sz w:val="34"/>
          <w:szCs w:val="34"/>
          <w:vertAlign w:val="superscript"/>
          <w:rtl/>
        </w:rPr>
        <w:t>)</w:t>
      </w:r>
      <w:r w:rsidRPr="002B2D41">
        <w:rPr>
          <w:rFonts w:cs="Traditional Arabic" w:hint="cs"/>
          <w:sz w:val="34"/>
          <w:szCs w:val="34"/>
          <w:rtl/>
        </w:rPr>
        <w:t xml:space="preserve"> ويبدو لى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هما ريحانى</w:t>
      </w:r>
      <w:r w:rsidRPr="002B2D41">
        <w:rPr>
          <w:rFonts w:cs="Traditional Arabic" w:hint="cs"/>
          <w:sz w:val="34"/>
          <w:szCs w:val="34"/>
          <w:rtl/>
        </w:rPr>
        <w:t xml:space="preserve"> " مع الإضافة إلى ياء المتكلم سر بلاغى. فالإضافة هنا جاءت لتفيد الألفة والاجتمـاع ،والضم، وكأنه يـقول </w:t>
      </w:r>
      <w:r w:rsidR="008D3F72" w:rsidRPr="002B2D41">
        <w:rPr>
          <w:rFonts w:cs="Traditional Arabic" w:hint="cs"/>
          <w:sz w:val="34"/>
          <w:szCs w:val="34"/>
          <w:rtl/>
        </w:rPr>
        <w:t xml:space="preserve">: </w:t>
      </w:r>
      <w:r w:rsidRPr="002B2D41">
        <w:rPr>
          <w:rFonts w:cs="Traditional Arabic" w:hint="cs"/>
          <w:sz w:val="34"/>
          <w:szCs w:val="34"/>
          <w:rtl/>
        </w:rPr>
        <w:t xml:space="preserve">همـا جزء منى لا ينفصل عنى، وهذا مما يشير إلى القرب والحب، والإضافة قد عبرت عن هذا المعنى أدق تعبير، فما أروع التصوير هنا، وما أدق </w:t>
      </w:r>
      <w:r w:rsidRPr="002B2D41">
        <w:rPr>
          <w:rFonts w:cs="Traditional Arabic" w:hint="cs"/>
          <w:sz w:val="34"/>
          <w:szCs w:val="34"/>
          <w:rtl/>
        </w:rPr>
        <w:lastRenderedPageBreak/>
        <w:t>هذه الصورة المفعمة بالحب، ولينظر الناس إلى ما حولهم من الرياحين التى تملأ أجواءهم، ولكنهم لا يشمونها ولا يشعرون بجمالها</w:t>
      </w:r>
      <w:r w:rsidR="00484D34" w:rsidRPr="002B2D41">
        <w:rPr>
          <w:rFonts w:cs="Traditional Arabic" w:hint="cs"/>
          <w:sz w:val="34"/>
          <w:szCs w:val="34"/>
          <w:rtl/>
        </w:rPr>
        <w:t>!</w:t>
      </w:r>
      <w:r w:rsidRPr="002B2D41">
        <w:rPr>
          <w:rFonts w:cs="Traditional Arabic" w:hint="cs"/>
          <w:sz w:val="34"/>
          <w:szCs w:val="34"/>
          <w:rtl/>
        </w:rPr>
        <w:t xml:space="preserve"> إن هذه اللوحة التصويرية التى اجتمع فيها الحب والجمال إنما هى دعوة إلى الرحمة والشفقة، فالأولاد من رزق الله لعباده، ومن زينة الحياة الدنيا.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غيض من فيض مما يزخر به البيان النبوى من روائع الاستعارات، وأشير إلى بعض الأحاديث الأخرى لمن أراد التوسع فى البحث. فمن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المسائل كدوح يكدح بها الرجل وجهه، فمن شاء أبقى على وجهه ومن شاء تركه إلا أن يسأل الرجل ذا سلطان، أو فى أمر لا يجد منه بداً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04"/>
      </w:r>
      <w:r w:rsidR="008D3F72" w:rsidRPr="002B2D41">
        <w:rPr>
          <w:rFonts w:cs="Traditional Arabic" w:hint="cs"/>
          <w:sz w:val="34"/>
          <w:szCs w:val="34"/>
          <w:vertAlign w:val="superscript"/>
          <w:rtl/>
        </w:rPr>
        <w:t>)</w:t>
      </w:r>
      <w:r w:rsidRPr="002B2D41">
        <w:rPr>
          <w:rFonts w:cs="Traditional Arabic" w:hint="cs"/>
          <w:sz w:val="34"/>
          <w:szCs w:val="34"/>
          <w:rtl/>
        </w:rPr>
        <w:t xml:space="preserve">، وقوله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لما أثنى رجل على رجل عنده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ويلك قطعت عنق أخيك</w:t>
      </w:r>
      <w:r w:rsidRPr="002B2D41">
        <w:rPr>
          <w:rFonts w:cs="Traditional Arabic" w:hint="cs"/>
          <w:sz w:val="34"/>
          <w:szCs w:val="34"/>
          <w:rtl/>
        </w:rPr>
        <w:t xml:space="preserve"> " ثلاثاً " </w:t>
      </w:r>
      <w:r w:rsidRPr="002B2D41">
        <w:rPr>
          <w:rFonts w:cs="Traditional Arabic" w:hint="cs"/>
          <w:b/>
          <w:bCs/>
          <w:sz w:val="34"/>
          <w:szCs w:val="34"/>
          <w:rtl/>
        </w:rPr>
        <w:t>من كان مادحاً لا محالة فليقل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أحسب فلاناً والله حسيبه إن كان يرى أنه كذلك، ولا يزكى على الله أحداً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0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وأنتقل إلى الحديث عن لطائف بعض الكنايات النبوية</w:t>
      </w:r>
      <w:r w:rsidRPr="002B2D41">
        <w:rPr>
          <w:rFonts w:cs="Traditional Arabic" w:hint="cs"/>
          <w:sz w:val="34"/>
          <w:szCs w:val="34"/>
          <w:rtl/>
        </w:rPr>
        <w:t xml:space="preserve">، فمن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إذا جلس بين شعبها الأربع فقد وجب الغسل</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06"/>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الحديث من لطائف الكنايات النبوية، فالمراد بــ " </w:t>
      </w:r>
      <w:r w:rsidRPr="002B2D41">
        <w:rPr>
          <w:rFonts w:cs="Traditional Arabic" w:hint="cs"/>
          <w:b/>
          <w:bCs/>
          <w:sz w:val="34"/>
          <w:szCs w:val="34"/>
          <w:rtl/>
        </w:rPr>
        <w:t>الشعب الأربع</w:t>
      </w:r>
      <w:r w:rsidRPr="002B2D41">
        <w:rPr>
          <w:rFonts w:cs="Traditional Arabic" w:hint="cs"/>
          <w:sz w:val="34"/>
          <w:szCs w:val="34"/>
          <w:rtl/>
        </w:rPr>
        <w:t xml:space="preserve"> " اليدان والرجلان،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الرجلان والفخذان،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الرجلان والشفران، واختار القاضى أن المراد شعب الفرج الأربع </w:t>
      </w:r>
      <w:r w:rsidRPr="002B2D41">
        <w:rPr>
          <w:rFonts w:cs="Traditional Arabic" w:hint="cs"/>
          <w:sz w:val="34"/>
          <w:szCs w:val="34"/>
          <w:vertAlign w:val="superscript"/>
          <w:rtl/>
        </w:rPr>
        <w:t>(</w:t>
      </w:r>
      <w:r w:rsidRPr="002B2D41">
        <w:rPr>
          <w:rStyle w:val="a4"/>
          <w:rFonts w:cs="Traditional Arabic"/>
          <w:sz w:val="34"/>
          <w:szCs w:val="34"/>
          <w:rtl/>
        </w:rPr>
        <w:footnoteReference w:id="507"/>
      </w:r>
      <w:r w:rsidR="008D3F72" w:rsidRPr="002B2D41">
        <w:rPr>
          <w:rFonts w:cs="Traditional Arabic" w:hint="cs"/>
          <w:sz w:val="34"/>
          <w:szCs w:val="34"/>
          <w:vertAlign w:val="superscript"/>
          <w:rtl/>
        </w:rPr>
        <w:t>)</w:t>
      </w:r>
      <w:r w:rsidRPr="002B2D41">
        <w:rPr>
          <w:rFonts w:cs="Traditional Arabic" w:hint="cs"/>
          <w:sz w:val="34"/>
          <w:szCs w:val="34"/>
          <w:rtl/>
        </w:rPr>
        <w:t>، فالحديث من الكناية المهذبة حيث إنه رغب عن الألفاظ الصريحة، وأتى بالكناية الواضحة، وذلك حفاظاً على جودة الأسلوب فى الأداء، ومراعاة لحياء أهل العفة والحياء، وكل هذا مع وضوح المقصود وبيان المراد، وهذا دأب البيان النبوى،هو أن يرغب عن الألفاظ الصريحة التى تخدش حياء الناس، ويكنى بما يناسب المقام، ويعبر عن المقصود أتم تعبير. وقل مثل ذلك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جهدها </w:t>
      </w:r>
      <w:r w:rsidRPr="002B2D41">
        <w:rPr>
          <w:rFonts w:cs="Traditional Arabic" w:hint="cs"/>
          <w:sz w:val="34"/>
          <w:szCs w:val="34"/>
          <w:rtl/>
        </w:rPr>
        <w:t xml:space="preserve">"، فمعناه حفزها ودفعها، أو بلغ مشقتها </w:t>
      </w:r>
      <w:r w:rsidRPr="002B2D41">
        <w:rPr>
          <w:rFonts w:cs="Traditional Arabic" w:hint="cs"/>
          <w:sz w:val="34"/>
          <w:szCs w:val="34"/>
          <w:vertAlign w:val="superscript"/>
          <w:rtl/>
        </w:rPr>
        <w:t>(</w:t>
      </w:r>
      <w:r w:rsidRPr="002B2D41">
        <w:rPr>
          <w:rStyle w:val="a4"/>
          <w:rFonts w:cs="Traditional Arabic"/>
          <w:sz w:val="34"/>
          <w:szCs w:val="34"/>
          <w:rtl/>
        </w:rPr>
        <w:footnoteReference w:id="508"/>
      </w:r>
      <w:r w:rsidR="008D3F72" w:rsidRPr="002B2D41">
        <w:rPr>
          <w:rFonts w:cs="Traditional Arabic" w:hint="cs"/>
          <w:sz w:val="34"/>
          <w:szCs w:val="34"/>
          <w:vertAlign w:val="superscript"/>
          <w:rtl/>
        </w:rPr>
        <w:t>)</w:t>
      </w:r>
      <w:r w:rsidRPr="002B2D41">
        <w:rPr>
          <w:rFonts w:cs="Traditional Arabic" w:hint="cs"/>
          <w:sz w:val="34"/>
          <w:szCs w:val="34"/>
          <w:rtl/>
        </w:rPr>
        <w:t xml:space="preserve">، فالحديث يشير </w:t>
      </w:r>
      <w:r w:rsidRPr="002B2D41">
        <w:rPr>
          <w:rFonts w:cs="Traditional Arabic"/>
          <w:sz w:val="34"/>
          <w:szCs w:val="34"/>
          <w:rtl/>
        </w:rPr>
        <w:t>–</w:t>
      </w:r>
      <w:r w:rsidRPr="002B2D41">
        <w:rPr>
          <w:rFonts w:cs="Traditional Arabic" w:hint="cs"/>
          <w:sz w:val="34"/>
          <w:szCs w:val="34"/>
          <w:rtl/>
        </w:rPr>
        <w:t xml:space="preserve"> فى أدب </w:t>
      </w:r>
      <w:r w:rsidRPr="002B2D41">
        <w:rPr>
          <w:rFonts w:cs="Traditional Arabic"/>
          <w:sz w:val="34"/>
          <w:szCs w:val="34"/>
          <w:rtl/>
        </w:rPr>
        <w:t>–</w:t>
      </w:r>
      <w:r w:rsidRPr="002B2D41">
        <w:rPr>
          <w:rFonts w:cs="Traditional Arabic" w:hint="cs"/>
          <w:sz w:val="34"/>
          <w:szCs w:val="34"/>
          <w:rtl/>
        </w:rPr>
        <w:t xml:space="preserve"> إلى جهد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الرجل فى عمله فى المرأة، وإلى كدها بحركته أثناء عملية الجماع</w:t>
      </w:r>
      <w:r w:rsidR="00FE591B"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09"/>
      </w:r>
      <w:r w:rsidR="008D3F72" w:rsidRPr="002B2D41">
        <w:rPr>
          <w:rFonts w:cs="Traditional Arabic" w:hint="cs"/>
          <w:sz w:val="34"/>
          <w:szCs w:val="34"/>
          <w:vertAlign w:val="superscript"/>
          <w:rtl/>
        </w:rPr>
        <w:t>)</w:t>
      </w:r>
      <w:r w:rsidRPr="002B2D41">
        <w:rPr>
          <w:rFonts w:cs="Traditional Arabic" w:hint="cs"/>
          <w:sz w:val="34"/>
          <w:szCs w:val="34"/>
          <w:rtl/>
        </w:rPr>
        <w:t xml:space="preserve">، وفى التعبير عن حركة المرأة أثناء الجماع بـ " </w:t>
      </w:r>
      <w:r w:rsidRPr="002B2D41">
        <w:rPr>
          <w:rFonts w:cs="Traditional Arabic" w:hint="cs"/>
          <w:b/>
          <w:bCs/>
          <w:sz w:val="34"/>
          <w:szCs w:val="34"/>
          <w:rtl/>
        </w:rPr>
        <w:t xml:space="preserve">الجهد </w:t>
      </w:r>
      <w:r w:rsidRPr="002B2D41">
        <w:rPr>
          <w:rFonts w:cs="Traditional Arabic" w:hint="cs"/>
          <w:sz w:val="34"/>
          <w:szCs w:val="34"/>
          <w:rtl/>
        </w:rPr>
        <w:t>" أدب رفيع سامى</w:t>
      </w:r>
      <w:r w:rsidR="00484D34" w:rsidRPr="002B2D41">
        <w:rPr>
          <w:rFonts w:cs="Traditional Arabic" w:hint="cs"/>
          <w:sz w:val="34"/>
          <w:szCs w:val="34"/>
          <w:rtl/>
        </w:rPr>
        <w:t>!</w:t>
      </w:r>
      <w:r w:rsidRPr="002B2D41">
        <w:rPr>
          <w:rFonts w:cs="Traditional Arabic" w:hint="cs"/>
          <w:sz w:val="34"/>
          <w:szCs w:val="34"/>
          <w:rtl/>
        </w:rPr>
        <w:t>، وعن هذا الأدب يقول الطيبى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الجهد بالفتح من أسماء النكاح، ولعله كناية مأخوذة من الجهد بمعنى المبالغة...، وإنما عدل إلى الكناية بذكر " </w:t>
      </w:r>
      <w:r w:rsidRPr="002B2D41">
        <w:rPr>
          <w:rFonts w:cs="Traditional Arabic" w:hint="cs"/>
          <w:b/>
          <w:bCs/>
          <w:sz w:val="34"/>
          <w:szCs w:val="34"/>
          <w:rtl/>
        </w:rPr>
        <w:t>شعبها الأربع</w:t>
      </w:r>
      <w:r w:rsidRPr="002B2D41">
        <w:rPr>
          <w:rFonts w:cs="Traditional Arabic" w:hint="cs"/>
          <w:sz w:val="34"/>
          <w:szCs w:val="34"/>
          <w:rtl/>
        </w:rPr>
        <w:t xml:space="preserve"> " للاجتناب عن التصريح بذكر الشفرين، ولو أريد به اليدان والرجلان لصرح بهما؛ وإنما عبربهذا اللفظ المبهم تنزهاً عن التفوه بما يفحش ذكره صريحاً ما وجد إلى الكناية سبيلاً إلا فى صورة تدعو الضرورة إلى التصريح على ما ذكر فى حديث ماعز بن مالك لتعلق الحد بذلك، ولقد اعتمد فى الحديث على فهم المخاطبين، فعبر عنه بالجهد، والمراد منه التقاء الختانين " </w:t>
      </w:r>
      <w:r w:rsidRPr="002B2D41">
        <w:rPr>
          <w:rFonts w:cs="Traditional Arabic" w:hint="cs"/>
          <w:sz w:val="34"/>
          <w:szCs w:val="34"/>
          <w:vertAlign w:val="superscript"/>
          <w:rtl/>
        </w:rPr>
        <w:t>(</w:t>
      </w:r>
      <w:r w:rsidRPr="002B2D41">
        <w:rPr>
          <w:rStyle w:val="a4"/>
          <w:rFonts w:cs="Traditional Arabic"/>
          <w:sz w:val="34"/>
          <w:szCs w:val="34"/>
          <w:rtl/>
        </w:rPr>
        <w:footnoteReference w:id="510"/>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لطائف الكنايات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FE591B" w:rsidRPr="002B2D41">
        <w:rPr>
          <w:rFonts w:cs="Traditional Arabic" w:hint="cs"/>
          <w:sz w:val="34"/>
          <w:szCs w:val="34"/>
          <w:rtl/>
        </w:rPr>
        <w:t xml:space="preserve"> </w:t>
      </w:r>
      <w:r w:rsidRPr="002B2D41">
        <w:rPr>
          <w:rFonts w:cs="Traditional Arabic" w:hint="cs"/>
          <w:sz w:val="34"/>
          <w:szCs w:val="34"/>
          <w:rtl/>
        </w:rPr>
        <w:t>لفاطمة بنت قيس لما حللت أى ( انقضت عدتها</w:t>
      </w:r>
      <w:r w:rsidR="008D3F72" w:rsidRPr="002B2D41">
        <w:rPr>
          <w:rFonts w:cs="Traditional Arabic" w:hint="cs"/>
          <w:sz w:val="34"/>
          <w:szCs w:val="34"/>
          <w:rtl/>
        </w:rPr>
        <w:t>)</w:t>
      </w:r>
      <w:r w:rsidRPr="002B2D41">
        <w:rPr>
          <w:rFonts w:cs="Traditional Arabic" w:hint="cs"/>
          <w:sz w:val="34"/>
          <w:szCs w:val="34"/>
          <w:rtl/>
        </w:rPr>
        <w:t>، وذكرت له أن معاوية بن أبى سفيان، وأبا جهم خطباها، فقال لها رسول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أما أبو جهم فلا يضع عصاه عن عاتقه، وأما معاوية فصعلوك لا مال له، انكحى أسامة ابن زيد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11"/>
      </w:r>
      <w:r w:rsidR="008D3F72" w:rsidRPr="002B2D41">
        <w:rPr>
          <w:rFonts w:cs="Traditional Arabic" w:hint="cs"/>
          <w:sz w:val="34"/>
          <w:szCs w:val="34"/>
          <w:vertAlign w:val="superscript"/>
          <w:rtl/>
        </w:rPr>
        <w:t>)</w:t>
      </w:r>
      <w:r w:rsidRPr="002B2D41">
        <w:rPr>
          <w:rFonts w:cs="Traditional Arabic" w:hint="cs"/>
          <w:sz w:val="34"/>
          <w:szCs w:val="34"/>
          <w:rtl/>
        </w:rPr>
        <w:t>، فقوله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أما أبو جهم فلا يضع عصاه عن عاتقه</w:t>
      </w:r>
      <w:r w:rsidRPr="002B2D41">
        <w:rPr>
          <w:rFonts w:cs="Traditional Arabic" w:hint="cs"/>
          <w:sz w:val="34"/>
          <w:szCs w:val="34"/>
          <w:rtl/>
        </w:rPr>
        <w:t xml:space="preserve"> " كناية إما عن كثرة الأسفار، وإما عن كثرة الضرب للنساء، والمعنى الثانى أصح </w:t>
      </w:r>
      <w:r w:rsidRPr="002B2D41">
        <w:rPr>
          <w:rFonts w:cs="Traditional Arabic" w:hint="cs"/>
          <w:sz w:val="34"/>
          <w:szCs w:val="34"/>
          <w:vertAlign w:val="superscript"/>
          <w:rtl/>
        </w:rPr>
        <w:t>(</w:t>
      </w:r>
      <w:r w:rsidRPr="002B2D41">
        <w:rPr>
          <w:rStyle w:val="a4"/>
          <w:rFonts w:cs="Traditional Arabic"/>
          <w:sz w:val="34"/>
          <w:szCs w:val="34"/>
          <w:rtl/>
        </w:rPr>
        <w:footnoteReference w:id="512"/>
      </w:r>
      <w:r w:rsidR="008D3F72" w:rsidRPr="002B2D41">
        <w:rPr>
          <w:rFonts w:cs="Traditional Arabic" w:hint="cs"/>
          <w:sz w:val="34"/>
          <w:szCs w:val="34"/>
          <w:vertAlign w:val="superscript"/>
          <w:rtl/>
        </w:rPr>
        <w:t>)</w:t>
      </w:r>
      <w:r w:rsidRPr="002B2D41">
        <w:rPr>
          <w:rFonts w:cs="Traditional Arabic" w:hint="cs"/>
          <w:sz w:val="34"/>
          <w:szCs w:val="34"/>
          <w:rtl/>
        </w:rPr>
        <w:t>، فلما كان أبوجهم كثير الحمل للعصا، وكان معاوية قليل المال جاز إطلاق هذا اللفظ عليهما على سبيل المجاز.</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الكنايات النبوية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واعلموا أن الجنة تحت ظلال السيوف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13"/>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نحن أمام كناية دقيقة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تحت ظلال السيوف</w:t>
      </w:r>
      <w:r w:rsidRPr="002B2D41">
        <w:rPr>
          <w:rFonts w:cs="Traditional Arabic" w:hint="cs"/>
          <w:sz w:val="34"/>
          <w:szCs w:val="34"/>
          <w:rtl/>
        </w:rPr>
        <w:t xml:space="preserve"> "</w:t>
      </w:r>
      <w:r w:rsidR="00FE591B" w:rsidRPr="002B2D41">
        <w:rPr>
          <w:rFonts w:cs="Traditional Arabic" w:hint="cs"/>
          <w:sz w:val="34"/>
          <w:szCs w:val="34"/>
          <w:rtl/>
        </w:rPr>
        <w:t xml:space="preserve"> </w:t>
      </w:r>
      <w:r w:rsidRPr="002B2D41">
        <w:rPr>
          <w:rFonts w:cs="Traditional Arabic" w:hint="cs"/>
          <w:sz w:val="34"/>
          <w:szCs w:val="34"/>
          <w:rtl/>
        </w:rPr>
        <w:t xml:space="preserve">وهذه الكناية عن </w:t>
      </w:r>
      <w:r w:rsidRPr="002B2D41">
        <w:rPr>
          <w:rFonts w:cs="Traditional Arabic" w:hint="cs"/>
          <w:sz w:val="34"/>
          <w:szCs w:val="34"/>
          <w:rtl/>
        </w:rPr>
        <w:lastRenderedPageBreak/>
        <w:t>كثرة الضراب فى سبيل الله. وفيها أكثر من سر بلاغى.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على أن يكون المقصود منها أن يتقارب المجاهدون ويجتمعوا إلى بعضهم صفاً متراصاً حين الزحف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فتصير السيوف تظل المقاتلين، وهناك تكون الجنة </w:t>
      </w:r>
      <w:r w:rsidRPr="002B2D41">
        <w:rPr>
          <w:rFonts w:cs="Traditional Arabic" w:hint="cs"/>
          <w:sz w:val="34"/>
          <w:szCs w:val="34"/>
          <w:vertAlign w:val="superscript"/>
          <w:rtl/>
        </w:rPr>
        <w:t>(</w:t>
      </w:r>
      <w:r w:rsidRPr="002B2D41">
        <w:rPr>
          <w:rStyle w:val="a4"/>
          <w:rFonts w:cs="Traditional Arabic"/>
          <w:sz w:val="34"/>
          <w:szCs w:val="34"/>
          <w:rtl/>
        </w:rPr>
        <w:footnoteReference w:id="514"/>
      </w:r>
      <w:r w:rsidR="008D3F72" w:rsidRPr="002B2D41">
        <w:rPr>
          <w:rFonts w:cs="Traditional Arabic" w:hint="cs"/>
          <w:sz w:val="34"/>
          <w:szCs w:val="34"/>
          <w:vertAlign w:val="superscript"/>
          <w:rtl/>
        </w:rPr>
        <w:t>)</w:t>
      </w:r>
      <w:r w:rsidRPr="002B2D41">
        <w:rPr>
          <w:rFonts w:cs="Traditional Arabic" w:hint="cs"/>
          <w:sz w:val="34"/>
          <w:szCs w:val="34"/>
          <w:rtl/>
        </w:rPr>
        <w:t xml:space="preserve">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على أن يكون المقصود منه الالتحام مع الأعداء فى ساحة القتال، والقرب منهم حتى يصير المتقاتلان كل واحد منهما تحت سيف خصمه لحرصه على رفعه عليه، ولا يكون ذلك إلا عند التحام الصفوف، والضرب فوق الأعناق، وضرب كل بنان </w:t>
      </w:r>
      <w:r w:rsidRPr="002B2D41">
        <w:rPr>
          <w:rFonts w:cs="Traditional Arabic" w:hint="cs"/>
          <w:sz w:val="34"/>
          <w:szCs w:val="34"/>
          <w:vertAlign w:val="superscript"/>
          <w:rtl/>
        </w:rPr>
        <w:t>(</w:t>
      </w:r>
      <w:r w:rsidRPr="002B2D41">
        <w:rPr>
          <w:rStyle w:val="a4"/>
          <w:rFonts w:cs="Traditional Arabic"/>
          <w:sz w:val="34"/>
          <w:szCs w:val="34"/>
          <w:rtl/>
        </w:rPr>
        <w:footnoteReference w:id="515"/>
      </w:r>
      <w:r w:rsidR="008D3F72" w:rsidRPr="002B2D41">
        <w:rPr>
          <w:rFonts w:cs="Traditional Arabic" w:hint="cs"/>
          <w:sz w:val="34"/>
          <w:szCs w:val="34"/>
          <w:vertAlign w:val="superscript"/>
          <w:rtl/>
        </w:rPr>
        <w:t>)</w:t>
      </w:r>
      <w:r w:rsidRPr="002B2D41">
        <w:rPr>
          <w:rFonts w:cs="Traditional Arabic" w:hint="cs"/>
          <w:sz w:val="34"/>
          <w:szCs w:val="34"/>
          <w:rtl/>
        </w:rPr>
        <w:t xml:space="preserve">، إن المطلوب هوالثبات والصبر </w:t>
      </w:r>
      <w:r w:rsidRPr="002B2D41">
        <w:rPr>
          <w:rFonts w:cs="Traditional Arabic" w:hint="cs"/>
          <w:sz w:val="34"/>
          <w:szCs w:val="34"/>
          <w:vertAlign w:val="superscript"/>
          <w:rtl/>
        </w:rPr>
        <w:t>(</w:t>
      </w:r>
      <w:r w:rsidRPr="002B2D41">
        <w:rPr>
          <w:rStyle w:val="a4"/>
          <w:rFonts w:cs="Traditional Arabic"/>
          <w:sz w:val="34"/>
          <w:szCs w:val="34"/>
          <w:rtl/>
        </w:rPr>
        <w:footnoteReference w:id="516"/>
      </w:r>
      <w:r w:rsidR="008D3F72" w:rsidRPr="002B2D41">
        <w:rPr>
          <w:rFonts w:cs="Traditional Arabic" w:hint="cs"/>
          <w:sz w:val="34"/>
          <w:szCs w:val="34"/>
          <w:vertAlign w:val="superscript"/>
          <w:rtl/>
        </w:rPr>
        <w:t>)</w:t>
      </w:r>
      <w:r w:rsidRPr="002B2D41">
        <w:rPr>
          <w:rFonts w:cs="Traditional Arabic" w:hint="cs"/>
          <w:sz w:val="34"/>
          <w:szCs w:val="34"/>
          <w:rtl/>
        </w:rPr>
        <w:t xml:space="preserve"> فى هذه الشدة عند نزول ساحة الوغى حين يقبل الموت على المؤمن وهو ثابت راسخ كالجبل الأشم فى وجه الإعصار. ونلمح هنا سر دقيق فى الربط الخيالى بين الجنة وظلال السيوف. لقد ذكر" </w:t>
      </w:r>
      <w:r w:rsidRPr="002B2D41">
        <w:rPr>
          <w:rFonts w:cs="Traditional Arabic" w:hint="cs"/>
          <w:b/>
          <w:bCs/>
          <w:sz w:val="34"/>
          <w:szCs w:val="34"/>
          <w:rtl/>
        </w:rPr>
        <w:t>أن الجنة تحت ظلال السيوف</w:t>
      </w:r>
      <w:r w:rsidRPr="002B2D41">
        <w:rPr>
          <w:rFonts w:cs="Traditional Arabic" w:hint="cs"/>
          <w:sz w:val="34"/>
          <w:szCs w:val="34"/>
          <w:rtl/>
        </w:rPr>
        <w:t xml:space="preserve"> "، ولم يقل مثلاً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فوقها أو حولها، بل قال تحتها، فهو يريد أن يبين أنه حين تلتحم الصفوف، ويكون المجاهد الصادق تحت ظل سيف عدوه، وعدوه تحت ظل سيفه، حين يضرب المجاهد ويسقط على الأرض فإنه فى ذلك الحين يكون فى قمة الرفعة والعزة لأن روحه إنما ترفع إلى أعلى المقامات فى الجنة. إن جرحه الذى يسيل منه الدم يأتى يوم القيامة كهيئته لونه لون دم، وريحه ريح مسك. إن الجنة هناك فى هذا الموضع لمن صدقوا ما عاهدوا الله عليه، واشترى الله منهم أنفسهم بأن لهم الجنة يقاتلون فى سبيل الله فيَقتلون ويُقتلون</w:t>
      </w:r>
      <w:r w:rsidR="00484D34"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ولتأمل كيف ربط البيان النبوى بين الجنة وظلال السيوف فى</w:t>
      </w:r>
      <w:r w:rsidR="00FE591B" w:rsidRPr="002B2D41">
        <w:rPr>
          <w:rFonts w:cs="Traditional Arabic" w:hint="cs"/>
          <w:sz w:val="34"/>
          <w:szCs w:val="34"/>
          <w:rtl/>
        </w:rPr>
        <w:t xml:space="preserve"> </w:t>
      </w:r>
      <w:r w:rsidRPr="002B2D41">
        <w:rPr>
          <w:rFonts w:cs="Traditional Arabic" w:hint="cs"/>
          <w:sz w:val="34"/>
          <w:szCs w:val="34"/>
          <w:rtl/>
        </w:rPr>
        <w:t xml:space="preserve">أذهاننا وفى خيالنا، وكيف طوى المسافة بين عالم الغيب وهو مستقر أرواح الشهداء، وبين عالم الشهادة وهو ميدان المعركة ومصارع الشهداء، ومما تجدر الإشارة إليه أنه قد جاء هنا ذكر السيوف وحدها دون غيرها من آلات القتال الأخرى كالرماح والنبال. ويبدولى وراء ذلك سر بلاغى، فالرماح والنبال قد يكون القتال بها عن بعد ولا تستخدم غالباً عند التحام الصفوف، وإنما الذى يستخدم فى هذا الموقف غالباً هو السيوف وحدها. وفى ذلك إشارة إلى النزول فى ساحة المعركة، ومواقع الموت، والالتحام مع الأعداء، وتسديد الضربات الموجعة ،و والإقدام على الموت المستعذب، والاستـشهاد فى سبيل الله، فالجـنة إنما تكون حين يعلو ظل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سيف المجاهد فوق هامة عدوه، أو حين يعلو سيف عدوه فوق هامته. إن للسيوف هاهنا بريقاً ولمعاناً </w:t>
      </w:r>
      <w:r w:rsidRPr="002B2D41">
        <w:rPr>
          <w:rFonts w:cs="Traditional Arabic" w:hint="cs"/>
          <w:sz w:val="34"/>
          <w:szCs w:val="34"/>
          <w:vertAlign w:val="superscript"/>
          <w:rtl/>
        </w:rPr>
        <w:t>(</w:t>
      </w:r>
      <w:r w:rsidRPr="002B2D41">
        <w:rPr>
          <w:rStyle w:val="a4"/>
          <w:rFonts w:cs="Traditional Arabic"/>
          <w:sz w:val="34"/>
          <w:szCs w:val="34"/>
          <w:rtl/>
        </w:rPr>
        <w:footnoteReference w:id="517"/>
      </w:r>
      <w:r w:rsidR="008D3F72" w:rsidRPr="002B2D41">
        <w:rPr>
          <w:rFonts w:cs="Traditional Arabic" w:hint="cs"/>
          <w:sz w:val="34"/>
          <w:szCs w:val="34"/>
          <w:vertAlign w:val="superscript"/>
          <w:rtl/>
        </w:rPr>
        <w:t>)</w:t>
      </w:r>
      <w:r w:rsidRPr="002B2D41">
        <w:rPr>
          <w:rFonts w:cs="Traditional Arabic" w:hint="cs"/>
          <w:sz w:val="34"/>
          <w:szCs w:val="34"/>
          <w:rtl/>
        </w:rPr>
        <w:t xml:space="preserve"> فى العيون، وفى ظل هذا الموقف العصيب يظهر من يخدعه بريق الدنيا فيميل إليها ويحجم عن الإقدام، ويسمو ويعلو من لا يهاب بريق السيوف فيقدم على الجنة ولسان حاله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يا رياح الجنة هبى</w:t>
      </w:r>
      <w:r w:rsidR="00484D34" w:rsidRPr="002B2D41">
        <w:rPr>
          <w:rFonts w:cs="Traditional Arabic" w:hint="cs"/>
          <w:sz w:val="34"/>
          <w:szCs w:val="34"/>
          <w:rtl/>
        </w:rPr>
        <w:t>!</w:t>
      </w:r>
      <w:r w:rsidRPr="002B2D41">
        <w:rPr>
          <w:rFonts w:cs="Traditional Arabic" w:hint="cs"/>
          <w:sz w:val="34"/>
          <w:szCs w:val="34"/>
          <w:rtl/>
        </w:rPr>
        <w:t xml:space="preserve"> وهذا حال من باع لله نفسه، وصدق الله فصدقه، فهو يملك بيده مفاتيح الجنة كما 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السيوف مفاتيح الجنة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18"/>
      </w:r>
      <w:r w:rsidR="008D3F72" w:rsidRPr="002B2D41">
        <w:rPr>
          <w:rFonts w:cs="Traditional Arabic" w:hint="cs"/>
          <w:sz w:val="34"/>
          <w:szCs w:val="34"/>
          <w:vertAlign w:val="superscript"/>
          <w:rtl/>
        </w:rPr>
        <w:t>)</w:t>
      </w:r>
      <w:r w:rsidRPr="002B2D41">
        <w:rPr>
          <w:rFonts w:cs="Traditional Arabic" w:hint="cs"/>
          <w:sz w:val="34"/>
          <w:szCs w:val="34"/>
          <w:rtl/>
        </w:rPr>
        <w:t xml:space="preserve"> كل هذه المعانى وغيرها تجسدها الكناية الرائعة فى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الجنة تحت ظلال السيوف</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وبعد هذه الرحلة القصيرة فى رياض التمثيل والتصوير النبوى يأتى السؤال المهم</w:t>
      </w:r>
      <w:r w:rsidRPr="002B2D41">
        <w:rPr>
          <w:rFonts w:cs="Traditional Arabic" w:hint="cs"/>
          <w:sz w:val="34"/>
          <w:szCs w:val="34"/>
          <w:rtl/>
        </w:rPr>
        <w:t xml:space="preserve">، وهو لم اعتمد النبى </w:t>
      </w:r>
      <w:r w:rsidR="00302706" w:rsidRPr="002B2D41">
        <w:rPr>
          <w:rFonts w:ascii="AGA Arabesque" w:hAnsi="AGA Arabesque"/>
          <w:sz w:val="34"/>
          <w:szCs w:val="34"/>
        </w:rPr>
        <w:t></w:t>
      </w:r>
      <w:r w:rsidRPr="002B2D41">
        <w:rPr>
          <w:rFonts w:cs="Traditional Arabic" w:hint="cs"/>
          <w:sz w:val="34"/>
          <w:szCs w:val="34"/>
          <w:rtl/>
        </w:rPr>
        <w:t xml:space="preserve"> على التمثيل والتصوير بمختلف أنواعه فى كثير من الأحاديث</w:t>
      </w:r>
      <w:r w:rsidR="00E857D8" w:rsidRPr="002B2D41">
        <w:rPr>
          <w:rFonts w:cs="Traditional Arabic" w:hint="cs"/>
          <w:sz w:val="34"/>
          <w:szCs w:val="34"/>
          <w:rtl/>
        </w:rPr>
        <w:t>؟</w:t>
      </w:r>
      <w:r w:rsidRPr="002B2D41">
        <w:rPr>
          <w:rFonts w:cs="Traditional Arabic" w:hint="cs"/>
          <w:sz w:val="34"/>
          <w:szCs w:val="34"/>
          <w:rtl/>
        </w:rPr>
        <w:t xml:space="preserve"> هل السبب فى ذلك القرآن الكريم وحده، واتباع النبى لمنهجه</w:t>
      </w:r>
      <w:r w:rsidR="00E857D8" w:rsidRPr="002B2D41">
        <w:rPr>
          <w:rFonts w:cs="Traditional Arabic" w:hint="cs"/>
          <w:sz w:val="34"/>
          <w:szCs w:val="34"/>
          <w:rtl/>
        </w:rPr>
        <w:t>؟</w:t>
      </w:r>
      <w:r w:rsidRPr="002B2D41">
        <w:rPr>
          <w:rFonts w:cs="Traditional Arabic" w:hint="cs"/>
          <w:sz w:val="34"/>
          <w:szCs w:val="34"/>
          <w:rtl/>
        </w:rPr>
        <w:t xml:space="preserve"> أم هناك أسباب أخرى</w:t>
      </w:r>
      <w:r w:rsidR="00E857D8" w:rsidRPr="002B2D41">
        <w:rPr>
          <w:rFonts w:cs="Traditional Arabic" w:hint="cs"/>
          <w:sz w:val="34"/>
          <w:szCs w:val="34"/>
          <w:rtl/>
        </w:rPr>
        <w:t>؟</w:t>
      </w:r>
      <w:r w:rsidRPr="002B2D41">
        <w:rPr>
          <w:rFonts w:cs="Traditional Arabic" w:hint="cs"/>
          <w:sz w:val="34"/>
          <w:szCs w:val="34"/>
          <w:rtl/>
        </w:rPr>
        <w:t xml:space="preserve"> والجواب عن ذلك أن القرأن الكريم كان له أكبر الأثر فى التمثيل والتصوير النبوى</w:t>
      </w:r>
      <w:r w:rsidR="00FE591B" w:rsidRPr="002B2D41">
        <w:rPr>
          <w:rFonts w:cs="Traditional Arabic" w:hint="cs"/>
          <w:sz w:val="34"/>
          <w:szCs w:val="34"/>
          <w:rtl/>
        </w:rPr>
        <w:t xml:space="preserve"> </w:t>
      </w:r>
      <w:r w:rsidRPr="002B2D41">
        <w:rPr>
          <w:rFonts w:cs="Traditional Arabic" w:hint="cs"/>
          <w:sz w:val="34"/>
          <w:szCs w:val="34"/>
          <w:rtl/>
        </w:rPr>
        <w:t xml:space="preserve">وذلك واضح كل الوضوح وقد أشرت إلى ذلك عند الحديث عن أسباب بلاغته </w:t>
      </w:r>
      <w:r w:rsidR="00302706" w:rsidRPr="002B2D41">
        <w:rPr>
          <w:rFonts w:ascii="AGA Arabesque" w:hAnsi="AGA Arabesque"/>
          <w:sz w:val="34"/>
          <w:szCs w:val="34"/>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19"/>
      </w:r>
      <w:r w:rsidR="008D3F72" w:rsidRPr="002B2D41">
        <w:rPr>
          <w:rFonts w:cs="Traditional Arabic" w:hint="cs"/>
          <w:sz w:val="34"/>
          <w:szCs w:val="34"/>
          <w:vertAlign w:val="superscript"/>
          <w:rtl/>
        </w:rPr>
        <w:t>)</w:t>
      </w:r>
      <w:r w:rsidRPr="002B2D41">
        <w:rPr>
          <w:rFonts w:cs="Traditional Arabic" w:hint="cs"/>
          <w:sz w:val="34"/>
          <w:szCs w:val="34"/>
          <w:rtl/>
        </w:rPr>
        <w:t>، ويضاف إلى ذلك ما للتمثيل والتصوير من أثر فى توضيح المعانى، ومن ذلك ما ذكره الإمام عبد القاهر عن أسباب تأثير التمثيل. ولقد ذكر لتأثير التمثيل عدة أسباب</w:t>
      </w:r>
      <w:r w:rsidR="008D3F72" w:rsidRPr="002B2D41">
        <w:rPr>
          <w:rFonts w:cs="Traditional Arabic" w:hint="cs"/>
          <w:sz w:val="34"/>
          <w:szCs w:val="34"/>
          <w:rtl/>
        </w:rPr>
        <w:t>:</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أولها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نقله النفس من العقلى إلى الحسى، ومن النظرى إلى الضرورى، وذلك مما يوجب لها أنساً بالمعنى، وثقة به، واطمئناناً إليه. والسر فى ذلك أمران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العلم الثانى وهو الحسى الضرورى أقوى من العقلى والنظرى، وأشد استحكاماً، ولذلك يقولون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ليس الخبر كالمعاينة، ولا الظن كاليقين. فإذا جئت بالمثل عقب المعنى أو أبرزت المعنى فى معرضه أنست إليه النفس ووثقت به، وقبلته مطمئنة، إذ رددتها إلى ما هى به أعلم، وثقتها به أحكم. ثانيهما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العلم الحسى والضرورى أسبق حصولاً للنفس من العقلى والنظرى؛ لأن العلمين الأولين وسيلتها إلى العلمين الأخيرين، وطريق حصـولهما لها، فهـى آلف لـهما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وهما أقدم لها صحبة، وآكد عندها حرمة...، فإذا نقلت النفس فى شئ تمثله </w:t>
      </w:r>
      <w:r w:rsidRPr="002B2D41">
        <w:rPr>
          <w:rFonts w:cs="Traditional Arabic"/>
          <w:sz w:val="34"/>
          <w:szCs w:val="34"/>
          <w:rtl/>
        </w:rPr>
        <w:t>–</w:t>
      </w:r>
      <w:r w:rsidRPr="002B2D41">
        <w:rPr>
          <w:rFonts w:cs="Traditional Arabic" w:hint="cs"/>
          <w:sz w:val="34"/>
          <w:szCs w:val="34"/>
          <w:rtl/>
        </w:rPr>
        <w:t xml:space="preserve"> أى تضرب له مثلاً </w:t>
      </w:r>
      <w:r w:rsidRPr="002B2D41">
        <w:rPr>
          <w:rFonts w:cs="Traditional Arabic"/>
          <w:sz w:val="34"/>
          <w:szCs w:val="34"/>
          <w:rtl/>
        </w:rPr>
        <w:t>–</w:t>
      </w:r>
      <w:r w:rsidRPr="002B2D41">
        <w:rPr>
          <w:rFonts w:cs="Traditional Arabic" w:hint="cs"/>
          <w:sz w:val="34"/>
          <w:szCs w:val="34"/>
          <w:rtl/>
        </w:rPr>
        <w:t xml:space="preserve"> من المعقول إلى المحسوس، أو من النظرى إلى الضرورى كنت كمن يتوسل إليها للغريب بالحميم، وللجديد الصحبة بالحبيب القديم، وذلك أدعى لقبولها، وأجلب لرضاها.</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ثانيهما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من أسباب تأثير التمثيل أنه كثيراً ما يجمع بين أمرين متنافرين مختلفين. وسر تأثير ذلك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تصيد الشبه للشئ من غير جنسه واجتلابه له من غير مظنته، والتقاطه من المكان القصى</w:t>
      </w:r>
      <w:r w:rsidR="00FE591B" w:rsidRPr="002B2D41">
        <w:rPr>
          <w:rFonts w:cs="Traditional Arabic" w:hint="cs"/>
          <w:sz w:val="34"/>
          <w:szCs w:val="34"/>
          <w:rtl/>
        </w:rPr>
        <w:t xml:space="preserve"> </w:t>
      </w:r>
      <w:r w:rsidRPr="002B2D41">
        <w:rPr>
          <w:rFonts w:cs="Traditional Arabic" w:hint="cs"/>
          <w:sz w:val="34"/>
          <w:szCs w:val="34"/>
          <w:rtl/>
        </w:rPr>
        <w:t>حتى ترى به الأمرين مثلين متباينين، ومؤتلفين مختلفين،</w:t>
      </w:r>
      <w:r w:rsidR="00FE591B" w:rsidRPr="002B2D41">
        <w:rPr>
          <w:rFonts w:cs="Traditional Arabic" w:hint="cs"/>
          <w:sz w:val="34"/>
          <w:szCs w:val="34"/>
          <w:rtl/>
        </w:rPr>
        <w:t xml:space="preserve"> </w:t>
      </w:r>
      <w:r w:rsidRPr="002B2D41">
        <w:rPr>
          <w:rFonts w:cs="Traditional Arabic" w:hint="cs"/>
          <w:sz w:val="34"/>
          <w:szCs w:val="34"/>
          <w:rtl/>
        </w:rPr>
        <w:t xml:space="preserve">باب آخر من الظرف واللطف، ومذهب من مذاهب الإبداع والافتنان، وفيه من الطرافة والغرابة ما لا يخفى موضعه من العقل، وما يدعو محالة للاستحسان، ويثير كامن الارتياح، ويتألف نافر المسرة. وهذا السبب يتأتى فى التشبيه غير التمثيلى </w:t>
      </w:r>
      <w:r w:rsidRPr="002B2D41">
        <w:rPr>
          <w:rFonts w:cs="Traditional Arabic" w:hint="cs"/>
          <w:sz w:val="34"/>
          <w:szCs w:val="34"/>
          <w:vertAlign w:val="superscript"/>
          <w:rtl/>
        </w:rPr>
        <w:t>(</w:t>
      </w:r>
      <w:r w:rsidRPr="002B2D41">
        <w:rPr>
          <w:rStyle w:val="a4"/>
          <w:rFonts w:cs="Traditional Arabic"/>
          <w:sz w:val="34"/>
          <w:szCs w:val="34"/>
          <w:rtl/>
        </w:rPr>
        <w:footnoteReference w:id="520"/>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ثالثهما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من أسباب تأثير التمثيل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أنه يحتاج إلى إعمال الفكر، وتحريك الخاطر، وبذل الهمة من كل من منشئه وسامعه، فالأول محتاج إلى ذلك فى الغوص عليه، والاهتداء إليه، ثم فى صوغه والإبانة عنه، والثانى يحتاج إلى ذلك فى فهمه وإدراك سـره، واجـتلاء حسـنه، وذلك ما يجعله فى النفس أحلى، وبالميزة أولى. وسر ذلك. ما هو مركوز فى الطباع من أن الشئ إذا نيل بعد طلبه والشوق إليه، والحنين له كان موقعه من النفس أعظم مما لو حصل عفواً بلا عناء ولا طلب؛ ولذلك يضرب المثل لكل ما لطف موقعه ببرد الماء على الظمأ، أو الوصل بعد الصد، أو الغنى بعد الفقر، أو الرخاء بعد الشدة، وأشباه ذلك مما يحصل بعد مكابدة الحاجة إليه، ومطالبة النفس به. وهذا السبب مرتبط بالسبب السابق، ومرتب عليه. فإن التمثيل إنما يدق ويلطف، وتكون حاجته إلى الفكر أمس إذا كان تقريراً للشبه بين الأشياء المتباعدة المتباينة، فإن الأشياء المتقاربة فى الجنس مستغنية عن التعمل والتأمل لظهور الشبه بينها وقرب مأخذه، اما الجمع بين أعناق المتنافرات فى ربقة، وعقد النسب بين الأجنبيات فهو عنوان جودة القريحة، ودليل الحذق والأستاذية، وهو الذى يحتاج إلى دقة الفكر، ولطف النظر، ونفاذ الخاطر، وهو الذى أوجب للتمثيل الفضيلة، وأحظاه عند السـامعين. وهذه الأسبـاب التـى ذكرها الأمام عبد القاهر مما يتصـل بموضـوع التمثيـل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فى البيان النبوى تمام الاتصال </w:t>
      </w:r>
      <w:r w:rsidRPr="002B2D41">
        <w:rPr>
          <w:rFonts w:cs="Traditional Arabic" w:hint="cs"/>
          <w:sz w:val="34"/>
          <w:szCs w:val="34"/>
          <w:vertAlign w:val="superscript"/>
          <w:rtl/>
        </w:rPr>
        <w:t>(</w:t>
      </w:r>
      <w:r w:rsidRPr="002B2D41">
        <w:rPr>
          <w:rStyle w:val="a4"/>
          <w:rFonts w:cs="Traditional Arabic"/>
          <w:sz w:val="34"/>
          <w:szCs w:val="34"/>
          <w:rtl/>
        </w:rPr>
        <w:footnoteReference w:id="521"/>
      </w:r>
      <w:r w:rsidR="008D3F72" w:rsidRPr="002B2D41">
        <w:rPr>
          <w:rFonts w:cs="Traditional Arabic" w:hint="cs"/>
          <w:sz w:val="34"/>
          <w:szCs w:val="34"/>
          <w:vertAlign w:val="superscript"/>
          <w:rtl/>
        </w:rPr>
        <w:t>)</w:t>
      </w:r>
      <w:r w:rsidRPr="002B2D41">
        <w:rPr>
          <w:rFonts w:cs="Traditional Arabic" w:hint="cs"/>
          <w:sz w:val="34"/>
          <w:szCs w:val="34"/>
          <w:rtl/>
        </w:rPr>
        <w:t xml:space="preserve">، فالحاجة إلى نقل النفس من العقلى إلى الحسى، والجمع بين الأمور المتنافرة المختلفة، والحث على إعمال الفكر مما دعا النبى </w:t>
      </w:r>
      <w:r w:rsidR="00302706" w:rsidRPr="002B2D41">
        <w:rPr>
          <w:rFonts w:ascii="AGA Arabesque" w:hAnsi="AGA Arabesque"/>
          <w:sz w:val="34"/>
          <w:szCs w:val="34"/>
        </w:rPr>
        <w:t></w:t>
      </w:r>
      <w:r w:rsidRPr="002B2D41">
        <w:rPr>
          <w:rFonts w:cs="Traditional Arabic" w:hint="cs"/>
          <w:sz w:val="34"/>
          <w:szCs w:val="34"/>
          <w:rtl/>
        </w:rPr>
        <w:t xml:space="preserve"> إلى الاعتماد على التمثيل والتصوير فى الحديث الشريف. ويلاحظ ذلك بوضوح فى حديث محو الصلاة للذنوب والخطايا "... </w:t>
      </w:r>
      <w:r w:rsidRPr="002B2D41">
        <w:rPr>
          <w:rFonts w:cs="Traditional Arabic" w:hint="cs"/>
          <w:b/>
          <w:bCs/>
          <w:sz w:val="34"/>
          <w:szCs w:val="34"/>
          <w:rtl/>
        </w:rPr>
        <w:t>فذلك مثل الصلوات الخمس يمحو الله بهن الخطايا</w:t>
      </w:r>
      <w:r w:rsidRPr="002B2D41">
        <w:rPr>
          <w:rFonts w:cs="Traditional Arabic" w:hint="cs"/>
          <w:sz w:val="34"/>
          <w:szCs w:val="34"/>
          <w:rtl/>
        </w:rPr>
        <w:t xml:space="preserve"> " الحديث، وحديث " </w:t>
      </w:r>
      <w:r w:rsidRPr="002B2D41">
        <w:rPr>
          <w:rFonts w:cs="Traditional Arabic" w:hint="cs"/>
          <w:b/>
          <w:bCs/>
          <w:sz w:val="34"/>
          <w:szCs w:val="34"/>
          <w:rtl/>
        </w:rPr>
        <w:t>النذير العريان</w:t>
      </w:r>
      <w:r w:rsidRPr="002B2D41">
        <w:rPr>
          <w:rFonts w:cs="Traditional Arabic" w:hint="cs"/>
          <w:sz w:val="34"/>
          <w:szCs w:val="34"/>
          <w:rtl/>
        </w:rPr>
        <w:t xml:space="preserve"> "، وحديث " </w:t>
      </w:r>
      <w:r w:rsidRPr="002B2D41">
        <w:rPr>
          <w:rFonts w:cs="Traditional Arabic" w:hint="cs"/>
          <w:b/>
          <w:bCs/>
          <w:sz w:val="34"/>
          <w:szCs w:val="34"/>
          <w:rtl/>
        </w:rPr>
        <w:t>المستوقد للنار</w:t>
      </w:r>
      <w:r w:rsidRPr="002B2D41">
        <w:rPr>
          <w:rFonts w:cs="Traditional Arabic" w:hint="cs"/>
          <w:sz w:val="34"/>
          <w:szCs w:val="34"/>
          <w:rtl/>
        </w:rPr>
        <w:t xml:space="preserve"> "، وحديث " </w:t>
      </w:r>
      <w:r w:rsidRPr="002B2D41">
        <w:rPr>
          <w:rFonts w:cs="Traditional Arabic" w:hint="cs"/>
          <w:b/>
          <w:bCs/>
          <w:sz w:val="34"/>
          <w:szCs w:val="34"/>
          <w:rtl/>
        </w:rPr>
        <w:t xml:space="preserve">صاحب القرآن </w:t>
      </w:r>
      <w:r w:rsidRPr="002B2D41">
        <w:rPr>
          <w:rFonts w:cs="Traditional Arabic" w:hint="cs"/>
          <w:sz w:val="34"/>
          <w:szCs w:val="34"/>
          <w:rtl/>
        </w:rPr>
        <w:t xml:space="preserve">" " </w:t>
      </w:r>
      <w:r w:rsidRPr="002B2D41">
        <w:rPr>
          <w:rFonts w:cs="Traditional Arabic" w:hint="cs"/>
          <w:b/>
          <w:bCs/>
          <w:sz w:val="34"/>
          <w:szCs w:val="34"/>
          <w:rtl/>
        </w:rPr>
        <w:t>إنما مثل صاحب القرآن كصاحب الإبل المعلقة</w:t>
      </w:r>
      <w:r w:rsidRPr="002B2D41">
        <w:rPr>
          <w:rFonts w:cs="Traditional Arabic" w:hint="cs"/>
          <w:sz w:val="34"/>
          <w:szCs w:val="34"/>
          <w:rtl/>
        </w:rPr>
        <w:t xml:space="preserve">..." الحديث، وحديث " </w:t>
      </w:r>
      <w:r w:rsidRPr="002B2D41">
        <w:rPr>
          <w:rFonts w:cs="Traditional Arabic" w:hint="cs"/>
          <w:b/>
          <w:bCs/>
          <w:sz w:val="34"/>
          <w:szCs w:val="34"/>
          <w:rtl/>
        </w:rPr>
        <w:t>مثل الذى يذكر ربه، والذى لا يذكر كمثل الحى والميت</w:t>
      </w:r>
      <w:r w:rsidRPr="002B2D41">
        <w:rPr>
          <w:rFonts w:cs="Traditional Arabic" w:hint="cs"/>
          <w:sz w:val="34"/>
          <w:szCs w:val="34"/>
          <w:rtl/>
        </w:rPr>
        <w:t xml:space="preserve"> "، وحديث " </w:t>
      </w:r>
      <w:r w:rsidRPr="002B2D41">
        <w:rPr>
          <w:rFonts w:cs="Traditional Arabic" w:hint="cs"/>
          <w:b/>
          <w:bCs/>
          <w:sz w:val="34"/>
          <w:szCs w:val="34"/>
          <w:rtl/>
        </w:rPr>
        <w:t>مثل من يتصدق عند موته</w:t>
      </w:r>
      <w:r w:rsidRPr="002B2D41">
        <w:rPr>
          <w:rFonts w:cs="Traditional Arabic" w:hint="cs"/>
          <w:sz w:val="34"/>
          <w:szCs w:val="34"/>
          <w:rtl/>
        </w:rPr>
        <w:t xml:space="preserve">..." الحديث، وغير ذلك من أحاديث التمثيل. كذلك فى أحاديث التشبيه الأخرى، كما فى حديث " </w:t>
      </w:r>
      <w:r w:rsidRPr="002B2D41">
        <w:rPr>
          <w:rFonts w:cs="Traditional Arabic" w:hint="cs"/>
          <w:b/>
          <w:bCs/>
          <w:sz w:val="34"/>
          <w:szCs w:val="34"/>
          <w:rtl/>
        </w:rPr>
        <w:t>إنما الناس كإبل مائة</w:t>
      </w:r>
      <w:r w:rsidRPr="002B2D41">
        <w:rPr>
          <w:rFonts w:cs="Traditional Arabic" w:hint="cs"/>
          <w:sz w:val="34"/>
          <w:szCs w:val="34"/>
          <w:rtl/>
        </w:rPr>
        <w:t xml:space="preserve">... " الحديث، وحديث " </w:t>
      </w:r>
      <w:r w:rsidRPr="002B2D41">
        <w:rPr>
          <w:rFonts w:cs="Traditional Arabic" w:hint="cs"/>
          <w:b/>
          <w:bCs/>
          <w:sz w:val="34"/>
          <w:szCs w:val="34"/>
          <w:rtl/>
        </w:rPr>
        <w:t xml:space="preserve">كن فى الدنيا كأنك غريب، أو عابر سبيل </w:t>
      </w:r>
      <w:r w:rsidRPr="002B2D41">
        <w:rPr>
          <w:rFonts w:cs="Traditional Arabic" w:hint="cs"/>
          <w:sz w:val="34"/>
          <w:szCs w:val="34"/>
          <w:rtl/>
        </w:rPr>
        <w:t>". وفى الاستعارة حديث</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ثلاث من كن فيه وجد حلاوة الإيمان... </w:t>
      </w:r>
      <w:r w:rsidRPr="002B2D41">
        <w:rPr>
          <w:rFonts w:cs="Traditional Arabic" w:hint="cs"/>
          <w:sz w:val="34"/>
          <w:szCs w:val="34"/>
          <w:rtl/>
        </w:rPr>
        <w:t xml:space="preserve">" الحديث، وحديث " </w:t>
      </w:r>
      <w:r w:rsidRPr="002B2D41">
        <w:rPr>
          <w:rFonts w:cs="Traditional Arabic" w:hint="cs"/>
          <w:b/>
          <w:bCs/>
          <w:sz w:val="34"/>
          <w:szCs w:val="34"/>
          <w:rtl/>
        </w:rPr>
        <w:t>العسيلة</w:t>
      </w:r>
      <w:r w:rsidRPr="002B2D41">
        <w:rPr>
          <w:rFonts w:cs="Traditional Arabic" w:hint="cs"/>
          <w:sz w:val="34"/>
          <w:szCs w:val="34"/>
          <w:rtl/>
        </w:rPr>
        <w:t xml:space="preserve"> "، وغيرهما من الاحاديث.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ويلاحظ على التصوير النبوى ارتباطه بالواقع والبيئة من خلال الأمثال التى ضربها، والتشبيهات التى صاغها، وهذا مما يرسخ المعانى فى الأذهان، ويؤنس النفوس لما للمعنى من صلة بالواقع. والأمثلة واضحة على ذلك، وقد مضى ذكر بعضها منذ قليل. وهذه السمة، أى سمة ارتباط التمثيل والتصوير بالواقع سمة مستمرة فى كل أحاديث التصوير النبوى. ويلاحظ كذلك الدقة فى اختيار الألفاظ التى تتركب منها الصورة مع مراعاة الإيجاز فى تركيب الصورة حتى يسهل حفظها، ونقلها عند الحاجة، وهذا مما يسر نقل كثير من أحاديث التصوير النبوى.</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وأنتقل إلى الحديث عن " </w:t>
      </w:r>
      <w:r w:rsidRPr="002B2D41">
        <w:rPr>
          <w:rFonts w:cs="Traditional Arabic" w:hint="cs"/>
          <w:b/>
          <w:bCs/>
          <w:sz w:val="34"/>
          <w:szCs w:val="34"/>
          <w:rtl/>
        </w:rPr>
        <w:t>دقة الوصف</w:t>
      </w:r>
      <w:r w:rsidRPr="002B2D41">
        <w:rPr>
          <w:rFonts w:cs="Traditional Arabic" w:hint="cs"/>
          <w:sz w:val="34"/>
          <w:szCs w:val="34"/>
          <w:rtl/>
        </w:rPr>
        <w:t xml:space="preserve"> " فى الحديث النبوى فى الفصل التالى، وفن الوصف فيه لا يقل فى جماله ودقته وبهائه عن فن التمثيل والتصوير.</w:t>
      </w:r>
    </w:p>
    <w:p w:rsidR="00877777" w:rsidRPr="002B2D41" w:rsidRDefault="00877777" w:rsidP="00D9284B">
      <w:pPr>
        <w:spacing w:after="120" w:line="228" w:lineRule="auto"/>
        <w:ind w:firstLine="425"/>
        <w:jc w:val="center"/>
        <w:rPr>
          <w:rFonts w:cs="Traditional Arabic"/>
          <w:b/>
          <w:bCs/>
          <w:sz w:val="34"/>
          <w:szCs w:val="34"/>
          <w:rtl/>
        </w:rPr>
      </w:pPr>
    </w:p>
    <w:p w:rsidR="00877777" w:rsidRPr="002B2D41" w:rsidRDefault="00877777">
      <w:pPr>
        <w:bidi w:val="0"/>
        <w:spacing w:after="200" w:line="276" w:lineRule="auto"/>
        <w:rPr>
          <w:rFonts w:cs="Traditional Arabic"/>
          <w:b/>
          <w:bCs/>
          <w:sz w:val="34"/>
          <w:szCs w:val="34"/>
          <w:rtl/>
        </w:rPr>
      </w:pPr>
      <w:r w:rsidRPr="002B2D41">
        <w:rPr>
          <w:rFonts w:cs="Traditional Arabic"/>
          <w:b/>
          <w:bCs/>
          <w:sz w:val="34"/>
          <w:szCs w:val="34"/>
          <w:rtl/>
        </w:rPr>
        <w:br w:type="page"/>
      </w: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الخامس</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دقة الوصف فى البيان النبوى</w:t>
      </w:r>
    </w:p>
    <w:p w:rsidR="00D9284B" w:rsidRPr="002B2D41" w:rsidRDefault="00D9284B" w:rsidP="00B161AE">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معنى الوصف عند اللغويين والبلاغيين</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الوصف من وصف الشئ له وعليه وصفاً وصفة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حلاه، والهاء عوض من الواو، وقيل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الوصف المصدر والصفة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الحلية، والوصف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ما ينعت به الشئ من صفات ونعوت، ومنه 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B161AE" w:rsidRPr="002B2D41">
        <w:rPr>
          <w:rFonts w:cs="Traditional Arabic"/>
          <w:b/>
          <w:bCs/>
          <w:sz w:val="34"/>
          <w:szCs w:val="34"/>
          <w:rtl/>
        </w:rPr>
        <w:t>﴿</w:t>
      </w:r>
      <w:r w:rsidRPr="002B2D41">
        <w:rPr>
          <w:rFonts w:cs="Traditional Arabic" w:hint="cs"/>
          <w:b/>
          <w:bCs/>
          <w:sz w:val="34"/>
          <w:szCs w:val="34"/>
          <w:rtl/>
        </w:rPr>
        <w:t>...</w:t>
      </w:r>
      <w:r w:rsidR="00B161AE" w:rsidRPr="002B2D41">
        <w:rPr>
          <w:rFonts w:cs="Traditional Arabic"/>
          <w:sz w:val="34"/>
          <w:szCs w:val="34"/>
          <w:rtl/>
        </w:rPr>
        <w:t>وَتَصِفُ أَلْسِنَتُهُمْ الْكَذِبَ</w:t>
      </w:r>
      <w:r w:rsidRPr="002B2D41">
        <w:rPr>
          <w:rFonts w:cs="Traditional Arabic" w:hint="cs"/>
          <w:b/>
          <w:bCs/>
          <w:sz w:val="34"/>
          <w:szCs w:val="34"/>
          <w:rtl/>
        </w:rPr>
        <w:t>...</w:t>
      </w:r>
      <w:r w:rsidR="00B161AE" w:rsidRPr="002B2D41">
        <w:rPr>
          <w:rFonts w:cs="Traditional Arabic"/>
          <w:b/>
          <w:bCs/>
          <w:sz w:val="34"/>
          <w:szCs w:val="34"/>
          <w:rtl/>
        </w:rPr>
        <w:t>﴾</w:t>
      </w:r>
      <w:r w:rsidR="00B161AE" w:rsidRPr="002B2D41">
        <w:rPr>
          <w:rFonts w:cs="Traditional Arabic" w:hint="cs"/>
          <w:sz w:val="34"/>
          <w:szCs w:val="34"/>
          <w:rtl/>
        </w:rPr>
        <w:t xml:space="preserve"> (</w:t>
      </w:r>
      <w:r w:rsidRPr="002B2D41">
        <w:rPr>
          <w:rFonts w:cs="Traditional Arabic" w:hint="cs"/>
          <w:sz w:val="34"/>
          <w:szCs w:val="34"/>
          <w:rtl/>
        </w:rPr>
        <w:t>النحل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62) أى تقول الكذب وتحققه، ويقال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هو مأخوذ من قولهم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وصف الثوب الجسم إذا أظهر حاله وبين هيئته. والوصف والصفة مترادفان عند أهل اللغة و والمراد بالوصف ليس صفة عرضية قائمة بجوهر كالشباب والشيخوخة ونحوهما، بل يتناول جوهراً قائماً بجوهر آخر يزيد قيامه به حسناً وكمالاً، ويورث انتقاصه عنه قبحاً له ونقصاناً. وفى التعريفات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الوصف عبارة عما دل على الذات باعتبار معنى، وهو المقصود من جوهر حروفه، أى يدل على الذات بصفة كأحمر فإنه بجوهر حروفه يدل على معنى مقصود وهو الحمرة، فالوصف والصفة مصدران كالوعد والعدة " </w:t>
      </w:r>
      <w:r w:rsidRPr="002B2D41">
        <w:rPr>
          <w:rFonts w:cs="Traditional Arabic" w:hint="cs"/>
          <w:sz w:val="34"/>
          <w:szCs w:val="34"/>
          <w:vertAlign w:val="superscript"/>
          <w:rtl/>
        </w:rPr>
        <w:t>(</w:t>
      </w:r>
      <w:r w:rsidRPr="002B2D41">
        <w:rPr>
          <w:rStyle w:val="a4"/>
          <w:rFonts w:cs="Traditional Arabic"/>
          <w:sz w:val="34"/>
          <w:szCs w:val="34"/>
          <w:rtl/>
        </w:rPr>
        <w:footnoteReference w:id="522"/>
      </w:r>
      <w:r w:rsidR="008D3F72" w:rsidRPr="002B2D41">
        <w:rPr>
          <w:rFonts w:cs="Traditional Arabic" w:hint="cs"/>
          <w:sz w:val="34"/>
          <w:szCs w:val="34"/>
          <w:vertAlign w:val="superscript"/>
          <w:rtl/>
        </w:rPr>
        <w:t>)</w:t>
      </w:r>
      <w:r w:rsidRPr="002B2D41">
        <w:rPr>
          <w:rFonts w:cs="Traditional Arabic" w:hint="cs"/>
          <w:sz w:val="34"/>
          <w:szCs w:val="34"/>
          <w:rtl/>
        </w:rPr>
        <w:t>، ومن خلال كلام اللغويين حول الوصف يتضح أنه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توضيح الشئ وإظهاره، وبيان حاله وهيئته </w:t>
      </w:r>
      <w:r w:rsidRPr="002B2D41">
        <w:rPr>
          <w:rFonts w:cs="Traditional Arabic" w:hint="cs"/>
          <w:sz w:val="34"/>
          <w:szCs w:val="34"/>
          <w:vertAlign w:val="superscript"/>
          <w:rtl/>
        </w:rPr>
        <w:t>(</w:t>
      </w:r>
      <w:r w:rsidRPr="002B2D41">
        <w:rPr>
          <w:rStyle w:val="a4"/>
          <w:rFonts w:cs="Traditional Arabic"/>
          <w:sz w:val="34"/>
          <w:szCs w:val="34"/>
          <w:rtl/>
        </w:rPr>
        <w:footnoteReference w:id="523"/>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الوصف عند البلاغيين</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فلقد عرفه قدامة بن جعفر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هو ذكر الشئ كما فيه من الأحوال والهيئات. ولما كان أكثر وصف الشعراء إنما يقع على الأشياء المركبة من </w:t>
      </w:r>
      <w:r w:rsidRPr="002B2D41">
        <w:rPr>
          <w:rFonts w:cs="Traditional Arabic" w:hint="cs"/>
          <w:sz w:val="34"/>
          <w:szCs w:val="34"/>
          <w:rtl/>
        </w:rPr>
        <w:lastRenderedPageBreak/>
        <w:t xml:space="preserve">ضروب المعانى كان أحسنهم من أتى فى شعره بأكثر المعانى التى الموصوف مركب منها ثم بأظهرها فيه وأولاها حتى يـحكيه بشـعره، ويمثله للـحس بنعته " </w:t>
      </w:r>
      <w:r w:rsidRPr="002B2D41">
        <w:rPr>
          <w:rFonts w:cs="Traditional Arabic" w:hint="cs"/>
          <w:sz w:val="34"/>
          <w:szCs w:val="34"/>
          <w:vertAlign w:val="superscript"/>
          <w:rtl/>
        </w:rPr>
        <w:t>(</w:t>
      </w:r>
      <w:r w:rsidRPr="002B2D41">
        <w:rPr>
          <w:rStyle w:val="a4"/>
          <w:rFonts w:cs="Traditional Arabic"/>
          <w:sz w:val="34"/>
          <w:szCs w:val="34"/>
          <w:rtl/>
        </w:rPr>
        <w:footnoteReference w:id="524"/>
      </w:r>
      <w:r w:rsidR="008D3F72" w:rsidRPr="002B2D41">
        <w:rPr>
          <w:rFonts w:cs="Traditional Arabic" w:hint="cs"/>
          <w:sz w:val="34"/>
          <w:szCs w:val="34"/>
          <w:vertAlign w:val="superscript"/>
          <w:rtl/>
        </w:rPr>
        <w:t>)</w:t>
      </w:r>
      <w:r w:rsidRPr="002B2D41">
        <w:rPr>
          <w:rFonts w:cs="Traditional Arabic" w:hint="cs"/>
          <w:sz w:val="34"/>
          <w:szCs w:val="34"/>
          <w:rtl/>
        </w:rPr>
        <w:t>، ويـقول ابن القيم</w:t>
      </w:r>
      <w:r w:rsidR="008D3F72" w:rsidRPr="002B2D41">
        <w:rPr>
          <w:rFonts w:cs="Traditional Arabic" w:hint="cs"/>
          <w:sz w:val="34"/>
          <w:szCs w:val="34"/>
          <w:rtl/>
        </w:rPr>
        <w:t>:</w:t>
      </w:r>
      <w:r w:rsidR="00FE591B" w:rsidRPr="002B2D41">
        <w:rPr>
          <w:rFonts w:cs="Traditional Arabic" w:hint="cs"/>
          <w:sz w:val="34"/>
          <w:szCs w:val="34"/>
          <w:rtl/>
        </w:rPr>
        <w:t xml:space="preserve"> </w:t>
      </w:r>
    </w:p>
    <w:p w:rsidR="00D9284B" w:rsidRPr="002B2D41" w:rsidRDefault="00D9284B" w:rsidP="00CC35AA">
      <w:pPr>
        <w:spacing w:after="120" w:line="228" w:lineRule="auto"/>
        <w:ind w:firstLine="425"/>
        <w:jc w:val="lowKashida"/>
        <w:rPr>
          <w:rFonts w:cs="Traditional Arabic"/>
          <w:sz w:val="34"/>
          <w:szCs w:val="34"/>
          <w:rtl/>
        </w:rPr>
      </w:pPr>
      <w:r w:rsidRPr="002B2D41">
        <w:rPr>
          <w:rFonts w:cs="Traditional Arabic" w:hint="cs"/>
          <w:sz w:val="34"/>
          <w:szCs w:val="34"/>
          <w:rtl/>
        </w:rPr>
        <w:t>" والوصف أصله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الكشف والإظهار من قولهم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وصف الثوب الجسم إذا لم يستره ونم عليه</w:t>
      </w:r>
      <w:r w:rsidR="00FE591B" w:rsidRPr="002B2D41">
        <w:rPr>
          <w:rFonts w:cs="Traditional Arabic" w:hint="cs"/>
          <w:sz w:val="34"/>
          <w:szCs w:val="34"/>
          <w:rtl/>
        </w:rPr>
        <w:t xml:space="preserve"> </w:t>
      </w:r>
      <w:r w:rsidRPr="002B2D41">
        <w:rPr>
          <w:rFonts w:cs="Traditional Arabic" w:hint="cs"/>
          <w:sz w:val="34"/>
          <w:szCs w:val="34"/>
          <w:rtl/>
        </w:rPr>
        <w:t>وأحسنه ما يكاد يمثل الموصوف عياناً، ولأجل ذلك قال بعضهم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أحسن الوصف ما قلب السمع بصراً، ومنه فى القرآن كثير مثل قوله تعالى فى وصف البقرة التى أمر بنو إسرائيل بذبحها لما سألوا أن توصف لهم بقولهم</w:t>
      </w:r>
      <w:r w:rsidR="008D3F72" w:rsidRPr="002B2D41">
        <w:rPr>
          <w:rFonts w:cs="Traditional Arabic" w:hint="cs"/>
          <w:sz w:val="34"/>
          <w:szCs w:val="34"/>
          <w:rtl/>
        </w:rPr>
        <w:t>:</w:t>
      </w:r>
      <w:r w:rsidR="00FE591B" w:rsidRPr="002B2D41">
        <w:rPr>
          <w:rFonts w:cs="Traditional Arabic" w:hint="cs"/>
          <w:sz w:val="34"/>
          <w:szCs w:val="34"/>
          <w:rtl/>
        </w:rPr>
        <w:t xml:space="preserve"> </w:t>
      </w:r>
      <w:r w:rsidR="00CC35AA" w:rsidRPr="002B2D41">
        <w:rPr>
          <w:rFonts w:cs="Traditional Arabic"/>
          <w:b/>
          <w:bCs/>
          <w:sz w:val="34"/>
          <w:szCs w:val="34"/>
          <w:rtl/>
        </w:rPr>
        <w:t>﴿</w:t>
      </w:r>
      <w:r w:rsidR="00CC35AA" w:rsidRPr="002B2D41">
        <w:rPr>
          <w:rFonts w:cs="Traditional Arabic"/>
          <w:sz w:val="34"/>
          <w:szCs w:val="34"/>
          <w:rtl/>
        </w:rPr>
        <w:t>ادْعُ لَنَا رَبَّكَ يُبَيِّنْ لَنَا مَا هِيَ قَالَ إِنَّهُ يَقُولُ إِنَّهَا بَقَرَةٌ لا فَارِضٌ وَلا بِكْرٌ عَوَانٌ بَيْنَ ذَلِكَ</w:t>
      </w:r>
      <w:r w:rsidRPr="002B2D41">
        <w:rPr>
          <w:rFonts w:cs="Traditional Arabic" w:hint="cs"/>
          <w:b/>
          <w:bCs/>
          <w:sz w:val="34"/>
          <w:szCs w:val="34"/>
          <w:rtl/>
        </w:rPr>
        <w:t>...</w:t>
      </w:r>
      <w:r w:rsidR="00CC35AA" w:rsidRPr="002B2D41">
        <w:rPr>
          <w:rFonts w:cs="Traditional Arabic"/>
          <w:b/>
          <w:bCs/>
          <w:sz w:val="34"/>
          <w:szCs w:val="34"/>
          <w:rtl/>
        </w:rPr>
        <w:t>﴾</w:t>
      </w:r>
      <w:r w:rsidRPr="002B2D41">
        <w:rPr>
          <w:rFonts w:cs="Traditional Arabic" w:hint="cs"/>
          <w:sz w:val="34"/>
          <w:szCs w:val="34"/>
          <w:rtl/>
        </w:rPr>
        <w:t xml:space="preserve"> (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68)، </w:t>
      </w:r>
      <w:r w:rsidR="00CC35AA" w:rsidRPr="002B2D41">
        <w:rPr>
          <w:rFonts w:cs="Traditional Arabic" w:hint="cs"/>
          <w:sz w:val="34"/>
          <w:szCs w:val="34"/>
          <w:rtl/>
        </w:rPr>
        <w:t xml:space="preserve">وقوله لما سألوه </w:t>
      </w:r>
      <w:r w:rsidRPr="002B2D41">
        <w:rPr>
          <w:rFonts w:cs="Traditional Arabic" w:hint="cs"/>
          <w:sz w:val="34"/>
          <w:szCs w:val="34"/>
          <w:rtl/>
        </w:rPr>
        <w:t>أن يصف لهم لونها</w:t>
      </w:r>
      <w:r w:rsidR="008D3F72" w:rsidRPr="002B2D41">
        <w:rPr>
          <w:rFonts w:cs="Traditional Arabic" w:hint="cs"/>
          <w:sz w:val="34"/>
          <w:szCs w:val="34"/>
          <w:rtl/>
        </w:rPr>
        <w:t>:</w:t>
      </w:r>
      <w:r w:rsidR="00FE591B" w:rsidRPr="002B2D41">
        <w:rPr>
          <w:rFonts w:cs="Traditional Arabic" w:hint="cs"/>
          <w:sz w:val="34"/>
          <w:szCs w:val="34"/>
          <w:rtl/>
        </w:rPr>
        <w:t xml:space="preserve"> </w:t>
      </w:r>
      <w:r w:rsidR="00CC35AA" w:rsidRPr="002B2D41">
        <w:rPr>
          <w:rFonts w:cs="Traditional Arabic"/>
          <w:b/>
          <w:bCs/>
          <w:sz w:val="34"/>
          <w:szCs w:val="34"/>
          <w:rtl/>
        </w:rPr>
        <w:t>﴿</w:t>
      </w:r>
      <w:r w:rsidRPr="002B2D41">
        <w:rPr>
          <w:rFonts w:cs="Traditional Arabic" w:hint="cs"/>
          <w:b/>
          <w:bCs/>
          <w:sz w:val="34"/>
          <w:szCs w:val="34"/>
          <w:rtl/>
        </w:rPr>
        <w:t>...</w:t>
      </w:r>
      <w:r w:rsidR="00CC35AA" w:rsidRPr="002B2D41">
        <w:rPr>
          <w:rFonts w:cs="Traditional Arabic"/>
          <w:sz w:val="34"/>
          <w:szCs w:val="34"/>
          <w:rtl/>
        </w:rPr>
        <w:t>قَالَ إِنَّهُ يَقُولُ إِنَّهَا بَقَرَةٌ صَفْرَاءُ فَاقِعٌ لَوْنُهَا تَسُرُّ النَّاظِرِينَ</w:t>
      </w:r>
      <w:r w:rsidR="00CC35AA" w:rsidRPr="002B2D41">
        <w:rPr>
          <w:rFonts w:cs="Traditional Arabic"/>
          <w:b/>
          <w:bCs/>
          <w:sz w:val="34"/>
          <w:szCs w:val="34"/>
          <w:rtl/>
        </w:rPr>
        <w:t>﴾</w:t>
      </w:r>
      <w:r w:rsidR="00FE591B" w:rsidRPr="002B2D41">
        <w:rPr>
          <w:rFonts w:cs="Traditional Arabic" w:hint="cs"/>
          <w:sz w:val="34"/>
          <w:szCs w:val="34"/>
          <w:rtl/>
        </w:rPr>
        <w:t xml:space="preserve"> </w:t>
      </w:r>
      <w:r w:rsidR="00CC35AA" w:rsidRPr="002B2D41">
        <w:rPr>
          <w:rFonts w:cs="Traditional Arabic" w:hint="cs"/>
          <w:sz w:val="34"/>
          <w:szCs w:val="34"/>
          <w:rtl/>
        </w:rPr>
        <w:t>(</w:t>
      </w:r>
      <w:r w:rsidRPr="002B2D41">
        <w:rPr>
          <w:rFonts w:cs="Traditional Arabic" w:hint="cs"/>
          <w:sz w:val="34"/>
          <w:szCs w:val="34"/>
          <w:rtl/>
        </w:rPr>
        <w:t>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69)، وقوله لما سألوه بيان فعلها</w:t>
      </w:r>
      <w:r w:rsidR="008D3F72" w:rsidRPr="002B2D41">
        <w:rPr>
          <w:rFonts w:cs="Traditional Arabic" w:hint="cs"/>
          <w:sz w:val="34"/>
          <w:szCs w:val="34"/>
          <w:rtl/>
        </w:rPr>
        <w:t>:</w:t>
      </w:r>
      <w:r w:rsidR="00FE591B" w:rsidRPr="002B2D41">
        <w:rPr>
          <w:rFonts w:cs="Traditional Arabic" w:hint="cs"/>
          <w:sz w:val="34"/>
          <w:szCs w:val="34"/>
          <w:rtl/>
        </w:rPr>
        <w:t xml:space="preserve"> </w:t>
      </w:r>
      <w:r w:rsidR="00CC35AA" w:rsidRPr="002B2D41">
        <w:rPr>
          <w:rFonts w:cs="Traditional Arabic"/>
          <w:b/>
          <w:bCs/>
          <w:sz w:val="34"/>
          <w:szCs w:val="34"/>
          <w:rtl/>
        </w:rPr>
        <w:t>﴿</w:t>
      </w:r>
      <w:r w:rsidR="00CC35AA" w:rsidRPr="002B2D41">
        <w:rPr>
          <w:rFonts w:cs="Traditional Arabic"/>
          <w:sz w:val="34"/>
          <w:szCs w:val="34"/>
          <w:rtl/>
        </w:rPr>
        <w:t>قَالَ إِنَّهُ يَقُولُ إِنَّهَا بَقَرَةٌ لا ذَلُولٌ تُثِيرُ الأَرْضَ وَلا تَسْقِي الْحَرْثَ مُسَلَّمَةٌ لا شِيَةَ فِيهَا</w:t>
      </w:r>
      <w:r w:rsidRPr="002B2D41">
        <w:rPr>
          <w:rFonts w:cs="Traditional Arabic" w:hint="cs"/>
          <w:b/>
          <w:bCs/>
          <w:sz w:val="34"/>
          <w:szCs w:val="34"/>
          <w:rtl/>
        </w:rPr>
        <w:t>...</w:t>
      </w:r>
      <w:r w:rsidR="00CC35AA" w:rsidRPr="002B2D41">
        <w:rPr>
          <w:rFonts w:cs="Traditional Arabic"/>
          <w:b/>
          <w:bCs/>
          <w:sz w:val="34"/>
          <w:szCs w:val="34"/>
          <w:rtl/>
        </w:rPr>
        <w:t>﴾</w:t>
      </w:r>
      <w:r w:rsidRPr="002B2D41">
        <w:rPr>
          <w:rFonts w:cs="Traditional Arabic" w:hint="cs"/>
          <w:sz w:val="34"/>
          <w:szCs w:val="34"/>
          <w:rtl/>
        </w:rPr>
        <w:t xml:space="preserve"> (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71) فجمع فى هذه الآية جميع الأحوال التى ينضبط بها وصف الحيوان، فإن الحيوان عند البيع والإجارة، وسائر وجوه التمليكات يحتاج فيه إلى معرفة سنه ولونه وعمله، ثم يفتقر فيه إلى معرفة عيوبه فنفى الله سبحانه وتعالى عن تلك البقرة كل عيب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شية فيها</w:t>
      </w:r>
      <w:r w:rsidR="008D3F72" w:rsidRPr="002B2D41">
        <w:rPr>
          <w:rFonts w:cs="Traditional Arabic" w:hint="cs"/>
          <w:sz w:val="34"/>
          <w:szCs w:val="34"/>
          <w:rtl/>
        </w:rPr>
        <w:t>)</w:t>
      </w:r>
      <w:r w:rsidRPr="002B2D41">
        <w:rPr>
          <w:rFonts w:cs="Traditional Arabic" w:hint="cs"/>
          <w:sz w:val="34"/>
          <w:szCs w:val="34"/>
          <w:rtl/>
        </w:rPr>
        <w:t xml:space="preserve">، فجمع فى هذه الآية جميع وجوه الوصف، فإنه فى الاول وصف سنها، وفى الثانى وصف لونها، وفى الثالث وصف وصف خلقها وعملها...، ومن هذا الباب فى القرآن كثير لا يحصى، </w:t>
      </w:r>
      <w:r w:rsidRPr="002B2D41">
        <w:rPr>
          <w:rFonts w:cs="Traditional Arabic" w:hint="cs"/>
          <w:b/>
          <w:bCs/>
          <w:sz w:val="34"/>
          <w:szCs w:val="34"/>
          <w:rtl/>
        </w:rPr>
        <w:t>وكذلك السنة النبوية</w:t>
      </w:r>
      <w:r w:rsidR="00FE591B" w:rsidRPr="002B2D41">
        <w:rPr>
          <w:rFonts w:cs="Traditional Arabic" w:hint="cs"/>
          <w:sz w:val="34"/>
          <w:szCs w:val="34"/>
          <w:rtl/>
        </w:rPr>
        <w:t xml:space="preserve"> </w:t>
      </w:r>
      <w:r w:rsidRPr="002B2D41">
        <w:rPr>
          <w:rFonts w:cs="Traditional Arabic" w:hint="cs"/>
          <w:sz w:val="34"/>
          <w:szCs w:val="34"/>
          <w:rtl/>
        </w:rPr>
        <w:t xml:space="preserve">وكذلك الشعر... " </w:t>
      </w:r>
      <w:r w:rsidRPr="002B2D41">
        <w:rPr>
          <w:rFonts w:cs="Traditional Arabic" w:hint="cs"/>
          <w:sz w:val="34"/>
          <w:szCs w:val="34"/>
          <w:vertAlign w:val="superscript"/>
          <w:rtl/>
        </w:rPr>
        <w:t>(</w:t>
      </w:r>
      <w:r w:rsidRPr="002B2D41">
        <w:rPr>
          <w:rStyle w:val="a4"/>
          <w:rFonts w:cs="Traditional Arabic"/>
          <w:sz w:val="34"/>
          <w:szCs w:val="34"/>
          <w:rtl/>
        </w:rPr>
        <w:footnoteReference w:id="525"/>
      </w:r>
      <w:r w:rsidR="008D3F72" w:rsidRPr="002B2D41">
        <w:rPr>
          <w:rFonts w:cs="Traditional Arabic" w:hint="cs"/>
          <w:sz w:val="34"/>
          <w:szCs w:val="34"/>
          <w:vertAlign w:val="superscript"/>
          <w:rtl/>
        </w:rPr>
        <w:t>)</w:t>
      </w:r>
      <w:r w:rsidRPr="002B2D41">
        <w:rPr>
          <w:rFonts w:cs="Traditional Arabic" w:hint="cs"/>
          <w:sz w:val="34"/>
          <w:szCs w:val="34"/>
          <w:rtl/>
        </w:rPr>
        <w:t>، ويكاد النقاد يجمعون على أن أجود الوصف هوالذى يستطيع أن يحكى الموصوف حتى يمثله عياناً للسامع، وذلك بأن يأتى الشاعر بأكثر معانى ما يصفه وبأظهرها فيه وأولاها بأن تمثله للحس. ولذلك قال بعض النقاد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أبلغ الوصف ما قلب السمع بصراً </w:t>
      </w:r>
      <w:r w:rsidRPr="002B2D41">
        <w:rPr>
          <w:rFonts w:cs="Traditional Arabic" w:hint="cs"/>
          <w:sz w:val="34"/>
          <w:szCs w:val="34"/>
          <w:vertAlign w:val="superscript"/>
          <w:rtl/>
        </w:rPr>
        <w:t>(</w:t>
      </w:r>
      <w:r w:rsidRPr="002B2D41">
        <w:rPr>
          <w:rStyle w:val="a4"/>
          <w:rFonts w:cs="Traditional Arabic"/>
          <w:sz w:val="34"/>
          <w:szCs w:val="34"/>
          <w:rtl/>
        </w:rPr>
        <w:footnoteReference w:id="526"/>
      </w:r>
      <w:r w:rsidR="008D3F72" w:rsidRPr="002B2D41">
        <w:rPr>
          <w:rFonts w:cs="Traditional Arabic" w:hint="cs"/>
          <w:sz w:val="34"/>
          <w:szCs w:val="34"/>
          <w:vertAlign w:val="superscript"/>
          <w:rtl/>
        </w:rPr>
        <w:t>)</w:t>
      </w:r>
      <w:r w:rsidRPr="002B2D41">
        <w:rPr>
          <w:rFonts w:cs="Traditional Arabic" w:hint="cs"/>
          <w:sz w:val="34"/>
          <w:szCs w:val="34"/>
          <w:rtl/>
        </w:rPr>
        <w:t>، وكلام النقاد وإن كان حول الوصف كغرض من أغراض الشعر إلا أنه تحديد دقيق لهذا الفن من فنون التصوير؛ ولذلك أخذ به ابن القيم، وطبقه على بعض آيات القرآن موضحاً أنه كثير فى القرآن، والسنة، وكلام العرب، وما يعنينا هنا الوصف فى الحديث النبوى. وسيتضح لنا عند التطبيق أن فن الوصف فى الحديث النبوى ينطبق عليه ما ذكره البلاغيون حول تعريفه كما سيتضح لنا أثره فى بلاغة البيان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ومما يتصل بالموضوع تمام الاتصال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u w:val="single"/>
          <w:rtl/>
        </w:rPr>
        <w:t>العلاقة بين الوصف والتصوير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فالوصف وسيلة من وسائل التصوير المتعددة، فلقد اعتمد العرب على وسائل كثيرة فى التصوير منها ما كان واضحاً عندهم تمام الوضوح كالتشبيه، والاستعارة، والكناية، وبعضها لم يكن واضحاً فى نتاجهم </w:t>
      </w:r>
      <w:r w:rsidRPr="002B2D41">
        <w:rPr>
          <w:rFonts w:cs="Traditional Arabic" w:hint="cs"/>
          <w:sz w:val="34"/>
          <w:szCs w:val="34"/>
          <w:rtl/>
        </w:rPr>
        <w:lastRenderedPageBreak/>
        <w:t xml:space="preserve">الأدبى كالوصف، والقصة، والتجسيم، والتشخيص، والموازنة، والإشارة، والرسم " </w:t>
      </w:r>
      <w:r w:rsidRPr="002B2D41">
        <w:rPr>
          <w:rFonts w:cs="Traditional Arabic" w:hint="cs"/>
          <w:sz w:val="34"/>
          <w:szCs w:val="34"/>
          <w:vertAlign w:val="superscript"/>
          <w:rtl/>
        </w:rPr>
        <w:t>(</w:t>
      </w:r>
      <w:r w:rsidRPr="002B2D41">
        <w:rPr>
          <w:rStyle w:val="a4"/>
          <w:rFonts w:cs="Traditional Arabic"/>
          <w:sz w:val="34"/>
          <w:szCs w:val="34"/>
          <w:rtl/>
        </w:rPr>
        <w:footnoteReference w:id="527"/>
      </w:r>
      <w:r w:rsidR="008D3F72" w:rsidRPr="002B2D41">
        <w:rPr>
          <w:rFonts w:cs="Traditional Arabic" w:hint="cs"/>
          <w:sz w:val="34"/>
          <w:szCs w:val="34"/>
          <w:vertAlign w:val="superscript"/>
          <w:rtl/>
        </w:rPr>
        <w:t>)</w:t>
      </w:r>
      <w:r w:rsidRPr="002B2D41">
        <w:rPr>
          <w:rFonts w:cs="Traditional Arabic" w:hint="cs"/>
          <w:sz w:val="34"/>
          <w:szCs w:val="34"/>
          <w:rtl/>
        </w:rPr>
        <w:t xml:space="preserve">، وهذه الوسائل نراها بوضوح وجلاء فى البيان النبوى، فالنبى </w:t>
      </w:r>
      <w:r w:rsidR="00302706" w:rsidRPr="002B2D41">
        <w:rPr>
          <w:rFonts w:ascii="AGA Arabesque" w:hAnsi="AGA Arabesque"/>
          <w:sz w:val="34"/>
          <w:szCs w:val="34"/>
        </w:rPr>
        <w:t></w:t>
      </w:r>
      <w:r w:rsidRPr="002B2D41">
        <w:rPr>
          <w:rFonts w:cs="Traditional Arabic" w:hint="cs"/>
          <w:sz w:val="34"/>
          <w:szCs w:val="34"/>
          <w:rtl/>
        </w:rPr>
        <w:t xml:space="preserve"> قد أوتى جوامع الكلم، وأدبه ربه فأحسن تأديبه، ولهذا لم يغفل البيان النبوى فى تصويره الدقيق هذه الوسائل </w:t>
      </w:r>
      <w:r w:rsidRPr="002B2D41">
        <w:rPr>
          <w:rFonts w:cs="Traditional Arabic" w:hint="cs"/>
          <w:sz w:val="34"/>
          <w:szCs w:val="34"/>
          <w:vertAlign w:val="superscript"/>
          <w:rtl/>
        </w:rPr>
        <w:t>(</w:t>
      </w:r>
      <w:r w:rsidRPr="002B2D41">
        <w:rPr>
          <w:rStyle w:val="a4"/>
          <w:rFonts w:cs="Traditional Arabic"/>
          <w:sz w:val="34"/>
          <w:szCs w:val="34"/>
          <w:rtl/>
        </w:rPr>
        <w:footnoteReference w:id="528"/>
      </w:r>
      <w:r w:rsidR="008D3F72" w:rsidRPr="002B2D41">
        <w:rPr>
          <w:rFonts w:cs="Traditional Arabic" w:hint="cs"/>
          <w:sz w:val="34"/>
          <w:szCs w:val="34"/>
          <w:vertAlign w:val="superscript"/>
          <w:rtl/>
        </w:rPr>
        <w:t>)</w:t>
      </w:r>
      <w:r w:rsidRPr="002B2D41">
        <w:rPr>
          <w:rFonts w:cs="Traditional Arabic" w:hint="cs"/>
          <w:sz w:val="34"/>
          <w:szCs w:val="34"/>
          <w:rtl/>
        </w:rPr>
        <w:t xml:space="preserve">، " والمتتبع للآثار النبوية يجد صورها الفنية من أحسن المثل لما تنجذب إليه النفوس من القول لما فطر عليه </w:t>
      </w:r>
      <w:r w:rsidR="00302706" w:rsidRPr="002B2D41">
        <w:rPr>
          <w:rFonts w:ascii="AGA Arabesque" w:hAnsi="AGA Arabesque"/>
          <w:sz w:val="34"/>
          <w:szCs w:val="34"/>
        </w:rPr>
        <w:t></w:t>
      </w:r>
      <w:r w:rsidRPr="002B2D41">
        <w:rPr>
          <w:rFonts w:cs="Traditional Arabic" w:hint="cs"/>
          <w:sz w:val="34"/>
          <w:szCs w:val="34"/>
          <w:rtl/>
        </w:rPr>
        <w:t xml:space="preserve"> من معرفة عناصر التأثير فى البيان، وأوجه الجمال فى اللسان، فجاء حديث النبوى من البلاغة العالمية فى موضع تتطلع نحوه الأبصار، </w:t>
      </w:r>
      <w:r w:rsidR="00CC35AA" w:rsidRPr="002B2D41">
        <w:rPr>
          <w:rFonts w:cs="Traditional Arabic" w:hint="cs"/>
          <w:sz w:val="34"/>
          <w:szCs w:val="34"/>
          <w:rtl/>
        </w:rPr>
        <w:t>وتتقاصر دونه الأعناق</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52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العلاقة بين الوصف والتشبيه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فالوصف قريب من التشبيه إلا أن الفرق بينهما أن التشبيه مجاز، والوصف راجع إلى حقيقة الشئ وذاته " </w:t>
      </w:r>
      <w:r w:rsidRPr="002B2D41">
        <w:rPr>
          <w:rFonts w:cs="Traditional Arabic" w:hint="cs"/>
          <w:sz w:val="34"/>
          <w:szCs w:val="34"/>
          <w:vertAlign w:val="superscript"/>
          <w:rtl/>
        </w:rPr>
        <w:t>(</w:t>
      </w:r>
      <w:r w:rsidRPr="002B2D41">
        <w:rPr>
          <w:rStyle w:val="a4"/>
          <w:rFonts w:cs="Traditional Arabic"/>
          <w:sz w:val="34"/>
          <w:szCs w:val="34"/>
          <w:rtl/>
        </w:rPr>
        <w:footnoteReference w:id="53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أما عن العلاقة بين الوصف والخيال</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فالكلام فى وصف الطبيعة والجمال والحب على طريق الأساليب البيانية إنما هو باب من الأحلام إذ لابد فيه من عينى أو نظرة عاشق، وهنا نبى يوحى إليه فلا موضع للخيال فى أمره إلا ما كان تمثيلاً يراد به تقوية الشعور الإنسانى بحقيقة ما فى بعض ما يعرض من باب الإرشاد والموعظة...، فعمله أن يهدى الإنسانية لا أن يزين لها، وأن يدلها على ما يجب فى العمل لا ما يحسن فى صناعة الكلام، وأن يهديها إلى ما تفعله لتسمو به لا ما تتخيله لتلهو به، والخيال هو الشى الحقيقى عند النفس فى ساعة الانفعال والتأثر به فقط، ومعنى هذا أنه لا يكون أبداً حقيقية ثابتة فلا يكون كذباً على الحقيقة</w:t>
      </w:r>
      <w:r w:rsidR="00FE591B" w:rsidRPr="002B2D41">
        <w:rPr>
          <w:rFonts w:cs="Traditional Arabic" w:hint="cs"/>
          <w:sz w:val="34"/>
          <w:szCs w:val="34"/>
          <w:rtl/>
        </w:rPr>
        <w:t xml:space="preserve"> </w:t>
      </w:r>
      <w:r w:rsidRPr="002B2D41">
        <w:rPr>
          <w:rFonts w:cs="Traditional Arabic" w:hint="cs"/>
          <w:sz w:val="34"/>
          <w:szCs w:val="34"/>
          <w:rtl/>
        </w:rPr>
        <w:t xml:space="preserve">ثم هو </w:t>
      </w:r>
      <w:r w:rsidR="00302706" w:rsidRPr="002B2D41">
        <w:rPr>
          <w:rFonts w:ascii="AGA Arabesque" w:hAnsi="AGA Arabesque"/>
          <w:sz w:val="34"/>
          <w:szCs w:val="34"/>
        </w:rPr>
        <w:t></w:t>
      </w:r>
      <w:r w:rsidRPr="002B2D41">
        <w:rPr>
          <w:rFonts w:cs="Traditional Arabic" w:hint="cs"/>
          <w:sz w:val="34"/>
          <w:szCs w:val="34"/>
          <w:rtl/>
        </w:rPr>
        <w:t xml:space="preserve"> ليس كغيره من بلغاء الناس يتصل بالطبيعة ليستملى منها، بل هو نبى مرسل متصل بمصدرها الأزلى ليملى فيها... " (5) فوجـود الخـيال فى الحـديث النـبوى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أمر غير متوقع إلا عندما يكون مصدراً للتشبيه والتمثيل والتصوير</w:t>
      </w:r>
      <w:r w:rsidRPr="002B2D41">
        <w:rPr>
          <w:rFonts w:cs="Traditional Arabic" w:hint="cs"/>
          <w:sz w:val="34"/>
          <w:szCs w:val="34"/>
          <w:vertAlign w:val="superscript"/>
          <w:rtl/>
        </w:rPr>
        <w:t>(</w:t>
      </w:r>
      <w:r w:rsidRPr="002B2D41">
        <w:rPr>
          <w:rStyle w:val="a4"/>
          <w:rFonts w:cs="Traditional Arabic"/>
          <w:sz w:val="34"/>
          <w:szCs w:val="34"/>
          <w:rtl/>
        </w:rPr>
        <w:footnoteReference w:id="531"/>
      </w:r>
      <w:r w:rsidR="008D3F72" w:rsidRPr="002B2D41">
        <w:rPr>
          <w:rFonts w:cs="Traditional Arabic" w:hint="cs"/>
          <w:sz w:val="34"/>
          <w:szCs w:val="34"/>
          <w:vertAlign w:val="superscript"/>
          <w:rtl/>
        </w:rPr>
        <w:t>)</w:t>
      </w:r>
      <w:r w:rsidRPr="002B2D41">
        <w:rPr>
          <w:rFonts w:cs="Traditional Arabic" w:hint="cs"/>
          <w:sz w:val="34"/>
          <w:szCs w:val="34"/>
          <w:rtl/>
        </w:rPr>
        <w:t>، فالوصف النبوى الذى يعتمد التصوير الذى يعتمد بدوره الخيال إنما يأتى فى أعلى درجات الصدق، وعلى ذروة سنام البلاغة لأنه متصل بهذه النفس الصافية التى تربعت على قمة السمو الروحى، وهذا يدفعنا للحديث عن الخيال كطريق من طرق التعبير عن المعانى الصادقة والتصورات المعقولة طالما نتحدث عن الخيال وصلته بفن الوصف فى البيان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إن إطلاق لفظ التخيل أو الخيال </w:t>
      </w:r>
      <w:r w:rsidRPr="002B2D41">
        <w:rPr>
          <w:rFonts w:cs="Traditional Arabic" w:hint="cs"/>
          <w:sz w:val="34"/>
          <w:szCs w:val="34"/>
          <w:vertAlign w:val="superscript"/>
          <w:rtl/>
        </w:rPr>
        <w:t>(</w:t>
      </w:r>
      <w:r w:rsidRPr="002B2D41">
        <w:rPr>
          <w:rStyle w:val="a4"/>
          <w:rFonts w:cs="Traditional Arabic"/>
          <w:sz w:val="34"/>
          <w:szCs w:val="34"/>
          <w:rtl/>
        </w:rPr>
        <w:footnoteReference w:id="532"/>
      </w:r>
      <w:r w:rsidR="008D3F72" w:rsidRPr="002B2D41">
        <w:rPr>
          <w:rFonts w:cs="Traditional Arabic" w:hint="cs"/>
          <w:sz w:val="34"/>
          <w:szCs w:val="34"/>
          <w:vertAlign w:val="superscript"/>
          <w:rtl/>
        </w:rPr>
        <w:t>)</w:t>
      </w:r>
      <w:r w:rsidRPr="002B2D41">
        <w:rPr>
          <w:rFonts w:cs="Traditional Arabic" w:hint="cs"/>
          <w:sz w:val="34"/>
          <w:szCs w:val="34"/>
          <w:rtl/>
        </w:rPr>
        <w:t xml:space="preserve"> فى صدد الحديث عن المعانى الصادقة والتصورات المعقولة لا يحط من قيمتها، أو يمس حرمتها بنقيصة، فإن علماء البلاغة أنفسهم قد أطلقوه على ما يأتى به البـليغ فى الاستعارة المكـنية من الأمورالخاصة بالمـشبه بـه، ويثـبته للمـشبه فقالوا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الأظفار أو إضافتها فى قولك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أنشبت المنية أظفارها " </w:t>
      </w:r>
      <w:r w:rsidRPr="002B2D41">
        <w:rPr>
          <w:rFonts w:cs="Traditional Arabic" w:hint="cs"/>
          <w:sz w:val="34"/>
          <w:szCs w:val="34"/>
          <w:vertAlign w:val="superscript"/>
          <w:rtl/>
        </w:rPr>
        <w:t>(</w:t>
      </w:r>
      <w:r w:rsidRPr="002B2D41">
        <w:rPr>
          <w:rStyle w:val="a4"/>
          <w:rFonts w:cs="Traditional Arabic"/>
          <w:sz w:val="34"/>
          <w:szCs w:val="34"/>
          <w:rtl/>
        </w:rPr>
        <w:footnoteReference w:id="533"/>
      </w:r>
      <w:r w:rsidR="008D3F72" w:rsidRPr="002B2D41">
        <w:rPr>
          <w:rFonts w:cs="Traditional Arabic" w:hint="cs"/>
          <w:sz w:val="34"/>
          <w:szCs w:val="34"/>
          <w:vertAlign w:val="superscript"/>
          <w:rtl/>
        </w:rPr>
        <w:t>)</w:t>
      </w:r>
      <w:r w:rsidRPr="002B2D41">
        <w:rPr>
          <w:rFonts w:cs="Traditional Arabic" w:hint="cs"/>
          <w:sz w:val="34"/>
          <w:szCs w:val="34"/>
          <w:rtl/>
        </w:rPr>
        <w:t xml:space="preserve"> تخييل أو استعارة تخييلية، وأطلقوه فى الفصل والوصل حين تكلموا على الجامع بين الجملتين، وقسموه إلى عقلى، ووهمى، وخيالى </w:t>
      </w:r>
      <w:r w:rsidRPr="002B2D41">
        <w:rPr>
          <w:rFonts w:cs="Traditional Arabic" w:hint="cs"/>
          <w:sz w:val="34"/>
          <w:szCs w:val="34"/>
          <w:vertAlign w:val="superscript"/>
          <w:rtl/>
        </w:rPr>
        <w:t>(</w:t>
      </w:r>
      <w:r w:rsidRPr="002B2D41">
        <w:rPr>
          <w:rStyle w:val="a4"/>
          <w:rFonts w:cs="Traditional Arabic"/>
          <w:sz w:val="34"/>
          <w:szCs w:val="34"/>
          <w:rtl/>
        </w:rPr>
        <w:footnoteReference w:id="534"/>
      </w:r>
      <w:r w:rsidR="008D3F72" w:rsidRPr="002B2D41">
        <w:rPr>
          <w:rFonts w:cs="Traditional Arabic" w:hint="cs"/>
          <w:sz w:val="34"/>
          <w:szCs w:val="34"/>
          <w:vertAlign w:val="superscript"/>
          <w:rtl/>
        </w:rPr>
        <w:t>)</w:t>
      </w:r>
      <w:r w:rsidRPr="002B2D41">
        <w:rPr>
          <w:rFonts w:cs="Traditional Arabic" w:hint="cs"/>
          <w:sz w:val="34"/>
          <w:szCs w:val="34"/>
          <w:rtl/>
        </w:rPr>
        <w:t xml:space="preserve"> وأطلقوه فى فن البديع على تصوير ما سيظهر فى العيان بصورة المشاهد، ولم يبالوا أن يضربوا لجميع تلك المباحث أمثلة من آيات الكتاب العزيز، وغيره من الأقوال الصادقة.</w:t>
      </w:r>
    </w:p>
    <w:p w:rsidR="00D9284B" w:rsidRPr="002B2D41" w:rsidRDefault="00D9284B" w:rsidP="00877777">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ولقد كان من أساليب القرآن فى الدعوة أن ضرب الامثال الرائعة، وصاغ التشابيه الرائقة، والاستعارات الفائقة، والكنايات اللطيفة، ويضاف إلى ذلك ما كان ينطق به الرسول </w:t>
      </w:r>
      <w:r w:rsidR="00302706" w:rsidRPr="002B2D41">
        <w:rPr>
          <w:rFonts w:ascii="AGA Arabesque" w:hAnsi="AGA Arabesque"/>
          <w:sz w:val="34"/>
          <w:szCs w:val="34"/>
        </w:rPr>
        <w:t></w:t>
      </w:r>
      <w:r w:rsidRPr="002B2D41">
        <w:rPr>
          <w:rFonts w:cs="Traditional Arabic" w:hint="cs"/>
          <w:sz w:val="34"/>
          <w:szCs w:val="34"/>
          <w:rtl/>
        </w:rPr>
        <w:t xml:space="preserve"> من الأقوال الطافحة بضرب الأمثال والاستعارات والكنايات التى لم تخطر على قلب عربى قبله، فكان مطلع الإسلام مما زاد البلغاء خبرة بتصريف المعانى، وترقى بهم إلى منزلة سامية فى صناعة التخييل </w:t>
      </w:r>
      <w:r w:rsidRPr="002B2D41">
        <w:rPr>
          <w:rFonts w:cs="Traditional Arabic" w:hint="cs"/>
          <w:sz w:val="34"/>
          <w:szCs w:val="34"/>
          <w:vertAlign w:val="superscript"/>
          <w:rtl/>
        </w:rPr>
        <w:t>(</w:t>
      </w:r>
      <w:r w:rsidRPr="002B2D41">
        <w:rPr>
          <w:rStyle w:val="a4"/>
          <w:rFonts w:cs="Traditional Arabic"/>
          <w:sz w:val="34"/>
          <w:szCs w:val="34"/>
          <w:rtl/>
        </w:rPr>
        <w:footnoteReference w:id="535"/>
      </w:r>
      <w:r w:rsidR="008D3F72" w:rsidRPr="002B2D41">
        <w:rPr>
          <w:rFonts w:cs="Traditional Arabic" w:hint="cs"/>
          <w:sz w:val="34"/>
          <w:szCs w:val="34"/>
          <w:vertAlign w:val="superscript"/>
          <w:rtl/>
        </w:rPr>
        <w:t>)</w:t>
      </w:r>
      <w:r w:rsidRPr="002B2D41">
        <w:rPr>
          <w:rFonts w:cs="Traditional Arabic" w:hint="cs"/>
          <w:sz w:val="34"/>
          <w:szCs w:val="34"/>
          <w:rtl/>
        </w:rPr>
        <w:t xml:space="preserve">، "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والوصف الدقيق النابع من البصيرة النافذة، وحسن الإدراك، والتدفق العاطفى أبلغ من التشبيه أو الاستعارة أو الكناية، أو الوسائل المألوفة فى التصوير، إنه ينقل لك أمام عينيك المشهد حتى تكاد تحس به بحواسك، وتلمسه بيديك " </w:t>
      </w:r>
      <w:r w:rsidRPr="002B2D41">
        <w:rPr>
          <w:rFonts w:cs="Traditional Arabic" w:hint="cs"/>
          <w:sz w:val="34"/>
          <w:szCs w:val="34"/>
          <w:vertAlign w:val="superscript"/>
          <w:rtl/>
        </w:rPr>
        <w:t>(</w:t>
      </w:r>
      <w:r w:rsidRPr="002B2D41">
        <w:rPr>
          <w:rStyle w:val="a4"/>
          <w:rFonts w:cs="Traditional Arabic"/>
          <w:sz w:val="34"/>
          <w:szCs w:val="34"/>
          <w:rtl/>
        </w:rPr>
        <w:footnoteReference w:id="536"/>
      </w:r>
      <w:r w:rsidR="008D3F72" w:rsidRPr="002B2D41">
        <w:rPr>
          <w:rFonts w:cs="Traditional Arabic" w:hint="cs"/>
          <w:sz w:val="34"/>
          <w:szCs w:val="34"/>
          <w:vertAlign w:val="superscript"/>
          <w:rtl/>
        </w:rPr>
        <w:t>)</w:t>
      </w:r>
      <w:r w:rsidRPr="002B2D41">
        <w:rPr>
          <w:rFonts w:cs="Traditional Arabic" w:hint="cs"/>
          <w:sz w:val="34"/>
          <w:szCs w:val="34"/>
          <w:rtl/>
        </w:rPr>
        <w:t xml:space="preserve">، وبعد أن اتضح لنا معنى الوصف عند اللغويين والبلاغيين، وعلاقته بالتصوير والخيال فى البيان النبوى، فسيتضح لنا من خلال التطبيق " أن الوصف النبوى من أبرز المقومات الحيوية المباشرة فى إقامة الصورة " </w:t>
      </w:r>
      <w:r w:rsidRPr="002B2D41">
        <w:rPr>
          <w:rFonts w:cs="Traditional Arabic" w:hint="cs"/>
          <w:sz w:val="34"/>
          <w:szCs w:val="34"/>
          <w:vertAlign w:val="superscript"/>
          <w:rtl/>
        </w:rPr>
        <w:t>(</w:t>
      </w:r>
      <w:r w:rsidRPr="002B2D41">
        <w:rPr>
          <w:rStyle w:val="a4"/>
          <w:rFonts w:cs="Traditional Arabic"/>
          <w:sz w:val="34"/>
          <w:szCs w:val="34"/>
          <w:rtl/>
        </w:rPr>
        <w:footnoteReference w:id="537"/>
      </w:r>
      <w:r w:rsidR="008D3F72" w:rsidRPr="002B2D41">
        <w:rPr>
          <w:rFonts w:cs="Traditional Arabic" w:hint="cs"/>
          <w:sz w:val="34"/>
          <w:szCs w:val="34"/>
          <w:vertAlign w:val="superscript"/>
          <w:rtl/>
        </w:rPr>
        <w:t>)</w:t>
      </w:r>
      <w:r w:rsidRPr="002B2D41">
        <w:rPr>
          <w:rFonts w:cs="Traditional Arabic" w:hint="cs"/>
          <w:sz w:val="34"/>
          <w:szCs w:val="34"/>
          <w:rtl/>
        </w:rPr>
        <w:t xml:space="preserve">، ولكن مما تجدر الإشارة إليه قبل ذلك </w:t>
      </w:r>
      <w:r w:rsidRPr="002B2D41">
        <w:rPr>
          <w:rFonts w:cs="Traditional Arabic" w:hint="cs"/>
          <w:b/>
          <w:bCs/>
          <w:sz w:val="34"/>
          <w:szCs w:val="34"/>
          <w:u w:val="single"/>
          <w:rtl/>
        </w:rPr>
        <w:t>بيان أن الوصف فى الحديث النبوى وصف متنوع</w:t>
      </w:r>
      <w:r w:rsidRPr="002B2D41">
        <w:rPr>
          <w:rFonts w:cs="Traditional Arabic" w:hint="cs"/>
          <w:sz w:val="34"/>
          <w:szCs w:val="34"/>
          <w:rtl/>
        </w:rPr>
        <w:t xml:space="preserve"> فلقد استخدمه النبى </w:t>
      </w:r>
      <w:r w:rsidR="00302706" w:rsidRPr="002B2D41">
        <w:rPr>
          <w:rFonts w:ascii="AGA Arabesque" w:hAnsi="AGA Arabesque"/>
          <w:sz w:val="34"/>
          <w:szCs w:val="34"/>
        </w:rPr>
        <w:t></w:t>
      </w:r>
      <w:r w:rsidRPr="002B2D41">
        <w:rPr>
          <w:rFonts w:cs="Traditional Arabic" w:hint="cs"/>
          <w:sz w:val="34"/>
          <w:szCs w:val="34"/>
          <w:rtl/>
        </w:rPr>
        <w:t xml:space="preserve"> لإرشاد الناس وتعليمهم</w:t>
      </w:r>
      <w:r w:rsidR="00FE591B" w:rsidRPr="002B2D41">
        <w:rPr>
          <w:rFonts w:cs="Traditional Arabic" w:hint="cs"/>
          <w:sz w:val="34"/>
          <w:szCs w:val="34"/>
          <w:rtl/>
        </w:rPr>
        <w:t xml:space="preserve"> </w:t>
      </w:r>
      <w:r w:rsidRPr="002B2D41">
        <w:rPr>
          <w:rFonts w:cs="Traditional Arabic" w:hint="cs"/>
          <w:sz w:val="34"/>
          <w:szCs w:val="34"/>
          <w:rtl/>
        </w:rPr>
        <w:t>ما يقربهم من ربهم، ولبيان حقائق الدين، كما استخدمه لتحذيرهم وتخوفيهم مما يبعدهم عن جنابه ورحمته. فنجد فى البيان النبوى أحاديث فى وصف الجنة والنار، ووصف</w:t>
      </w:r>
      <w:r w:rsidR="00FE591B" w:rsidRPr="002B2D41">
        <w:rPr>
          <w:rFonts w:cs="Traditional Arabic" w:hint="cs"/>
          <w:sz w:val="34"/>
          <w:szCs w:val="34"/>
          <w:rtl/>
        </w:rPr>
        <w:t xml:space="preserve"> </w:t>
      </w:r>
      <w:r w:rsidRPr="002B2D41">
        <w:rPr>
          <w:rFonts w:cs="Traditional Arabic" w:hint="cs"/>
          <w:sz w:val="34"/>
          <w:szCs w:val="34"/>
          <w:rtl/>
        </w:rPr>
        <w:t>المسلم، ووصف الخوارج، ووصف الشيطان وفعله بابن آدم إلى غير ذلك من الأحاديث التى تتصل بالعقائد، والغيبيات، والعبادات، والأخلاق.</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اللوحات الوصفية مع تنوعها تأتى على درجة واحدة فى البلاغة لأنها خرجت من مشكاة النبوة </w:t>
      </w:r>
      <w:r w:rsidRPr="002B2D41">
        <w:rPr>
          <w:rFonts w:cs="Traditional Arabic" w:hint="cs"/>
          <w:sz w:val="34"/>
          <w:szCs w:val="34"/>
          <w:vertAlign w:val="superscript"/>
          <w:rtl/>
        </w:rPr>
        <w:t>(</w:t>
      </w:r>
      <w:r w:rsidRPr="002B2D41">
        <w:rPr>
          <w:rStyle w:val="a4"/>
          <w:rFonts w:cs="Traditional Arabic"/>
          <w:sz w:val="34"/>
          <w:szCs w:val="34"/>
          <w:rtl/>
        </w:rPr>
        <w:footnoteReference w:id="538"/>
      </w:r>
      <w:r w:rsidR="008D3F72" w:rsidRPr="002B2D41">
        <w:rPr>
          <w:rFonts w:cs="Traditional Arabic" w:hint="cs"/>
          <w:sz w:val="34"/>
          <w:szCs w:val="34"/>
          <w:vertAlign w:val="superscript"/>
          <w:rtl/>
        </w:rPr>
        <w:t>)</w:t>
      </w:r>
      <w:r w:rsidRPr="002B2D41">
        <w:rPr>
          <w:rFonts w:cs="Traditional Arabic" w:hint="cs"/>
          <w:sz w:val="34"/>
          <w:szCs w:val="34"/>
          <w:rtl/>
        </w:rPr>
        <w:t xml:space="preserve">، فالوصف فيها هو الوصف الذى يقلب السمع بصراً، والمعقول محسوساً، والمتخيل مشاهداً، ويحيط بالموصوف من جهاته المختلفة حتى يحكيه ويمثله للعيان.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فمن الوصف الدقيق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من الشجر شجرة لا يسقط ورقها، وإنها مثل المسلم، فحدثونى ما هى</w:t>
      </w:r>
      <w:r w:rsidR="00E857D8" w:rsidRPr="002B2D41">
        <w:rPr>
          <w:rFonts w:cs="Traditional Arabic" w:hint="cs"/>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فوقع الناس فى شجر البوادى، قال عبد الله بن عمر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ووقع فى </w:t>
      </w:r>
      <w:r w:rsidRPr="002B2D41">
        <w:rPr>
          <w:rFonts w:cs="Traditional Arabic" w:hint="cs"/>
          <w:sz w:val="34"/>
          <w:szCs w:val="34"/>
          <w:rtl/>
        </w:rPr>
        <w:lastRenderedPageBreak/>
        <w:t>نفسى أنها النخلة، فاستحييت، ثم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حدثنا ما هى يا رسول الله</w:t>
      </w:r>
      <w:r w:rsidR="00E857D8"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هى النخلة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39"/>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يضرب النبى </w:t>
      </w:r>
      <w:r w:rsidR="00302706" w:rsidRPr="002B2D41">
        <w:rPr>
          <w:rFonts w:ascii="AGA Arabesque" w:hAnsi="AGA Arabesque"/>
          <w:sz w:val="34"/>
          <w:szCs w:val="34"/>
        </w:rPr>
        <w:t></w:t>
      </w:r>
      <w:r w:rsidRPr="002B2D41">
        <w:rPr>
          <w:rFonts w:cs="Traditional Arabic" w:hint="cs"/>
          <w:sz w:val="34"/>
          <w:szCs w:val="34"/>
          <w:rtl/>
        </w:rPr>
        <w:t xml:space="preserve"> مثلاً للمسلم، وفى ضرب الأمثال زيادة فى الإفـهام، وتصوير للمعانى لترسـخ فى الذهـن. وهنا جـاء الوصـف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معتمداً على التشبيه </w:t>
      </w:r>
      <w:r w:rsidRPr="002B2D41">
        <w:rPr>
          <w:rFonts w:cs="Traditional Arabic" w:hint="cs"/>
          <w:sz w:val="34"/>
          <w:szCs w:val="34"/>
          <w:vertAlign w:val="superscript"/>
          <w:rtl/>
        </w:rPr>
        <w:t>(</w:t>
      </w:r>
      <w:r w:rsidRPr="002B2D41">
        <w:rPr>
          <w:rStyle w:val="a4"/>
          <w:rFonts w:cs="Traditional Arabic"/>
          <w:sz w:val="34"/>
          <w:szCs w:val="34"/>
          <w:rtl/>
        </w:rPr>
        <w:footnoteReference w:id="540"/>
      </w:r>
      <w:r w:rsidR="008D3F72" w:rsidRPr="002B2D41">
        <w:rPr>
          <w:rFonts w:cs="Traditional Arabic" w:hint="cs"/>
          <w:sz w:val="34"/>
          <w:szCs w:val="34"/>
          <w:vertAlign w:val="superscript"/>
          <w:rtl/>
        </w:rPr>
        <w:t>)</w:t>
      </w:r>
      <w:r w:rsidRPr="002B2D41">
        <w:rPr>
          <w:rFonts w:cs="Traditional Arabic" w:hint="cs"/>
          <w:sz w:val="34"/>
          <w:szCs w:val="34"/>
          <w:rtl/>
        </w:rPr>
        <w:t xml:space="preserve"> حيث شبهت النخلة بالمسلم، وجاء الوصف أولاً للنخلة لقوله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من الشجر شجرة لا يسقط ورقها</w:t>
      </w:r>
      <w:r w:rsidRPr="002B2D41">
        <w:rPr>
          <w:rFonts w:cs="Traditional Arabic" w:hint="cs"/>
          <w:sz w:val="34"/>
          <w:szCs w:val="34"/>
          <w:rtl/>
        </w:rPr>
        <w:t xml:space="preserve"> "، وهذا الوصف من أبرز صفات النخلة التى امتازت به من سائر الأشجار، وهو عدم سقوط ورقها، وليست هذه كل صفات النخلة. ويبدو لى فى ذلك ملحظ بلاغى، فالنبى </w:t>
      </w:r>
      <w:r w:rsidR="00302706" w:rsidRPr="002B2D41">
        <w:rPr>
          <w:rFonts w:ascii="AGA Arabesque" w:hAnsi="AGA Arabesque"/>
          <w:sz w:val="34"/>
          <w:szCs w:val="34"/>
        </w:rPr>
        <w:t></w:t>
      </w:r>
      <w:r w:rsidRPr="002B2D41">
        <w:rPr>
          <w:rFonts w:cs="Traditional Arabic" w:hint="cs"/>
          <w:sz w:val="34"/>
          <w:szCs w:val="34"/>
          <w:rtl/>
        </w:rPr>
        <w:t xml:space="preserve"> بذكره لهذا الوصف من أوصاف النخلة يريد أن يبين أن النخلة لا ينقطع عطاؤها وخيرها بحال من الأحوال، فورقها فيها سواء أخرج منها الثمر أم لم</w:t>
      </w:r>
      <w:r w:rsidR="00FE591B" w:rsidRPr="002B2D41">
        <w:rPr>
          <w:rFonts w:cs="Traditional Arabic" w:hint="cs"/>
          <w:sz w:val="34"/>
          <w:szCs w:val="34"/>
          <w:rtl/>
        </w:rPr>
        <w:t xml:space="preserve"> </w:t>
      </w:r>
      <w:r w:rsidRPr="002B2D41">
        <w:rPr>
          <w:rFonts w:cs="Traditional Arabic" w:hint="cs"/>
          <w:sz w:val="34"/>
          <w:szCs w:val="34"/>
          <w:rtl/>
        </w:rPr>
        <w:t xml:space="preserve">يخرج، وفى هذا إشارة إلى أن الخير مستمر فى المسلم فى كل حال؛ لأن نفسه مجبولة على حب الخير والعطاء، لا يفارقه حب الخير، ولا يفارق هو فعل الطاعات، فلا ينفصل أحدهما عن الآخر، كما أن النخلة لا يسقط ورقها بحال من الأحوال، ولهذا عقب النبى </w:t>
      </w:r>
      <w:r w:rsidR="00302706" w:rsidRPr="002B2D41">
        <w:rPr>
          <w:rFonts w:ascii="AGA Arabesque" w:hAnsi="AGA Arabesque"/>
          <w:sz w:val="34"/>
          <w:szCs w:val="34"/>
        </w:rPr>
        <w:t></w:t>
      </w:r>
      <w:r w:rsidRPr="002B2D41">
        <w:rPr>
          <w:rFonts w:cs="Traditional Arabic" w:hint="cs"/>
          <w:sz w:val="34"/>
          <w:szCs w:val="34"/>
          <w:rtl/>
        </w:rPr>
        <w:t xml:space="preserve"> بعد هذا الوصف للنخلة بتمثيلها بالمسلم، وكأنه يلفت الأنظار بداية إلى أن هذه الخصيصة فى وصف النخلة هى أبرز الصفات التى تشابه فيها المسلم، فهذا الترتيب بين الوصف أولاً والتشبيه ثانياً </w:t>
      </w:r>
      <w:r w:rsidRPr="002B2D41">
        <w:rPr>
          <w:rFonts w:cs="Traditional Arabic"/>
          <w:sz w:val="34"/>
          <w:szCs w:val="34"/>
          <w:rtl/>
        </w:rPr>
        <w:t>–</w:t>
      </w:r>
      <w:r w:rsidRPr="002B2D41">
        <w:rPr>
          <w:rFonts w:cs="Traditional Arabic" w:hint="cs"/>
          <w:sz w:val="34"/>
          <w:szCs w:val="34"/>
          <w:rtl/>
        </w:rPr>
        <w:t xml:space="preserve"> فيما يبدو لى </w:t>
      </w:r>
      <w:r w:rsidRPr="002B2D41">
        <w:rPr>
          <w:rFonts w:cs="Traditional Arabic"/>
          <w:sz w:val="34"/>
          <w:szCs w:val="34"/>
          <w:rtl/>
        </w:rPr>
        <w:t>–</w:t>
      </w:r>
      <w:r w:rsidRPr="002B2D41">
        <w:rPr>
          <w:rFonts w:cs="Traditional Arabic" w:hint="cs"/>
          <w:sz w:val="34"/>
          <w:szCs w:val="34"/>
          <w:rtl/>
        </w:rPr>
        <w:t xml:space="preserve"> أمر مقصود إليه فى البيان النبوى </w:t>
      </w:r>
      <w:r w:rsidRPr="002B2D41">
        <w:rPr>
          <w:rFonts w:cs="Traditional Arabic" w:hint="cs"/>
          <w:sz w:val="34"/>
          <w:szCs w:val="34"/>
          <w:vertAlign w:val="superscript"/>
          <w:rtl/>
        </w:rPr>
        <w:t>(</w:t>
      </w:r>
      <w:r w:rsidRPr="002B2D41">
        <w:rPr>
          <w:rStyle w:val="a4"/>
          <w:rFonts w:cs="Traditional Arabic"/>
          <w:sz w:val="34"/>
          <w:szCs w:val="34"/>
          <w:rtl/>
        </w:rPr>
        <w:footnoteReference w:id="541"/>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فالنبى </w:t>
      </w:r>
      <w:r w:rsidR="00302706" w:rsidRPr="002B2D41">
        <w:rPr>
          <w:rFonts w:ascii="AGA Arabesque" w:hAnsi="AGA Arabesque"/>
          <w:sz w:val="34"/>
          <w:szCs w:val="34"/>
        </w:rPr>
        <w:t></w:t>
      </w:r>
      <w:r w:rsidRPr="002B2D41">
        <w:rPr>
          <w:rFonts w:cs="Traditional Arabic" w:hint="cs"/>
          <w:sz w:val="34"/>
          <w:szCs w:val="34"/>
          <w:rtl/>
        </w:rPr>
        <w:t xml:space="preserve"> ذكر هذه الصفة وحدها من صفات النخلة مع أن لها صفات أخرى كثيرة </w:t>
      </w:r>
      <w:r w:rsidRPr="002B2D41">
        <w:rPr>
          <w:rFonts w:cs="Traditional Arabic" w:hint="cs"/>
          <w:sz w:val="34"/>
          <w:szCs w:val="34"/>
          <w:vertAlign w:val="superscript"/>
          <w:rtl/>
        </w:rPr>
        <w:t>(</w:t>
      </w:r>
      <w:r w:rsidRPr="002B2D41">
        <w:rPr>
          <w:rStyle w:val="a4"/>
          <w:rFonts w:cs="Traditional Arabic"/>
          <w:sz w:val="34"/>
          <w:szCs w:val="34"/>
          <w:rtl/>
        </w:rPr>
        <w:footnoteReference w:id="542"/>
      </w:r>
      <w:r w:rsidR="008D3F72" w:rsidRPr="002B2D41">
        <w:rPr>
          <w:rFonts w:cs="Traditional Arabic" w:hint="cs"/>
          <w:sz w:val="34"/>
          <w:szCs w:val="34"/>
          <w:vertAlign w:val="superscript"/>
          <w:rtl/>
        </w:rPr>
        <w:t>)</w:t>
      </w:r>
      <w:r w:rsidRPr="002B2D41">
        <w:rPr>
          <w:rFonts w:cs="Traditional Arabic" w:hint="cs"/>
          <w:sz w:val="34"/>
          <w:szCs w:val="34"/>
          <w:rtl/>
        </w:rPr>
        <w:t xml:space="preserve"> موجودة فى جميع أجزائها، مستمرة فى جميع أحوالها، فمن حين تطلع إلى أن تيبس تؤكل</w:t>
      </w:r>
      <w:r w:rsidR="00FE591B" w:rsidRPr="002B2D41">
        <w:rPr>
          <w:rFonts w:cs="Traditional Arabic" w:hint="cs"/>
          <w:sz w:val="34"/>
          <w:szCs w:val="34"/>
          <w:rtl/>
        </w:rPr>
        <w:t xml:space="preserve"> </w:t>
      </w:r>
      <w:r w:rsidRPr="002B2D41">
        <w:rPr>
          <w:rFonts w:cs="Traditional Arabic" w:hint="cs"/>
          <w:sz w:val="34"/>
          <w:szCs w:val="34"/>
          <w:rtl/>
        </w:rPr>
        <w:t xml:space="preserve">أنواعاً، </w:t>
      </w:r>
      <w:r w:rsidRPr="002B2D41">
        <w:rPr>
          <w:rFonts w:cs="Traditional Arabic" w:hint="cs"/>
          <w:sz w:val="34"/>
          <w:szCs w:val="34"/>
          <w:rtl/>
        </w:rPr>
        <w:lastRenderedPageBreak/>
        <w:t xml:space="preserve">ثم بعد ذلك ينتفع بجميع أجزائها حتى النوى فى علف الدواب، والليف فى الحبال، ومن خشبها وورقها وأغصانها يستعمل جذوعاً وحطباً وعصياً ومخاصر وحصراً وأوانى وغير ذلك، فاكتفى النبى صلى الله عليه وشلم بذكر أبرز الصفات، وترك الباقى ليربط المسلمون بين الصفة المذكورة وبين المسلم ثم يبحثوا بعد ذلك عن باقى وجوه الشبه بين المسلم وبين النخلة، وإذا كانت الصفات السابقة موجـودة فى النخلة </w:t>
      </w:r>
      <w:r w:rsidRPr="002B2D41">
        <w:rPr>
          <w:rFonts w:cs="Traditional Arabic" w:hint="cs"/>
          <w:sz w:val="34"/>
          <w:szCs w:val="34"/>
          <w:vertAlign w:val="superscript"/>
          <w:rtl/>
        </w:rPr>
        <w:t>(</w:t>
      </w:r>
      <w:r w:rsidRPr="002B2D41">
        <w:rPr>
          <w:rStyle w:val="a4"/>
          <w:rFonts w:cs="Traditional Arabic"/>
          <w:sz w:val="34"/>
          <w:szCs w:val="34"/>
          <w:rtl/>
        </w:rPr>
        <w:footnoteReference w:id="543"/>
      </w:r>
      <w:r w:rsidR="008D3F72" w:rsidRPr="002B2D41">
        <w:rPr>
          <w:rFonts w:cs="Traditional Arabic" w:hint="cs"/>
          <w:sz w:val="34"/>
          <w:szCs w:val="34"/>
          <w:vertAlign w:val="superscript"/>
          <w:rtl/>
        </w:rPr>
        <w:t>)</w:t>
      </w:r>
      <w:r w:rsidRPr="002B2D41">
        <w:rPr>
          <w:rFonts w:cs="Traditional Arabic" w:hint="cs"/>
          <w:sz w:val="34"/>
          <w:szCs w:val="34"/>
          <w:rtl/>
        </w:rPr>
        <w:t xml:space="preserve"> فى حال خَضِرها وفى حال خَضْرها ( قطعها وهى خضراء</w:t>
      </w:r>
      <w:r w:rsidR="008D3F72" w:rsidRPr="002B2D41">
        <w:rPr>
          <w:rFonts w:cs="Traditional Arabic" w:hint="cs"/>
          <w:sz w:val="34"/>
          <w:szCs w:val="34"/>
          <w:rtl/>
        </w:rPr>
        <w:t>)</w:t>
      </w:r>
      <w:r w:rsidRPr="002B2D41">
        <w:rPr>
          <w:rFonts w:cs="Traditional Arabic" w:hint="cs"/>
          <w:sz w:val="34"/>
          <w:szCs w:val="34"/>
          <w:rtl/>
        </w:rPr>
        <w:t xml:space="preserve"> فكذلك المسـلم خيره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مستمر فى حال حياته وبعد مماته، ففى حياته بالطاعات، وفعل الخيرات، وغير ذلك من وجوه</w:t>
      </w:r>
      <w:r w:rsidR="00FE591B" w:rsidRPr="002B2D41">
        <w:rPr>
          <w:rFonts w:cs="Traditional Arabic" w:hint="cs"/>
          <w:sz w:val="34"/>
          <w:szCs w:val="34"/>
          <w:rtl/>
        </w:rPr>
        <w:t xml:space="preserve"> </w:t>
      </w:r>
      <w:r w:rsidRPr="002B2D41">
        <w:rPr>
          <w:rFonts w:cs="Traditional Arabic" w:hint="cs"/>
          <w:sz w:val="34"/>
          <w:szCs w:val="34"/>
          <w:rtl/>
        </w:rPr>
        <w:t xml:space="preserve">البر، وبعد موته بالصدقات الجارية وما كان سبباً فيه فى حال حياته، وما ورثّه من خير، وبدعوة الناس له، وبدخوله الجنة يوم القيامة، فالمؤمن كله خير ومنافع فى حال حياته وبعد مماته </w:t>
      </w:r>
      <w:r w:rsidRPr="002B2D41">
        <w:rPr>
          <w:rFonts w:cs="Traditional Arabic" w:hint="cs"/>
          <w:sz w:val="34"/>
          <w:szCs w:val="34"/>
          <w:vertAlign w:val="superscript"/>
          <w:rtl/>
        </w:rPr>
        <w:t>(</w:t>
      </w:r>
      <w:r w:rsidRPr="002B2D41">
        <w:rPr>
          <w:rStyle w:val="a4"/>
          <w:rFonts w:cs="Traditional Arabic"/>
          <w:sz w:val="34"/>
          <w:szCs w:val="34"/>
          <w:rtl/>
        </w:rPr>
        <w:footnoteReference w:id="544"/>
      </w:r>
      <w:r w:rsidR="008D3F72" w:rsidRPr="002B2D41">
        <w:rPr>
          <w:rFonts w:cs="Traditional Arabic" w:hint="cs"/>
          <w:sz w:val="34"/>
          <w:szCs w:val="34"/>
          <w:vertAlign w:val="superscript"/>
          <w:rtl/>
        </w:rPr>
        <w:t>)</w:t>
      </w:r>
      <w:r w:rsidRPr="002B2D41">
        <w:rPr>
          <w:rFonts w:cs="Traditional Arabic" w:hint="cs"/>
          <w:sz w:val="34"/>
          <w:szCs w:val="34"/>
          <w:rtl/>
        </w:rPr>
        <w:t>، ومن صفات النخلة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جمال النبات، وحسن هيئة ثمرها، فهى منافع وخير وجمال، وكذلك المؤمن خير كله بكثرة طاعاته، ومكارم أخلاقه، ومواظبته على صلاته وصيامه وقراءته وذكره وصدقته، وسائر وجوه البر. " ومن صفات النخلة الثبات والارتفاع عن الأرض، فكذلك الإيمان ثابت فى</w:t>
      </w:r>
      <w:r w:rsidR="00FE591B" w:rsidRPr="002B2D41">
        <w:rPr>
          <w:rFonts w:cs="Traditional Arabic" w:hint="cs"/>
          <w:sz w:val="34"/>
          <w:szCs w:val="34"/>
          <w:rtl/>
        </w:rPr>
        <w:t xml:space="preserve"> </w:t>
      </w:r>
      <w:r w:rsidRPr="002B2D41">
        <w:rPr>
          <w:rFonts w:cs="Traditional Arabic" w:hint="cs"/>
          <w:sz w:val="34"/>
          <w:szCs w:val="34"/>
          <w:rtl/>
        </w:rPr>
        <w:t>قلب المؤمن، وعمله عال مرتفع فى السماء ارتفاع فروع النخلة، وما يكسب من بركة الإيمان وثوابه كما ينال من ثمرة النخلة فى أوقات السنة كلها من الرطـب والبُـسر (تمر النـخل قـبل أن يرطب</w:t>
      </w:r>
      <w:r w:rsidR="008D3F72" w:rsidRPr="002B2D41">
        <w:rPr>
          <w:rFonts w:cs="Traditional Arabic" w:hint="cs"/>
          <w:sz w:val="34"/>
          <w:szCs w:val="34"/>
          <w:rtl/>
        </w:rPr>
        <w:t>)</w:t>
      </w:r>
      <w:r w:rsidRPr="002B2D41">
        <w:rPr>
          <w:rFonts w:cs="Traditional Arabic" w:hint="cs"/>
          <w:sz w:val="34"/>
          <w:szCs w:val="34"/>
          <w:rtl/>
        </w:rPr>
        <w:t>، والـبلح، والزهـو، والتـمر،</w:t>
      </w:r>
      <w:r w:rsidR="00FE591B" w:rsidRPr="002B2D41">
        <w:rPr>
          <w:rFonts w:cs="Traditional Arabic" w:hint="cs"/>
          <w:sz w:val="34"/>
          <w:szCs w:val="34"/>
          <w:rtl/>
        </w:rPr>
        <w:t xml:space="preserve"> </w:t>
      </w:r>
    </w:p>
    <w:p w:rsidR="00D9284B" w:rsidRPr="002B2D41" w:rsidRDefault="00D9284B" w:rsidP="00507359">
      <w:pPr>
        <w:spacing w:after="120" w:line="228" w:lineRule="auto"/>
        <w:ind w:firstLine="425"/>
        <w:jc w:val="lowKashida"/>
        <w:rPr>
          <w:rFonts w:cs="Traditional Arabic"/>
          <w:sz w:val="34"/>
          <w:szCs w:val="34"/>
          <w:rtl/>
        </w:rPr>
      </w:pPr>
      <w:r w:rsidRPr="002B2D41">
        <w:rPr>
          <w:rFonts w:cs="Traditional Arabic" w:hint="cs"/>
          <w:sz w:val="34"/>
          <w:szCs w:val="34"/>
          <w:rtl/>
        </w:rPr>
        <w:t xml:space="preserve">والطلع " </w:t>
      </w:r>
      <w:r w:rsidRPr="002B2D41">
        <w:rPr>
          <w:rFonts w:cs="Traditional Arabic" w:hint="cs"/>
          <w:sz w:val="34"/>
          <w:szCs w:val="34"/>
          <w:vertAlign w:val="superscript"/>
          <w:rtl/>
        </w:rPr>
        <w:t>(</w:t>
      </w:r>
      <w:r w:rsidRPr="002B2D41">
        <w:rPr>
          <w:rStyle w:val="a4"/>
          <w:rFonts w:cs="Traditional Arabic"/>
          <w:sz w:val="34"/>
          <w:szCs w:val="34"/>
          <w:rtl/>
        </w:rPr>
        <w:footnoteReference w:id="545"/>
      </w:r>
      <w:r w:rsidR="008D3F72" w:rsidRPr="002B2D41">
        <w:rPr>
          <w:rFonts w:cs="Traditional Arabic" w:hint="cs"/>
          <w:sz w:val="34"/>
          <w:szCs w:val="34"/>
          <w:vertAlign w:val="superscript"/>
          <w:rtl/>
        </w:rPr>
        <w:t>)</w:t>
      </w:r>
      <w:r w:rsidRPr="002B2D41">
        <w:rPr>
          <w:rFonts w:cs="Traditional Arabic" w:hint="cs"/>
          <w:sz w:val="34"/>
          <w:szCs w:val="34"/>
          <w:rtl/>
        </w:rPr>
        <w:t xml:space="preserve"> كما أن من صفات النخلة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الاستقامة والاعتدال، والمسلم مستقيم على طريق الطاعة، معتدل فى أمور دينه ودنياه، وإن كان يوجد فى بعض النخل إعوجاج فكذلك بعض المسلمين قد يكون فيهم شئ من الاعوجاج فى السلوك، وهذا لاينفى عنهم صفة الإسلام، والمؤمن لا يعرى من لباس التقوى كما لا تعرى النخلة عن الورق، والتقوى خير زاد، وخير لباس </w:t>
      </w:r>
      <w:r w:rsidRPr="002B2D41">
        <w:rPr>
          <w:rFonts w:cs="Traditional Arabic" w:hint="cs"/>
          <w:sz w:val="34"/>
          <w:szCs w:val="34"/>
          <w:vertAlign w:val="superscript"/>
          <w:rtl/>
        </w:rPr>
        <w:t>(</w:t>
      </w:r>
      <w:r w:rsidRPr="002B2D41">
        <w:rPr>
          <w:rStyle w:val="a4"/>
          <w:rFonts w:cs="Traditional Arabic"/>
          <w:sz w:val="34"/>
          <w:szCs w:val="34"/>
          <w:rtl/>
        </w:rPr>
        <w:footnoteReference w:id="546"/>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الوصف النبوى الذى اعتمد التشبيه قد سلك طريق الإيجاز </w:t>
      </w:r>
      <w:r w:rsidRPr="002B2D41">
        <w:rPr>
          <w:rFonts w:cs="Traditional Arabic" w:hint="cs"/>
          <w:sz w:val="34"/>
          <w:szCs w:val="34"/>
          <w:vertAlign w:val="superscript"/>
          <w:rtl/>
        </w:rPr>
        <w:t>(</w:t>
      </w:r>
      <w:r w:rsidRPr="002B2D41">
        <w:rPr>
          <w:rStyle w:val="a4"/>
          <w:rFonts w:cs="Traditional Arabic"/>
          <w:sz w:val="34"/>
          <w:szCs w:val="34"/>
          <w:rtl/>
        </w:rPr>
        <w:footnoteReference w:id="547"/>
      </w:r>
      <w:r w:rsidR="008D3F72" w:rsidRPr="002B2D41">
        <w:rPr>
          <w:rFonts w:cs="Traditional Arabic" w:hint="cs"/>
          <w:sz w:val="34"/>
          <w:szCs w:val="34"/>
          <w:vertAlign w:val="superscript"/>
          <w:rtl/>
        </w:rPr>
        <w:t>)</w:t>
      </w:r>
      <w:r w:rsidRPr="002B2D41">
        <w:rPr>
          <w:rFonts w:cs="Traditional Arabic" w:hint="cs"/>
          <w:sz w:val="34"/>
          <w:szCs w:val="34"/>
          <w:rtl/>
        </w:rPr>
        <w:t xml:space="preserve"> بذكر أبرز الصفات التى تشابه فيها النخلة المسلم ليلفت الأنظار إلى الصفات التى لم تذكر فى الحديث، وليشحذ المسلمون أفكارهم ويتأملوا وجوه الشبه بين المسلم والنخلة فيزدادوا معرفة بصفات المسلم من خلال النظر فى صفات النخلة، وهذا الأسلوب من أساليب توضيح المعقول بالمحسوس </w:t>
      </w:r>
      <w:r w:rsidRPr="002B2D41">
        <w:rPr>
          <w:rFonts w:cs="Traditional Arabic" w:hint="cs"/>
          <w:sz w:val="34"/>
          <w:szCs w:val="34"/>
          <w:vertAlign w:val="superscript"/>
          <w:rtl/>
        </w:rPr>
        <w:t>(</w:t>
      </w:r>
      <w:r w:rsidRPr="002B2D41">
        <w:rPr>
          <w:rStyle w:val="a4"/>
          <w:rFonts w:cs="Traditional Arabic"/>
          <w:sz w:val="34"/>
          <w:szCs w:val="34"/>
          <w:rtl/>
        </w:rPr>
        <w:footnoteReference w:id="548"/>
      </w:r>
      <w:r w:rsidR="008D3F72" w:rsidRPr="002B2D41">
        <w:rPr>
          <w:rFonts w:cs="Traditional Arabic" w:hint="cs"/>
          <w:sz w:val="34"/>
          <w:szCs w:val="34"/>
          <w:vertAlign w:val="superscript"/>
          <w:rtl/>
        </w:rPr>
        <w:t>)</w:t>
      </w:r>
      <w:r w:rsidRPr="002B2D41">
        <w:rPr>
          <w:rFonts w:cs="Traditional Arabic" w:hint="cs"/>
          <w:sz w:val="34"/>
          <w:szCs w:val="34"/>
          <w:rtl/>
        </w:rPr>
        <w:t>، وحث للفكر على النظر فيما بين الأشياء من وجوه</w:t>
      </w:r>
      <w:r w:rsidR="00FE591B" w:rsidRPr="002B2D41">
        <w:rPr>
          <w:rFonts w:cs="Traditional Arabic" w:hint="cs"/>
          <w:sz w:val="34"/>
          <w:szCs w:val="34"/>
          <w:rtl/>
        </w:rPr>
        <w:t xml:space="preserve"> </w:t>
      </w:r>
      <w:r w:rsidRPr="002B2D41">
        <w:rPr>
          <w:rFonts w:cs="Traditional Arabic" w:hint="cs"/>
          <w:sz w:val="34"/>
          <w:szCs w:val="34"/>
          <w:rtl/>
        </w:rPr>
        <w:t xml:space="preserve">الاتفاق، ووجوه الاختلاف </w:t>
      </w:r>
      <w:r w:rsidRPr="002B2D41">
        <w:rPr>
          <w:rFonts w:cs="Traditional Arabic" w:hint="cs"/>
          <w:sz w:val="34"/>
          <w:szCs w:val="34"/>
          <w:vertAlign w:val="superscript"/>
          <w:rtl/>
        </w:rPr>
        <w:t>(</w:t>
      </w:r>
      <w:r w:rsidRPr="002B2D41">
        <w:rPr>
          <w:rStyle w:val="a4"/>
          <w:rFonts w:cs="Traditional Arabic"/>
          <w:sz w:val="34"/>
          <w:szCs w:val="34"/>
          <w:rtl/>
        </w:rPr>
        <w:footnoteReference w:id="549"/>
      </w:r>
      <w:r w:rsidR="008D3F72" w:rsidRPr="002B2D41">
        <w:rPr>
          <w:rFonts w:cs="Traditional Arabic" w:hint="cs"/>
          <w:sz w:val="34"/>
          <w:szCs w:val="34"/>
          <w:vertAlign w:val="superscript"/>
          <w:rtl/>
        </w:rPr>
        <w:t>)</w:t>
      </w:r>
      <w:r w:rsidRPr="002B2D41">
        <w:rPr>
          <w:rFonts w:cs="Traditional Arabic" w:hint="cs"/>
          <w:sz w:val="34"/>
          <w:szCs w:val="34"/>
          <w:rtl/>
        </w:rPr>
        <w:t xml:space="preserve">. وهذا </w:t>
      </w:r>
      <w:r w:rsidRPr="002B2D41">
        <w:rPr>
          <w:rFonts w:cs="Traditional Arabic" w:hint="cs"/>
          <w:sz w:val="34"/>
          <w:szCs w:val="34"/>
          <w:rtl/>
        </w:rPr>
        <w:lastRenderedPageBreak/>
        <w:t xml:space="preserve">الوصف النبوى إنما هو أثر من آثار المثل القرآنى فى قوله </w:t>
      </w:r>
      <w:r w:rsidR="00960569" w:rsidRPr="002B2D41">
        <w:rPr>
          <w:rFonts w:cs="Traditional Arabic" w:hint="cs"/>
          <w:sz w:val="34"/>
          <w:szCs w:val="34"/>
          <w:rtl/>
        </w:rPr>
        <w:t>تعالى: ﴿</w:t>
      </w:r>
      <w:r w:rsidR="00BF53A7" w:rsidRPr="002B2D41">
        <w:rPr>
          <w:rFonts w:cs="Traditional Arabic"/>
          <w:sz w:val="34"/>
          <w:szCs w:val="34"/>
          <w:rtl/>
        </w:rPr>
        <w:t>أَلَمْ تَرَى كَيْفَ ضَرَبَ اللَّهُ مَثَلاً كَلِمَةً طَيِّبَةً كَشَجَرَةٍ طَيِّبَةٍ أَصْلُهَا ثَابِتٌ وَفَرْعُهَا فِي السَّمَاءِ (24) تُؤْتِي أُكُلَهَا كُلَّ حِينٍ بِإِذْنِ رَبِّهَا وَيَضْرِبُ اللَّهُ الأَمْثَالَ لِلنَّاسِ لَعَلَّهُمْ يَتَذَكَّرُونَ</w:t>
      </w:r>
      <w:r w:rsidR="00BF53A7" w:rsidRPr="002B2D41">
        <w:rPr>
          <w:rFonts w:cs="Traditional Arabic"/>
          <w:b/>
          <w:bCs/>
          <w:sz w:val="34"/>
          <w:szCs w:val="34"/>
          <w:rtl/>
        </w:rPr>
        <w:t>﴾</w:t>
      </w:r>
      <w:r w:rsidR="00FE591B" w:rsidRPr="002B2D41">
        <w:rPr>
          <w:rFonts w:cs="Traditional Arabic" w:hint="cs"/>
          <w:b/>
          <w:bCs/>
          <w:sz w:val="34"/>
          <w:szCs w:val="34"/>
          <w:rtl/>
        </w:rPr>
        <w:t xml:space="preserve"> </w:t>
      </w:r>
      <w:r w:rsidR="00507359" w:rsidRPr="002B2D41">
        <w:rPr>
          <w:rFonts w:cs="Traditional Arabic" w:hint="cs"/>
          <w:sz w:val="34"/>
          <w:szCs w:val="34"/>
          <w:rtl/>
        </w:rPr>
        <w:t>(</w:t>
      </w:r>
      <w:r w:rsidRPr="002B2D41">
        <w:rPr>
          <w:rFonts w:cs="Traditional Arabic" w:hint="cs"/>
          <w:sz w:val="34"/>
          <w:szCs w:val="34"/>
          <w:rtl/>
        </w:rPr>
        <w:t>إبراهيم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25،24) فأكثر المفسرين على أن الشجرة الطيبة هى النخلة </w:t>
      </w:r>
      <w:r w:rsidRPr="002B2D41">
        <w:rPr>
          <w:rFonts w:cs="Traditional Arabic" w:hint="cs"/>
          <w:sz w:val="34"/>
          <w:szCs w:val="34"/>
          <w:vertAlign w:val="superscript"/>
          <w:rtl/>
        </w:rPr>
        <w:t>(</w:t>
      </w:r>
      <w:r w:rsidRPr="002B2D41">
        <w:rPr>
          <w:rStyle w:val="a4"/>
          <w:rFonts w:cs="Traditional Arabic"/>
          <w:sz w:val="34"/>
          <w:szCs w:val="34"/>
          <w:rtl/>
        </w:rPr>
        <w:footnoteReference w:id="550"/>
      </w:r>
      <w:r w:rsidR="008D3F72" w:rsidRPr="002B2D41">
        <w:rPr>
          <w:rFonts w:cs="Traditional Arabic" w:hint="cs"/>
          <w:sz w:val="34"/>
          <w:szCs w:val="34"/>
          <w:vertAlign w:val="superscript"/>
          <w:rtl/>
        </w:rPr>
        <w:t>)</w:t>
      </w:r>
      <w:r w:rsidRPr="002B2D41">
        <w:rPr>
          <w:rFonts w:cs="Traditional Arabic" w:hint="cs"/>
          <w:sz w:val="34"/>
          <w:szCs w:val="34"/>
          <w:rtl/>
        </w:rPr>
        <w:t xml:space="preserve">، ولقد قرأ النبى </w:t>
      </w:r>
      <w:r w:rsidR="00302706" w:rsidRPr="002B2D41">
        <w:rPr>
          <w:rFonts w:ascii="AGA Arabesque" w:hAnsi="AGA Arabesque"/>
          <w:sz w:val="34"/>
          <w:szCs w:val="34"/>
        </w:rPr>
        <w:t></w:t>
      </w:r>
      <w:r w:rsidRPr="002B2D41">
        <w:rPr>
          <w:rFonts w:cs="Traditional Arabic" w:hint="cs"/>
          <w:sz w:val="34"/>
          <w:szCs w:val="34"/>
          <w:rtl/>
        </w:rPr>
        <w:t xml:space="preserve"> قوله </w:t>
      </w:r>
      <w:r w:rsidR="00960569" w:rsidRPr="002B2D41">
        <w:rPr>
          <w:rFonts w:cs="Traditional Arabic" w:hint="cs"/>
          <w:sz w:val="34"/>
          <w:szCs w:val="34"/>
          <w:rtl/>
        </w:rPr>
        <w:t xml:space="preserve">تعالى: </w:t>
      </w:r>
      <w:r w:rsidR="00BF53A7" w:rsidRPr="002B2D41">
        <w:rPr>
          <w:rFonts w:cs="Traditional Arabic" w:hint="cs"/>
          <w:sz w:val="34"/>
          <w:szCs w:val="34"/>
          <w:rtl/>
        </w:rPr>
        <w:t>(</w:t>
      </w:r>
      <w:r w:rsidRPr="002B2D41">
        <w:rPr>
          <w:rFonts w:cs="Traditional Arabic" w:hint="cs"/>
          <w:b/>
          <w:bCs/>
          <w:sz w:val="34"/>
          <w:szCs w:val="34"/>
          <w:rtl/>
        </w:rPr>
        <w:t>ومثل كلمة طيبة كشجرة طيبة...</w:t>
      </w:r>
      <w:r w:rsidR="008D3F72" w:rsidRPr="002B2D41">
        <w:rPr>
          <w:rFonts w:cs="Traditional Arabic" w:hint="cs"/>
          <w:b/>
          <w:bCs/>
          <w:sz w:val="34"/>
          <w:szCs w:val="34"/>
          <w:rtl/>
        </w:rPr>
        <w:t>)</w:t>
      </w:r>
      <w:r w:rsidRPr="002B2D41">
        <w:rPr>
          <w:rFonts w:cs="Traditional Arabic" w:hint="cs"/>
          <w:b/>
          <w:bCs/>
          <w:sz w:val="34"/>
          <w:szCs w:val="34"/>
          <w:rtl/>
        </w:rPr>
        <w:t>، وقال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هى النخلة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51"/>
      </w:r>
      <w:r w:rsidR="008D3F72" w:rsidRPr="002B2D41">
        <w:rPr>
          <w:rFonts w:cs="Traditional Arabic" w:hint="cs"/>
          <w:sz w:val="34"/>
          <w:szCs w:val="34"/>
          <w:vertAlign w:val="superscript"/>
          <w:rtl/>
        </w:rPr>
        <w:t>)</w:t>
      </w:r>
      <w:r w:rsidRPr="002B2D41">
        <w:rPr>
          <w:rFonts w:cs="Traditional Arabic" w:hint="cs"/>
          <w:sz w:val="34"/>
          <w:szCs w:val="34"/>
          <w:rtl/>
        </w:rPr>
        <w:t xml:space="preserve"> " ولقد وصف هذه الشجرة بأربعة أوصاف</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 </w:t>
      </w:r>
      <w:r w:rsidRPr="002B2D41">
        <w:rPr>
          <w:rFonts w:cs="Traditional Arabic" w:hint="cs"/>
          <w:b/>
          <w:bCs/>
          <w:sz w:val="34"/>
          <w:szCs w:val="34"/>
          <w:rtl/>
        </w:rPr>
        <w:t>طيبة</w:t>
      </w:r>
      <w:r w:rsidRPr="002B2D41">
        <w:rPr>
          <w:rFonts w:cs="Traditional Arabic" w:hint="cs"/>
          <w:sz w:val="34"/>
          <w:szCs w:val="34"/>
          <w:rtl/>
        </w:rPr>
        <w:t xml:space="preserve"> " أى كريمة المنبت.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رسوخ أصلها وذلك يدل على تمكنها، وأن الرياح لا تقصفها فهى بطيئة الفناء، وما كان كذلك حصل الفرح بوجدانه.</w:t>
      </w:r>
      <w:r w:rsidR="00FE591B" w:rsidRPr="002B2D41">
        <w:rPr>
          <w:rFonts w:cs="Traditional Arabic" w:hint="cs"/>
          <w:sz w:val="34"/>
          <w:szCs w:val="34"/>
          <w:rtl/>
        </w:rPr>
        <w:t xml:space="preserve"> </w:t>
      </w:r>
      <w:r w:rsidRPr="002B2D41">
        <w:rPr>
          <w:rFonts w:cs="Traditional Arabic" w:hint="cs"/>
          <w:sz w:val="34"/>
          <w:szCs w:val="34"/>
          <w:rtl/>
        </w:rPr>
        <w:t>والثالث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علو فرعها وذلك يدل على تمكن الشجرة ورسوخ عروقها، وبعدها عن عفونات الأرض، وعلى صفائها من الشوائب. الرابع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ديمومة وجود ثمرتها، وحضورها فى كل الأوقات " </w:t>
      </w:r>
      <w:r w:rsidRPr="002B2D41">
        <w:rPr>
          <w:rFonts w:cs="Traditional Arabic" w:hint="cs"/>
          <w:sz w:val="34"/>
          <w:szCs w:val="34"/>
          <w:vertAlign w:val="superscript"/>
          <w:rtl/>
        </w:rPr>
        <w:t>(</w:t>
      </w:r>
      <w:r w:rsidRPr="002B2D41">
        <w:rPr>
          <w:rStyle w:val="a4"/>
          <w:rFonts w:cs="Traditional Arabic"/>
          <w:sz w:val="34"/>
          <w:szCs w:val="34"/>
          <w:rtl/>
        </w:rPr>
        <w:footnoteReference w:id="552"/>
      </w:r>
      <w:r w:rsidR="008D3F72" w:rsidRPr="002B2D41">
        <w:rPr>
          <w:rFonts w:cs="Traditional Arabic" w:hint="cs"/>
          <w:sz w:val="34"/>
          <w:szCs w:val="34"/>
          <w:vertAlign w:val="superscript"/>
          <w:rtl/>
        </w:rPr>
        <w:t>)</w:t>
      </w:r>
      <w:r w:rsidRPr="002B2D41">
        <w:rPr>
          <w:rFonts w:cs="Traditional Arabic" w:hint="cs"/>
          <w:sz w:val="34"/>
          <w:szCs w:val="34"/>
          <w:rtl/>
        </w:rPr>
        <w:t>، وهذه الأوصاف تنطبق على المؤمن تمام الانطباق، فالإيمان راسخ وثابت فى قلب المؤمن لا تزعزعه البلايا</w:t>
      </w:r>
      <w:r w:rsidR="00FE591B" w:rsidRPr="002B2D41">
        <w:rPr>
          <w:rFonts w:cs="Traditional Arabic" w:hint="cs"/>
          <w:sz w:val="34"/>
          <w:szCs w:val="34"/>
          <w:rtl/>
        </w:rPr>
        <w:t xml:space="preserve"> </w:t>
      </w:r>
      <w:r w:rsidRPr="002B2D41">
        <w:rPr>
          <w:rFonts w:cs="Traditional Arabic" w:hint="cs"/>
          <w:sz w:val="34"/>
          <w:szCs w:val="34"/>
          <w:rtl/>
        </w:rPr>
        <w:t xml:space="preserve">والمحن، وهوإيمان مثمر بالعمل الصالح الذى يدل على صلاح المؤمن المتصل بالملأ الأعلى، وهوإيمان يعلو على شهوات الدنيا وملاذها، ويحلق فى آفاق من السمو الروحى.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وهذه الأوصاف فى الشجرة الطيبة تنطبق على أوصاف المؤمن التى سبق ذكرها تمام الانطباق " فالمقصود بالمثل المؤمن، والنخلة مشبهة به، وهو مشبه بها، وإذا كانت النخلة شجرة طيبة فالمؤمن المشبه بها أولى أن يكون كذلك " </w:t>
      </w:r>
      <w:r w:rsidRPr="002B2D41">
        <w:rPr>
          <w:rFonts w:cs="Traditional Arabic" w:hint="cs"/>
          <w:sz w:val="34"/>
          <w:szCs w:val="34"/>
          <w:vertAlign w:val="superscript"/>
          <w:rtl/>
        </w:rPr>
        <w:t>(</w:t>
      </w:r>
      <w:r w:rsidRPr="002B2D41">
        <w:rPr>
          <w:rStyle w:val="a4"/>
          <w:rFonts w:cs="Traditional Arabic"/>
          <w:sz w:val="34"/>
          <w:szCs w:val="34"/>
          <w:rtl/>
        </w:rPr>
        <w:footnoteReference w:id="55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الوصف الدقيق</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وصف حال أول من يدخلون الجنة والذين يلونهم ونعيمهم. 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أول زمرة يدخلون الجنة على صورة القمر ليلة البدر، والذين على أثرهم </w:t>
      </w:r>
      <w:r w:rsidRPr="002B2D41">
        <w:rPr>
          <w:rFonts w:cs="Traditional Arabic" w:hint="cs"/>
          <w:b/>
          <w:bCs/>
          <w:sz w:val="34"/>
          <w:szCs w:val="34"/>
          <w:rtl/>
        </w:rPr>
        <w:lastRenderedPageBreak/>
        <w:t>كأشد كوكب إضاءة، قلوبهم على قلب رجل واحد لا اختلاف بينهم ولا تباغض، لكل امرئ منهم زوجتان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كل واحدة منهما يُرى مُخ ساقها من وراء لحمها من الحسن. يسبحون الله بكرة</w:t>
      </w:r>
      <w:r w:rsidR="00FE591B" w:rsidRPr="002B2D41">
        <w:rPr>
          <w:rFonts w:cs="Traditional Arabic" w:hint="cs"/>
          <w:b/>
          <w:bCs/>
          <w:sz w:val="34"/>
          <w:szCs w:val="34"/>
          <w:rtl/>
        </w:rPr>
        <w:t xml:space="preserve"> </w:t>
      </w:r>
      <w:r w:rsidRPr="002B2D41">
        <w:rPr>
          <w:rFonts w:cs="Traditional Arabic" w:hint="cs"/>
          <w:b/>
          <w:bCs/>
          <w:sz w:val="34"/>
          <w:szCs w:val="34"/>
          <w:rtl/>
        </w:rPr>
        <w:t xml:space="preserve">وعشياً، لا يسقمون ولا يمتخطون ولا يبصقون، آنيتهم الذهب والفضة، وأمشاطهم الذهب، ومجامرهم الألّوة </w:t>
      </w:r>
      <w:r w:rsidRPr="002B2D41">
        <w:rPr>
          <w:rFonts w:cs="Traditional Arabic"/>
          <w:b/>
          <w:bCs/>
          <w:sz w:val="34"/>
          <w:szCs w:val="34"/>
          <w:rtl/>
        </w:rPr>
        <w:t>–</w:t>
      </w:r>
      <w:r w:rsidRPr="002B2D41">
        <w:rPr>
          <w:rFonts w:cs="Traditional Arabic" w:hint="cs"/>
          <w:b/>
          <w:bCs/>
          <w:sz w:val="34"/>
          <w:szCs w:val="34"/>
          <w:rtl/>
        </w:rPr>
        <w:t xml:space="preserve"> قال أبو اليمان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يعنى العود </w:t>
      </w:r>
      <w:r w:rsidRPr="002B2D41">
        <w:rPr>
          <w:rFonts w:cs="Traditional Arabic"/>
          <w:b/>
          <w:bCs/>
          <w:sz w:val="34"/>
          <w:szCs w:val="34"/>
          <w:rtl/>
        </w:rPr>
        <w:t>–</w:t>
      </w:r>
      <w:r w:rsidRPr="002B2D41">
        <w:rPr>
          <w:rFonts w:cs="Traditional Arabic" w:hint="cs"/>
          <w:b/>
          <w:bCs/>
          <w:sz w:val="34"/>
          <w:szCs w:val="34"/>
          <w:rtl/>
        </w:rPr>
        <w:t xml:space="preserve"> ورشحهم المسك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54"/>
      </w:r>
      <w:r w:rsidR="008D3F72" w:rsidRPr="002B2D41">
        <w:rPr>
          <w:rFonts w:cs="Traditional Arabic" w:hint="cs"/>
          <w:sz w:val="34"/>
          <w:szCs w:val="34"/>
          <w:vertAlign w:val="superscript"/>
          <w:rtl/>
        </w:rPr>
        <w:t>)</w:t>
      </w:r>
      <w:r w:rsidRPr="002B2D41">
        <w:rPr>
          <w:rFonts w:cs="Traditional Arabic" w:hint="cs"/>
          <w:sz w:val="34"/>
          <w:szCs w:val="34"/>
          <w:rtl/>
        </w:rPr>
        <w:t xml:space="preserve"> إننا هنا أمام لوحات وصفية رائعة لمشاهد من عالم الغيب لمنازل المؤمنين يوم</w:t>
      </w:r>
      <w:r w:rsidR="00FE591B" w:rsidRPr="002B2D41">
        <w:rPr>
          <w:rFonts w:cs="Traditional Arabic" w:hint="cs"/>
          <w:sz w:val="34"/>
          <w:szCs w:val="34"/>
          <w:rtl/>
        </w:rPr>
        <w:t xml:space="preserve"> </w:t>
      </w:r>
      <w:r w:rsidRPr="002B2D41">
        <w:rPr>
          <w:rFonts w:cs="Traditional Arabic" w:hint="cs"/>
          <w:sz w:val="34"/>
          <w:szCs w:val="34"/>
          <w:rtl/>
        </w:rPr>
        <w:t xml:space="preserve">وما أعد الله لهم من النعيم فى الجنة. ولقد جاء هذا الوصف النبوى الدقيق معتمداً على التشبيه فى بعض أجزائه، ومعتمداً على العبارة الوصفية التى لا تعتمد على الصورة البيانية المعهودة من التشبيه والاستعارة والكناية فى أجزاء أخرى.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وبدأ هذا الوصف النبوى بذكر مراحل النعيم التى يمر بها أول زمرة تدخل الجنة من بداية دخولهم إلى حين استقرارهم. فبدأ بتشبيه صورة أول زمرة تدخل الجنة بصورة القمر ليلة البدر، وتشبيه الذين يلونهم بصورة أشد كوكب إضاءة. وهنا سر بلاغى فى الفرق بين التشبيهين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فالتشـبيه 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جاء بصورة " </w:t>
      </w:r>
      <w:r w:rsidRPr="002B2D41">
        <w:rPr>
          <w:rFonts w:cs="Traditional Arabic" w:hint="cs"/>
          <w:b/>
          <w:bCs/>
          <w:sz w:val="34"/>
          <w:szCs w:val="34"/>
          <w:rtl/>
        </w:rPr>
        <w:t>القمر ليلة البدر</w:t>
      </w:r>
      <w:r w:rsidRPr="002B2D41">
        <w:rPr>
          <w:rFonts w:cs="Traditional Arabic" w:hint="cs"/>
          <w:sz w:val="34"/>
          <w:szCs w:val="34"/>
          <w:rtl/>
        </w:rPr>
        <w:t xml:space="preserve"> "، والوجـه فيه الهيئة والحسن، </w:t>
      </w:r>
    </w:p>
    <w:p w:rsidR="00D9284B" w:rsidRPr="002B2D41" w:rsidRDefault="00D9284B" w:rsidP="00507359">
      <w:pPr>
        <w:spacing w:after="120" w:line="228" w:lineRule="auto"/>
        <w:ind w:firstLine="425"/>
        <w:jc w:val="lowKashida"/>
        <w:rPr>
          <w:rFonts w:cs="Traditional Arabic"/>
          <w:sz w:val="34"/>
          <w:szCs w:val="34"/>
          <w:rtl/>
        </w:rPr>
      </w:pPr>
      <w:r w:rsidRPr="002B2D41">
        <w:rPr>
          <w:rFonts w:cs="Traditional Arabic" w:hint="cs"/>
          <w:sz w:val="34"/>
          <w:szCs w:val="34"/>
          <w:rtl/>
        </w:rPr>
        <w:t>والضوء. والتشبيه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بــ " </w:t>
      </w:r>
      <w:r w:rsidRPr="002B2D41">
        <w:rPr>
          <w:rFonts w:cs="Traditional Arabic" w:hint="cs"/>
          <w:b/>
          <w:bCs/>
          <w:sz w:val="34"/>
          <w:szCs w:val="34"/>
          <w:rtl/>
        </w:rPr>
        <w:t>أشد كوكب درى</w:t>
      </w:r>
      <w:r w:rsidRPr="002B2D41">
        <w:rPr>
          <w:rFonts w:cs="Traditional Arabic" w:hint="cs"/>
          <w:sz w:val="34"/>
          <w:szCs w:val="34"/>
          <w:rtl/>
        </w:rPr>
        <w:t xml:space="preserve"> "، والوجه فيه الإضاءة فقط </w:t>
      </w:r>
      <w:r w:rsidRPr="002B2D41">
        <w:rPr>
          <w:rFonts w:cs="Traditional Arabic" w:hint="cs"/>
          <w:sz w:val="34"/>
          <w:szCs w:val="34"/>
          <w:vertAlign w:val="superscript"/>
          <w:rtl/>
        </w:rPr>
        <w:t>(</w:t>
      </w:r>
      <w:r w:rsidRPr="002B2D41">
        <w:rPr>
          <w:rStyle w:val="a4"/>
          <w:rFonts w:cs="Traditional Arabic"/>
          <w:sz w:val="34"/>
          <w:szCs w:val="34"/>
          <w:rtl/>
        </w:rPr>
        <w:footnoteReference w:id="555"/>
      </w:r>
      <w:r w:rsidR="008D3F72" w:rsidRPr="002B2D41">
        <w:rPr>
          <w:rFonts w:cs="Traditional Arabic" w:hint="cs"/>
          <w:sz w:val="34"/>
          <w:szCs w:val="34"/>
          <w:vertAlign w:val="superscript"/>
          <w:rtl/>
        </w:rPr>
        <w:t>)</w:t>
      </w:r>
      <w:r w:rsidRPr="002B2D41">
        <w:rPr>
          <w:rFonts w:cs="Traditional Arabic" w:hint="cs"/>
          <w:sz w:val="34"/>
          <w:szCs w:val="34"/>
          <w:rtl/>
        </w:rPr>
        <w:t xml:space="preserve">، وهنا نقف أمام هذا النور الذى يشع من أجسادهم وصورهم، هذا النور الذى يخطف الأبصار، ويبهر المتأملين، فصورة القمر ليلة البدر وما هو عليه فى الضوء معروفة بما فيها من جمال شكله، وحسن هيئته. إنهم حين يدخلون الجنة يكونون فى قمة الجمال والكمال والبهاء والحسن فلا يصيبهم أى مظهر من مظاهر النقص، فلقد مضت الدنيا بنقصها وبلائها، وهم اليوم فى دار الكمال لا النقصان. أما الذين يلونهم فصورتهم معروفة حين ننظر إلى الكوكب الدرى يلمع فى وسط السماء فى الليل، ولكن التشبيه هنا جاء فى الإضاءة وحدها. وهذا لا يعنى نقصان حالهم، ولكن يعنى اختلاف درجاتهم فى النعيم مع استوائهم فى أصل الكمال والبعد عن كل مظاهر النقص </w:t>
      </w:r>
      <w:r w:rsidRPr="002B2D41">
        <w:rPr>
          <w:rFonts w:cs="Traditional Arabic" w:hint="cs"/>
          <w:sz w:val="34"/>
          <w:szCs w:val="34"/>
          <w:vertAlign w:val="superscript"/>
          <w:rtl/>
        </w:rPr>
        <w:t>(</w:t>
      </w:r>
      <w:r w:rsidRPr="002B2D41">
        <w:rPr>
          <w:rStyle w:val="a4"/>
          <w:rFonts w:cs="Traditional Arabic"/>
          <w:sz w:val="34"/>
          <w:szCs w:val="34"/>
          <w:rtl/>
        </w:rPr>
        <w:footnoteReference w:id="556"/>
      </w:r>
      <w:r w:rsidR="008D3F72" w:rsidRPr="002B2D41">
        <w:rPr>
          <w:rFonts w:cs="Traditional Arabic" w:hint="cs"/>
          <w:sz w:val="34"/>
          <w:szCs w:val="34"/>
          <w:vertAlign w:val="superscript"/>
          <w:rtl/>
        </w:rPr>
        <w:t>)</w:t>
      </w:r>
      <w:r w:rsidRPr="002B2D41">
        <w:rPr>
          <w:rFonts w:cs="Traditional Arabic" w:hint="cs"/>
          <w:sz w:val="34"/>
          <w:szCs w:val="34"/>
          <w:rtl/>
        </w:rPr>
        <w:t xml:space="preserve"> لقد وصفهم فى الزمرة الأولى والذين يلونهم بالإضاءة عند دخولهم الجنة، وهذا النور </w:t>
      </w:r>
      <w:r w:rsidRPr="002B2D41">
        <w:rPr>
          <w:rFonts w:cs="Traditional Arabic" w:hint="cs"/>
          <w:sz w:val="34"/>
          <w:szCs w:val="34"/>
          <w:rtl/>
        </w:rPr>
        <w:lastRenderedPageBreak/>
        <w:t xml:space="preserve">والضوء إنما هو نور وضوء الأعمال الصالحة، فطالما صلوا بالليل والناس نيام </w:t>
      </w:r>
      <w:r w:rsidRPr="002B2D41">
        <w:rPr>
          <w:rFonts w:cs="Traditional Arabic" w:hint="cs"/>
          <w:sz w:val="34"/>
          <w:szCs w:val="34"/>
          <w:vertAlign w:val="superscript"/>
          <w:rtl/>
        </w:rPr>
        <w:t>(</w:t>
      </w:r>
      <w:r w:rsidRPr="002B2D41">
        <w:rPr>
          <w:rStyle w:val="a4"/>
          <w:rFonts w:cs="Traditional Arabic"/>
          <w:sz w:val="34"/>
          <w:szCs w:val="34"/>
          <w:rtl/>
        </w:rPr>
        <w:footnoteReference w:id="557"/>
      </w:r>
      <w:r w:rsidR="008D3F72" w:rsidRPr="002B2D41">
        <w:rPr>
          <w:rFonts w:cs="Traditional Arabic" w:hint="cs"/>
          <w:sz w:val="34"/>
          <w:szCs w:val="34"/>
          <w:vertAlign w:val="superscript"/>
          <w:rtl/>
        </w:rPr>
        <w:t>)</w:t>
      </w:r>
      <w:r w:rsidRPr="002B2D41">
        <w:rPr>
          <w:rFonts w:cs="Traditional Arabic" w:hint="cs"/>
          <w:sz w:val="34"/>
          <w:szCs w:val="34"/>
          <w:rtl/>
        </w:rPr>
        <w:t xml:space="preserve">، وطالما تحملوا بلاء الدنيا وعناءها. إن طاعتهم لله قد أثمرت ذلك النور الذى يسعى بين أيديهم وبأيمانهم حيث بين ذلك القرآن بإضافة النور إليهم فى أكثر من موضع، فقال </w:t>
      </w:r>
      <w:r w:rsidR="00960569" w:rsidRPr="002B2D41">
        <w:rPr>
          <w:rFonts w:cs="Traditional Arabic" w:hint="cs"/>
          <w:sz w:val="34"/>
          <w:szCs w:val="34"/>
          <w:rtl/>
        </w:rPr>
        <w:t>تعالى: ﴿</w:t>
      </w:r>
      <w:r w:rsidR="00183336" w:rsidRPr="002B2D41">
        <w:rPr>
          <w:rFonts w:cs="Traditional Arabic"/>
          <w:sz w:val="34"/>
          <w:szCs w:val="34"/>
          <w:rtl/>
        </w:rPr>
        <w:t xml:space="preserve"> يَوْمَ تَرَى الْمُؤْمِنِينَ وَالْمُؤْمِنَاتِ يَسْعَى نُورُهُمْ بَيْنَ أَيْدِيهِمْ وَبِأَيْمَانِهِمْ</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58"/>
      </w:r>
      <w:r w:rsidR="008D3F72" w:rsidRPr="002B2D41">
        <w:rPr>
          <w:rFonts w:cs="Traditional Arabic" w:hint="cs"/>
          <w:sz w:val="34"/>
          <w:szCs w:val="34"/>
          <w:vertAlign w:val="superscript"/>
          <w:rtl/>
        </w:rPr>
        <w:t>)</w:t>
      </w:r>
      <w:r w:rsidR="00183336" w:rsidRPr="002B2D41">
        <w:rPr>
          <w:rFonts w:cs="Traditional Arabic"/>
          <w:sz w:val="34"/>
          <w:szCs w:val="34"/>
          <w:rtl/>
        </w:rPr>
        <w:t>بُشْرَاكُمْ الْيَوْمَ جَنَّاتٌ تَجْرِي مِنْ تَحْتِهَا الأَنْهَارُ خَالِدِينَ فِيهَا ذَلِكَ هُوَ الْفَوْزُ الْعَظِيمُ</w:t>
      </w:r>
      <w:r w:rsidR="00183336" w:rsidRPr="002B2D41">
        <w:rPr>
          <w:rFonts w:cs="Traditional Arabic" w:hint="cs"/>
          <w:sz w:val="34"/>
          <w:szCs w:val="34"/>
          <w:rtl/>
        </w:rPr>
        <w:t xml:space="preserve"> </w:t>
      </w:r>
      <w:r w:rsidRPr="002B2D41">
        <w:rPr>
          <w:rFonts w:cs="Traditional Arabic" w:hint="cs"/>
          <w:sz w:val="34"/>
          <w:szCs w:val="34"/>
          <w:rtl/>
        </w:rPr>
        <w:t xml:space="preserve">* </w:t>
      </w:r>
      <w:r w:rsidR="00183336" w:rsidRPr="002B2D41">
        <w:rPr>
          <w:rFonts w:cs="Traditional Arabic"/>
          <w:sz w:val="34"/>
          <w:szCs w:val="34"/>
          <w:rtl/>
        </w:rPr>
        <w:t>يَوْمَ يَقُولُ الْمُنَافِقُونَ وَالْمُنَافِقَاتُ لِلَّذِينَ آمَنُوا انْظُرُونَا نَقْتَبِسْ مِنْ نُورِكُمْ</w:t>
      </w:r>
      <w:r w:rsidR="00183336" w:rsidRPr="002B2D41">
        <w:rPr>
          <w:rFonts w:cs="Traditional Arabic" w:hint="cs"/>
          <w:sz w:val="34"/>
          <w:szCs w:val="34"/>
          <w:vertAlign w:val="superscript"/>
          <w:rtl/>
        </w:rPr>
        <w:t>(</w:t>
      </w:r>
      <w:r w:rsidR="00183336" w:rsidRPr="002B2D41">
        <w:rPr>
          <w:rStyle w:val="a4"/>
          <w:rFonts w:cs="Traditional Arabic"/>
          <w:sz w:val="34"/>
          <w:szCs w:val="34"/>
          <w:rtl/>
        </w:rPr>
        <w:footnoteReference w:id="559"/>
      </w:r>
      <w:r w:rsidR="00183336" w:rsidRPr="002B2D41">
        <w:rPr>
          <w:rFonts w:cs="Traditional Arabic" w:hint="cs"/>
          <w:sz w:val="34"/>
          <w:szCs w:val="34"/>
          <w:vertAlign w:val="superscript"/>
          <w:rtl/>
        </w:rPr>
        <w:t>)</w:t>
      </w:r>
      <w:r w:rsidR="00183336" w:rsidRPr="002B2D41">
        <w:rPr>
          <w:rFonts w:cs="Traditional Arabic"/>
          <w:sz w:val="34"/>
          <w:szCs w:val="34"/>
          <w:rtl/>
        </w:rPr>
        <w:t xml:space="preserve"> قِيلَ ارْجِعُوا وَرَاءَكُمْ فَالْتَمِسُوا نُوراً فَضُرِبَ بَيْنَهُمْ بِسُورٍ لَهُ بَابٌ بَاطِنُهُ فِيهِ الرَّحْمَةُ وَظَاهِرُهُ مِنْ قِبَلِهِ الْعَذَابُ</w:t>
      </w:r>
      <w:r w:rsidR="00183336" w:rsidRPr="002B2D41">
        <w:rPr>
          <w:rFonts w:cs="Traditional Arabic" w:hint="cs"/>
          <w:sz w:val="34"/>
          <w:szCs w:val="34"/>
          <w:vertAlign w:val="superscript"/>
          <w:rtl/>
        </w:rPr>
        <w:t xml:space="preserve"> </w:t>
      </w:r>
      <w:r w:rsidRPr="002B2D41">
        <w:rPr>
          <w:rFonts w:cs="Traditional Arabic" w:hint="cs"/>
          <w:sz w:val="34"/>
          <w:szCs w:val="34"/>
          <w:rtl/>
        </w:rPr>
        <w:t xml:space="preserve"> </w:t>
      </w:r>
      <w:r w:rsidR="007D35B2" w:rsidRPr="002B2D41">
        <w:rPr>
          <w:rFonts w:cs="Traditional Arabic"/>
          <w:b/>
          <w:bCs/>
          <w:sz w:val="34"/>
          <w:szCs w:val="34"/>
          <w:rtl/>
        </w:rPr>
        <w:t>﴾</w:t>
      </w:r>
      <w:r w:rsidR="00FE591B" w:rsidRPr="002B2D41">
        <w:rPr>
          <w:rFonts w:cs="Traditional Arabic" w:hint="cs"/>
          <w:b/>
          <w:bCs/>
          <w:sz w:val="34"/>
          <w:szCs w:val="34"/>
          <w:rtl/>
        </w:rPr>
        <w:t xml:space="preserve"> </w:t>
      </w:r>
      <w:r w:rsidR="007D35B2" w:rsidRPr="002B2D41">
        <w:rPr>
          <w:rFonts w:cs="Traditional Arabic" w:hint="cs"/>
          <w:sz w:val="34"/>
          <w:szCs w:val="34"/>
          <w:rtl/>
        </w:rPr>
        <w:t>(</w:t>
      </w:r>
      <w:r w:rsidRPr="002B2D41">
        <w:rPr>
          <w:rFonts w:cs="Traditional Arabic" w:hint="cs"/>
          <w:sz w:val="34"/>
          <w:szCs w:val="34"/>
          <w:rtl/>
        </w:rPr>
        <w:t>الحديد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13،12)، وقوله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B91FFE" w:rsidRPr="002B2D41">
        <w:rPr>
          <w:rFonts w:cs="Traditional Arabic"/>
          <w:b/>
          <w:bCs/>
          <w:sz w:val="34"/>
          <w:szCs w:val="34"/>
          <w:rtl/>
        </w:rPr>
        <w:t>﴿</w:t>
      </w:r>
      <w:r w:rsidR="00B91FFE" w:rsidRPr="002B2D41">
        <w:rPr>
          <w:rFonts w:cs="Traditional Arabic"/>
          <w:sz w:val="34"/>
          <w:szCs w:val="34"/>
          <w:rtl/>
        </w:rPr>
        <w:t>يَا أَيُّهَا الَّذِينَ آمَنُوا تُوبُوا إِلَى اللَّهِ تَوْبَةً نَصُوحاً عَسَى رَبُّكُمْ أَنْ يُكَفِّرَ عَنْكُمْ سَيِّئَاتِكُمْ وَيُدْخِلَكُمْ جَنَّاتٍ تَجْرِي مِنْ تَحْتِهَا الأَنْهَارُ يَوْمَ لا يُخْزِي اللَّهُ النَّبِيَّ وَالَّذِينَ آمَنُوا مَعَهُ نُورُهُمْ يَسْعَى بَيْنَ أَيْدِيهِمْ وَبِأَيْمَانِهِمْ يَقُولُونَ رَبَّنَا أَتْمِمْ لَنَا نُورَنَا وَاغْفِرْ لَنَا إِنَّكَ عَلَى كُلِّ شَيْءٍ قَدِيرٌ</w:t>
      </w:r>
      <w:r w:rsidR="00B91FFE" w:rsidRPr="002B2D41">
        <w:rPr>
          <w:rFonts w:cs="Traditional Arabic"/>
          <w:b/>
          <w:b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التحريم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8)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ولم يقف الوصف النبوى الدقيق لهذا المشهد الرائع المهيب عند الصورة الظاهرة، بل انتقل إلى الصورة الباطنة، فبين إن " </w:t>
      </w:r>
      <w:r w:rsidRPr="002B2D41">
        <w:rPr>
          <w:rFonts w:cs="Traditional Arabic" w:hint="cs"/>
          <w:b/>
          <w:bCs/>
          <w:sz w:val="34"/>
          <w:szCs w:val="34"/>
          <w:rtl/>
        </w:rPr>
        <w:t>قلوبهم على قلب رجل واحد</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60"/>
      </w:r>
      <w:r w:rsidR="008D3F72" w:rsidRPr="002B2D41">
        <w:rPr>
          <w:rFonts w:cs="Traditional Arabic" w:hint="cs"/>
          <w:sz w:val="34"/>
          <w:szCs w:val="34"/>
          <w:vertAlign w:val="superscript"/>
          <w:rtl/>
        </w:rPr>
        <w:t>)</w:t>
      </w:r>
      <w:r w:rsidRPr="002B2D41">
        <w:rPr>
          <w:rFonts w:cs="Traditional Arabic" w:hint="cs"/>
          <w:sz w:val="34"/>
          <w:szCs w:val="34"/>
          <w:rtl/>
        </w:rPr>
        <w:t xml:space="preserve"> فلا اختلاف بينهم ولا تحاسد ولا تباغض. إننا هنا أمام صورة مكتملة المعالم فى الظاهر والباطن، ففى الظاهر بالحسن والبهاء، وفى الباطن بالطهارة، والنقاء، والصفاء، وهذا يظهر بلاغة الوصف فى البيان النبوى، ويؤكد ما سبق ذكره من أنه وصف كاشف جامع لكل معالم الصورة.</w:t>
      </w:r>
    </w:p>
    <w:p w:rsidR="00D9284B" w:rsidRPr="002B2D41" w:rsidRDefault="00D9284B" w:rsidP="00CB4E06">
      <w:pPr>
        <w:spacing w:after="120" w:line="228" w:lineRule="auto"/>
        <w:ind w:firstLine="425"/>
        <w:jc w:val="lowKashida"/>
        <w:rPr>
          <w:rFonts w:cs="Traditional Arabic"/>
          <w:sz w:val="34"/>
          <w:szCs w:val="34"/>
          <w:rtl/>
        </w:rPr>
      </w:pPr>
      <w:r w:rsidRPr="002B2D41">
        <w:rPr>
          <w:rFonts w:cs="Traditional Arabic" w:hint="cs"/>
          <w:sz w:val="34"/>
          <w:szCs w:val="34"/>
          <w:rtl/>
        </w:rPr>
        <w:t>وبعد الحديث عن كمالهم فى ذاتهم انتقل إلى الحديث عن النعيم الذى أعد لهم، فذكر الزوجتين من الحور العين، وبين صفاء ورقة بشرتهما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لكل امرئ منهم زوجتان</w:t>
      </w:r>
      <w:r w:rsidRPr="002B2D41">
        <w:rPr>
          <w:rFonts w:cs="Traditional Arabic" w:hint="cs"/>
          <w:sz w:val="34"/>
          <w:szCs w:val="34"/>
          <w:vertAlign w:val="superscript"/>
          <w:rtl/>
        </w:rPr>
        <w:t>(</w:t>
      </w:r>
      <w:r w:rsidRPr="002B2D41">
        <w:rPr>
          <w:rStyle w:val="a4"/>
          <w:rFonts w:cs="Traditional Arabic"/>
          <w:sz w:val="34"/>
          <w:szCs w:val="34"/>
          <w:rtl/>
        </w:rPr>
        <w:footnoteReference w:id="561"/>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كل واحدة منهما يرى مخ ساقها من وراء لحمها من الحسن</w:t>
      </w:r>
      <w:r w:rsidRPr="002B2D41">
        <w:rPr>
          <w:rFonts w:cs="Traditional Arabic" w:hint="cs"/>
          <w:sz w:val="34"/>
          <w:szCs w:val="34"/>
          <w:rtl/>
        </w:rPr>
        <w:t xml:space="preserve"> " إن هاهنا صفاءً وبياضاً فى عظامهن ولحمهن ظاهراً وباطناً ليناسب حال هؤلاء المؤمنين فى الصفاء والنقاء، وهنا تكتمل معالم الصورة، ويقترن الشكل بشكله، والإلف بإلفه، فيزداد النور والبهاء، والحسن والضياء. فما أروع هذه الصورة النبوية حين نتخيلها أمام أعيننا، وقد امتزج النوران بين هؤلاء الداخلين إلى الجنة، والحور العين اللائى وصفهن القرآن بأنهن</w:t>
      </w:r>
      <w:r w:rsidR="008D3F72" w:rsidRPr="002B2D41">
        <w:rPr>
          <w:rFonts w:cs="Traditional Arabic" w:hint="cs"/>
          <w:sz w:val="34"/>
          <w:szCs w:val="34"/>
          <w:rtl/>
        </w:rPr>
        <w:t>:</w:t>
      </w:r>
      <w:r w:rsidR="00FE591B" w:rsidRPr="002B2D41">
        <w:rPr>
          <w:rFonts w:cs="Traditional Arabic" w:hint="cs"/>
          <w:sz w:val="34"/>
          <w:szCs w:val="34"/>
          <w:rtl/>
        </w:rPr>
        <w:t xml:space="preserve"> </w:t>
      </w:r>
      <w:r w:rsidR="005F0BA2" w:rsidRPr="002B2D41">
        <w:rPr>
          <w:rFonts w:cs="Traditional Arabic"/>
          <w:sz w:val="34"/>
          <w:szCs w:val="34"/>
          <w:rtl/>
        </w:rPr>
        <w:t>﴿كَأَنَّهُنَّ الْيَاقُوتُ وَالْمَرْجَانُ﴾</w:t>
      </w:r>
      <w:r w:rsidRPr="002B2D41">
        <w:rPr>
          <w:rFonts w:cs="Traditional Arabic" w:hint="cs"/>
          <w:sz w:val="34"/>
          <w:szCs w:val="34"/>
          <w:rtl/>
        </w:rPr>
        <w:t xml:space="preserve"> ( الرحمان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58)، وقد أراد بذلك صفاء الياقوت فى بياض المرجان، فشبههن فى صفاء اللون وبياضه بالياقوت والمرجان </w:t>
      </w:r>
      <w:r w:rsidRPr="002B2D41">
        <w:rPr>
          <w:rFonts w:cs="Traditional Arabic" w:hint="cs"/>
          <w:sz w:val="34"/>
          <w:szCs w:val="34"/>
          <w:vertAlign w:val="superscript"/>
          <w:rtl/>
        </w:rPr>
        <w:t>(</w:t>
      </w:r>
      <w:r w:rsidRPr="002B2D41">
        <w:rPr>
          <w:rStyle w:val="a4"/>
          <w:rFonts w:cs="Traditional Arabic"/>
          <w:sz w:val="34"/>
          <w:szCs w:val="34"/>
          <w:rtl/>
        </w:rPr>
        <w:footnoteReference w:id="562"/>
      </w:r>
      <w:r w:rsidR="008D3F72" w:rsidRPr="002B2D41">
        <w:rPr>
          <w:rFonts w:cs="Traditional Arabic" w:hint="cs"/>
          <w:sz w:val="34"/>
          <w:szCs w:val="34"/>
          <w:vertAlign w:val="superscript"/>
          <w:rtl/>
        </w:rPr>
        <w:t>)</w:t>
      </w:r>
      <w:r w:rsidRPr="002B2D41">
        <w:rPr>
          <w:rFonts w:cs="Traditional Arabic" w:hint="cs"/>
          <w:sz w:val="34"/>
          <w:szCs w:val="34"/>
          <w:rtl/>
        </w:rPr>
        <w:t xml:space="preserve">، إن هذا النعيم المقيم والعطاء الجزيل ليلهمهم التسبيح والتكبير كما يلهمون النفس </w:t>
      </w:r>
      <w:r w:rsidRPr="002B2D41">
        <w:rPr>
          <w:rFonts w:cs="Traditional Arabic" w:hint="cs"/>
          <w:sz w:val="34"/>
          <w:szCs w:val="34"/>
          <w:vertAlign w:val="superscript"/>
          <w:rtl/>
        </w:rPr>
        <w:t>(</w:t>
      </w:r>
      <w:r w:rsidRPr="002B2D41">
        <w:rPr>
          <w:rStyle w:val="a4"/>
          <w:rFonts w:cs="Traditional Arabic"/>
          <w:sz w:val="34"/>
          <w:szCs w:val="34"/>
          <w:rtl/>
        </w:rPr>
        <w:footnoteReference w:id="563"/>
      </w:r>
      <w:r w:rsidR="008D3F72" w:rsidRPr="002B2D41">
        <w:rPr>
          <w:rFonts w:cs="Traditional Arabic" w:hint="cs"/>
          <w:sz w:val="34"/>
          <w:szCs w:val="34"/>
          <w:vertAlign w:val="superscript"/>
          <w:rtl/>
        </w:rPr>
        <w:t>)</w:t>
      </w:r>
      <w:r w:rsidRPr="002B2D41">
        <w:rPr>
          <w:rFonts w:cs="Traditional Arabic" w:hint="cs"/>
          <w:sz w:val="34"/>
          <w:szCs w:val="34"/>
          <w:rtl/>
        </w:rPr>
        <w:t xml:space="preserve">، وليس المقصود بالتسبيح بكرة وعشياً الحقيقة لفناء الدنيا، وإنما المقصود هو </w:t>
      </w:r>
      <w:r w:rsidRPr="002B2D41">
        <w:rPr>
          <w:rFonts w:cs="Traditional Arabic" w:hint="cs"/>
          <w:sz w:val="34"/>
          <w:szCs w:val="34"/>
          <w:rtl/>
        </w:rPr>
        <w:lastRenderedPageBreak/>
        <w:t xml:space="preserve">الديمومة </w:t>
      </w:r>
      <w:r w:rsidRPr="002B2D41">
        <w:rPr>
          <w:rFonts w:cs="Traditional Arabic" w:hint="cs"/>
          <w:sz w:val="34"/>
          <w:szCs w:val="34"/>
          <w:vertAlign w:val="superscript"/>
          <w:rtl/>
        </w:rPr>
        <w:t>(</w:t>
      </w:r>
      <w:r w:rsidRPr="002B2D41">
        <w:rPr>
          <w:rStyle w:val="a4"/>
          <w:rFonts w:cs="Traditional Arabic"/>
          <w:sz w:val="34"/>
          <w:szCs w:val="34"/>
          <w:rtl/>
        </w:rPr>
        <w:footnoteReference w:id="564"/>
      </w:r>
      <w:r w:rsidR="008D3F72" w:rsidRPr="002B2D41">
        <w:rPr>
          <w:rFonts w:cs="Traditional Arabic" w:hint="cs"/>
          <w:sz w:val="34"/>
          <w:szCs w:val="34"/>
          <w:vertAlign w:val="superscript"/>
          <w:rtl/>
        </w:rPr>
        <w:t>)</w:t>
      </w:r>
      <w:r w:rsidRPr="002B2D41">
        <w:rPr>
          <w:rFonts w:cs="Traditional Arabic" w:hint="cs"/>
          <w:sz w:val="34"/>
          <w:szCs w:val="34"/>
          <w:rtl/>
        </w:rPr>
        <w:t xml:space="preserve">. وبعد هذا الوصف الدقيق لصورتهم وما أعد لهم من الحور العين انتقل البيان النبوى إلى وصف حالهم فهم " </w:t>
      </w:r>
      <w:r w:rsidRPr="002B2D41">
        <w:rPr>
          <w:rFonts w:cs="Traditional Arabic" w:hint="cs"/>
          <w:b/>
          <w:bCs/>
          <w:sz w:val="34"/>
          <w:szCs w:val="34"/>
          <w:rtl/>
        </w:rPr>
        <w:t>لا يسقمون، ولا يمتخطون، ولا يبصقون، آنيتهم الذهب والفضة، وأمشاطهم الذهب</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ما أروع هذا الوصف الدقيق الجامع، فلقد تناول حالهم فى الداخل وما يحتاجون إليه فى الخارج من الأوانى والأمشاط. وهنا سر دقيق. فهم لا يسقمون ولا يمتخطون ولا يبصقون</w:t>
      </w:r>
      <w:r w:rsidR="00FE591B" w:rsidRPr="002B2D41">
        <w:rPr>
          <w:rFonts w:cs="Traditional Arabic" w:hint="cs"/>
          <w:sz w:val="34"/>
          <w:szCs w:val="34"/>
          <w:rtl/>
        </w:rPr>
        <w:t xml:space="preserve"> </w:t>
      </w:r>
      <w:r w:rsidRPr="002B2D41">
        <w:rPr>
          <w:rFonts w:cs="Traditional Arabic" w:hint="cs"/>
          <w:sz w:val="34"/>
          <w:szCs w:val="34"/>
          <w:rtl/>
        </w:rPr>
        <w:t xml:space="preserve">وهذا ما يناسب ما هم عليه من الضياء والنقاء والصفاء والحسن والبهاء، كما أن آنيتهم وأمشاطهم من الذهب والفضة، وفيهما من الصفاء واللمعان والبريق ما هو معلوم </w:t>
      </w:r>
      <w:r w:rsidRPr="002B2D41">
        <w:rPr>
          <w:rFonts w:cs="Traditional Arabic" w:hint="cs"/>
          <w:sz w:val="34"/>
          <w:szCs w:val="34"/>
          <w:vertAlign w:val="superscript"/>
          <w:rtl/>
        </w:rPr>
        <w:t>(</w:t>
      </w:r>
      <w:r w:rsidRPr="002B2D41">
        <w:rPr>
          <w:rStyle w:val="a4"/>
          <w:rFonts w:cs="Traditional Arabic"/>
          <w:sz w:val="34"/>
          <w:szCs w:val="34"/>
          <w:rtl/>
        </w:rPr>
        <w:footnoteReference w:id="565"/>
      </w:r>
      <w:r w:rsidR="008D3F72" w:rsidRPr="002B2D41">
        <w:rPr>
          <w:rFonts w:cs="Traditional Arabic" w:hint="cs"/>
          <w:sz w:val="34"/>
          <w:szCs w:val="34"/>
          <w:vertAlign w:val="superscript"/>
          <w:rtl/>
        </w:rPr>
        <w:t>)</w:t>
      </w:r>
      <w:r w:rsidRPr="002B2D41">
        <w:rPr>
          <w:rFonts w:cs="Traditional Arabic" w:hint="cs"/>
          <w:sz w:val="34"/>
          <w:szCs w:val="34"/>
          <w:rtl/>
        </w:rPr>
        <w:t xml:space="preserve">، فهنا ضياء ونور وصفاء فى كل شئ، فى ظاهرهم وباطنهم، فى كل ما يحيط بهم </w:t>
      </w:r>
      <w:r w:rsidRPr="002B2D41">
        <w:rPr>
          <w:rFonts w:cs="Traditional Arabic" w:hint="cs"/>
          <w:sz w:val="34"/>
          <w:szCs w:val="34"/>
          <w:vertAlign w:val="superscript"/>
          <w:rtl/>
        </w:rPr>
        <w:t>(</w:t>
      </w:r>
      <w:r w:rsidRPr="002B2D41">
        <w:rPr>
          <w:rStyle w:val="a4"/>
          <w:rFonts w:cs="Traditional Arabic"/>
          <w:sz w:val="34"/>
          <w:szCs w:val="34"/>
          <w:rtl/>
        </w:rPr>
        <w:footnoteReference w:id="566"/>
      </w:r>
      <w:r w:rsidR="008D3F72" w:rsidRPr="002B2D41">
        <w:rPr>
          <w:rFonts w:cs="Traditional Arabic" w:hint="cs"/>
          <w:sz w:val="34"/>
          <w:szCs w:val="34"/>
          <w:vertAlign w:val="superscript"/>
          <w:rtl/>
        </w:rPr>
        <w:t>)</w:t>
      </w:r>
      <w:r w:rsidRPr="002B2D41">
        <w:rPr>
          <w:rFonts w:cs="Traditional Arabic" w:hint="cs"/>
          <w:sz w:val="34"/>
          <w:szCs w:val="34"/>
          <w:rtl/>
        </w:rPr>
        <w:t>، ويبدو لى هنا لوحة وصفية يشع النور من كل</w:t>
      </w:r>
      <w:r w:rsidR="00FE591B" w:rsidRPr="002B2D41">
        <w:rPr>
          <w:rFonts w:cs="Traditional Arabic" w:hint="cs"/>
          <w:sz w:val="34"/>
          <w:szCs w:val="34"/>
          <w:rtl/>
        </w:rPr>
        <w:t xml:space="preserve"> </w:t>
      </w:r>
      <w:r w:rsidRPr="002B2D41">
        <w:rPr>
          <w:rFonts w:cs="Traditional Arabic" w:hint="cs"/>
          <w:sz w:val="34"/>
          <w:szCs w:val="34"/>
          <w:rtl/>
        </w:rPr>
        <w:t>أجزائها فى تناسق وتلاحم. هاهم المؤمنون والنور يشع منهم، وهاهى الحور العين فى صفائها ونقائها، وهاهى الآنية والأمشاط فى لمعانها وبريقها، هل بقى شئ</w:t>
      </w:r>
      <w:r w:rsidR="00E857D8" w:rsidRPr="002B2D41">
        <w:rPr>
          <w:rFonts w:cs="Traditional Arabic" w:hint="cs"/>
          <w:sz w:val="34"/>
          <w:szCs w:val="34"/>
          <w:rtl/>
        </w:rPr>
        <w:t>؟</w:t>
      </w:r>
      <w:r w:rsidRPr="002B2D41">
        <w:rPr>
          <w:rFonts w:cs="Traditional Arabic" w:hint="cs"/>
          <w:sz w:val="34"/>
          <w:szCs w:val="34"/>
          <w:rtl/>
        </w:rPr>
        <w:t xml:space="preserve"> نعم بقيت المجامر </w:t>
      </w:r>
      <w:r w:rsidRPr="002B2D41">
        <w:rPr>
          <w:rFonts w:cs="Traditional Arabic" w:hint="cs"/>
          <w:sz w:val="34"/>
          <w:szCs w:val="34"/>
          <w:vertAlign w:val="superscript"/>
          <w:rtl/>
        </w:rPr>
        <w:t>(</w:t>
      </w:r>
      <w:r w:rsidRPr="002B2D41">
        <w:rPr>
          <w:rStyle w:val="a4"/>
          <w:rFonts w:cs="Traditional Arabic"/>
          <w:sz w:val="34"/>
          <w:szCs w:val="34"/>
          <w:rtl/>
        </w:rPr>
        <w:footnoteReference w:id="567"/>
      </w:r>
      <w:r w:rsidR="008D3F72" w:rsidRPr="002B2D41">
        <w:rPr>
          <w:rFonts w:cs="Traditional Arabic" w:hint="cs"/>
          <w:sz w:val="34"/>
          <w:szCs w:val="34"/>
          <w:vertAlign w:val="superscript"/>
          <w:rtl/>
        </w:rPr>
        <w:t>)</w:t>
      </w:r>
      <w:r w:rsidRPr="002B2D41">
        <w:rPr>
          <w:rFonts w:cs="Traditional Arabic" w:hint="cs"/>
          <w:sz w:val="34"/>
          <w:szCs w:val="34"/>
          <w:rtl/>
        </w:rPr>
        <w:t xml:space="preserve">، وهى " </w:t>
      </w:r>
      <w:r w:rsidRPr="002B2D41">
        <w:rPr>
          <w:rFonts w:cs="Traditional Arabic" w:hint="cs"/>
          <w:b/>
          <w:bCs/>
          <w:sz w:val="34"/>
          <w:szCs w:val="34"/>
          <w:rtl/>
        </w:rPr>
        <w:t>الألوّة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68"/>
      </w:r>
      <w:r w:rsidR="008D3F72" w:rsidRPr="002B2D41">
        <w:rPr>
          <w:rFonts w:cs="Traditional Arabic" w:hint="cs"/>
          <w:sz w:val="34"/>
          <w:szCs w:val="34"/>
          <w:vertAlign w:val="superscript"/>
          <w:rtl/>
        </w:rPr>
        <w:t>)</w:t>
      </w:r>
      <w:r w:rsidRPr="002B2D41">
        <w:rPr>
          <w:rFonts w:cs="Traditional Arabic" w:hint="cs"/>
          <w:sz w:val="34"/>
          <w:szCs w:val="34"/>
          <w:rtl/>
        </w:rPr>
        <w:t>، ولكن جعلت مجامرهم نفس العـود بأن يشتعل بـغير نار، بل بقوله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كن ". لقد أحـيط هذا الضـياء بهذه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الرائحة الطيبة مع رشحهم المسك </w:t>
      </w:r>
      <w:r w:rsidRPr="002B2D41">
        <w:rPr>
          <w:rFonts w:cs="Traditional Arabic" w:hint="cs"/>
          <w:sz w:val="34"/>
          <w:szCs w:val="34"/>
          <w:vertAlign w:val="superscript"/>
          <w:rtl/>
        </w:rPr>
        <w:t>(</w:t>
      </w:r>
      <w:r w:rsidRPr="002B2D41">
        <w:rPr>
          <w:rStyle w:val="a4"/>
          <w:rFonts w:cs="Traditional Arabic"/>
          <w:sz w:val="34"/>
          <w:szCs w:val="34"/>
          <w:rtl/>
        </w:rPr>
        <w:footnoteReference w:id="569"/>
      </w:r>
      <w:r w:rsidR="008D3F72" w:rsidRPr="002B2D41">
        <w:rPr>
          <w:rFonts w:cs="Traditional Arabic" w:hint="cs"/>
          <w:sz w:val="34"/>
          <w:szCs w:val="34"/>
          <w:vertAlign w:val="superscript"/>
          <w:rtl/>
        </w:rPr>
        <w:t>)</w:t>
      </w:r>
      <w:r w:rsidRPr="002B2D41">
        <w:rPr>
          <w:rFonts w:cs="Traditional Arabic" w:hint="cs"/>
          <w:sz w:val="34"/>
          <w:szCs w:val="34"/>
          <w:rtl/>
        </w:rPr>
        <w:t xml:space="preserve">، فلقد جاءت هذه الرائحة الطيبة من رشحهم ومن حولهم لتكتمل معالم الصورة، وبهذا يكون البيان النبوى قد وصف لنا حال هؤلاء الداخلين إلى </w:t>
      </w:r>
      <w:r w:rsidRPr="002B2D41">
        <w:rPr>
          <w:rFonts w:cs="Traditional Arabic" w:hint="cs"/>
          <w:sz w:val="34"/>
          <w:szCs w:val="34"/>
          <w:rtl/>
        </w:rPr>
        <w:lastRenderedPageBreak/>
        <w:t>الجنة وصفاً كاشفاً جامعاً. وهو وصف لمشاهد من عالم الغيب عرضها علينا فى إيجاز وفى تناسق، وفى تلاحم عجيب جمع فيه بين أجزاء الصورة الرائعة التى شاع النور وانتشر فى جميع أجزائها. وهذه الصورة الرائعة هناك روابط وقواسم مشتركة بينها وهى الضياء، والبهاء، والحسن، واللمعان، والصفاء</w:t>
      </w:r>
      <w:r w:rsidR="00484D34" w:rsidRPr="002B2D41">
        <w:rPr>
          <w:rFonts w:cs="Traditional Arabic" w:hint="cs"/>
          <w:sz w:val="34"/>
          <w:szCs w:val="34"/>
          <w:rtl/>
        </w:rPr>
        <w:t>!</w:t>
      </w:r>
    </w:p>
    <w:p w:rsidR="00D9284B" w:rsidRPr="002B2D41" w:rsidRDefault="00D9284B" w:rsidP="00CB6DB1">
      <w:pPr>
        <w:spacing w:after="120" w:line="228" w:lineRule="auto"/>
        <w:ind w:firstLine="425"/>
        <w:jc w:val="lowKashida"/>
        <w:rPr>
          <w:rFonts w:cs="Traditional Arabic"/>
          <w:sz w:val="34"/>
          <w:szCs w:val="34"/>
          <w:rtl/>
        </w:rPr>
      </w:pPr>
      <w:r w:rsidRPr="002B2D41">
        <w:rPr>
          <w:rFonts w:cs="Traditional Arabic" w:hint="cs"/>
          <w:sz w:val="34"/>
          <w:szCs w:val="34"/>
          <w:rtl/>
        </w:rPr>
        <w:t>لقد جاء نورهم من أعمالهم الصالحة، وقد جاء حسنهم وبهاؤهم من طهارتهم الحسية والمعنوية فى الدنيا، فلينظر كل منا ومن خلال هذا الحديث الرائع إلى ما قدم من نور لنفسه يوم القيامة</w:t>
      </w:r>
      <w:r w:rsidR="008D3F72" w:rsidRPr="002B2D41">
        <w:rPr>
          <w:rFonts w:cs="Traditional Arabic" w:hint="cs"/>
          <w:sz w:val="34"/>
          <w:szCs w:val="34"/>
          <w:rtl/>
        </w:rPr>
        <w:t>:</w:t>
      </w:r>
      <w:r w:rsidR="00FE591B" w:rsidRPr="002B2D41">
        <w:rPr>
          <w:rFonts w:cs="Traditional Arabic" w:hint="cs"/>
          <w:sz w:val="34"/>
          <w:szCs w:val="34"/>
          <w:rtl/>
        </w:rPr>
        <w:t xml:space="preserve"> </w:t>
      </w:r>
      <w:r w:rsidR="00CB6DB1" w:rsidRPr="002B2D41">
        <w:rPr>
          <w:rFonts w:cs="Traditional Arabic"/>
          <w:b/>
          <w:bCs/>
          <w:sz w:val="34"/>
          <w:szCs w:val="34"/>
          <w:rtl/>
        </w:rPr>
        <w:t>﴿</w:t>
      </w:r>
      <w:r w:rsidR="00CB6DB1" w:rsidRPr="002B2D41">
        <w:rPr>
          <w:rFonts w:cs="Traditional Arabic"/>
          <w:sz w:val="34"/>
          <w:szCs w:val="34"/>
          <w:rtl/>
        </w:rPr>
        <w:t>يَوْمَ تَرَى الْمُؤْمِنِينَ وَالْمُؤْمِنَاتِ يَسْعَى نُورُهُمْ بَيْنَ أَيْدِيهِمْ وَبِأَيْمَانِهِمْ بُشْرَاكُمْ الْيَوْمَ جَنَّاتٌ تَجْرِي مِنْ تَحْتِهَا الأَنْهَارُ خَالِدِينَ فِيهَا ذَلِكَ هُوَ الْفَوْزُ الْعَظِيمُ</w:t>
      </w:r>
      <w:r w:rsidR="00CB6DB1" w:rsidRPr="002B2D41">
        <w:rPr>
          <w:rFonts w:cs="Traditional Arabic"/>
          <w:b/>
          <w:bCs/>
          <w:sz w:val="34"/>
          <w:szCs w:val="34"/>
          <w:rtl/>
        </w:rPr>
        <w:t>﴾</w:t>
      </w:r>
      <w:r w:rsidRPr="002B2D41">
        <w:rPr>
          <w:rFonts w:cs="Traditional Arabic" w:hint="cs"/>
          <w:sz w:val="34"/>
          <w:szCs w:val="34"/>
          <w:rtl/>
        </w:rPr>
        <w:t xml:space="preserve"> ( الحديد</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12)</w:t>
      </w:r>
      <w:r w:rsidR="00FE591B" w:rsidRPr="002B2D41">
        <w:rPr>
          <w:rFonts w:cs="Traditional Arabic" w:hint="cs"/>
          <w:sz w:val="34"/>
          <w:szCs w:val="34"/>
          <w:rtl/>
        </w:rPr>
        <w:t xml:space="preserve"> </w:t>
      </w:r>
      <w:r w:rsidRPr="002B2D41">
        <w:rPr>
          <w:rFonts w:cs="Traditional Arabic" w:hint="cs"/>
          <w:sz w:val="34"/>
          <w:szCs w:val="34"/>
          <w:rtl/>
        </w:rPr>
        <w:t xml:space="preserve">فى تصورى مهما أوتى المرء من بلاغة وبراعة لا يستطيع أن يصف حال أهل الجنة بأبلغ مما وصفه به البيان النبوى لأن النبى </w:t>
      </w:r>
      <w:r w:rsidR="00302706" w:rsidRPr="002B2D41">
        <w:rPr>
          <w:rFonts w:ascii="AGA Arabesque" w:hAnsi="AGA Arabesque"/>
          <w:sz w:val="34"/>
          <w:szCs w:val="34"/>
        </w:rPr>
        <w:t></w:t>
      </w:r>
      <w:r w:rsidRPr="002B2D41">
        <w:rPr>
          <w:rFonts w:cs="Traditional Arabic" w:hint="cs"/>
          <w:sz w:val="34"/>
          <w:szCs w:val="34"/>
          <w:rtl/>
        </w:rPr>
        <w:t xml:space="preserve"> يصف وصف من رأى وسمع، مع ما أوتى من جوامع الكلم، والاتصال بالملأ الأعلى فى كل وقت وحين.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الوصف النبوى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وصف الخوارج، فعن أبى سعيد الخدرى رضـى الله عـنه قـال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بعث على رضى الله عنه إلى النبى </w:t>
      </w:r>
      <w:r w:rsidR="00302706" w:rsidRPr="002B2D41">
        <w:rPr>
          <w:rFonts w:ascii="AGA Arabesque" w:hAnsi="AGA Arabesque"/>
          <w:sz w:val="34"/>
          <w:szCs w:val="34"/>
        </w:rPr>
        <w:t></w:t>
      </w:r>
      <w:r w:rsidRPr="002B2D41">
        <w:rPr>
          <w:rFonts w:cs="Traditional Arabic" w:hint="cs"/>
          <w:sz w:val="34"/>
          <w:szCs w:val="34"/>
          <w:rtl/>
        </w:rPr>
        <w:t xml:space="preserve"> بذهيبة فقسمها بين أربعة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الأقرع بن حابس الحنظلى ثم المجاشعى، وعيينة بن بدر الفزارى، وزيد الطائى، ثم أحد بنى نبهان،علقمة بن علاثة العامرى، ثم أحد بنى كلاب. فغضبت قريش والأنصار،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يعطى صناديد أهل نجد ويدعنا.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أتألفهم</w:t>
      </w:r>
      <w:r w:rsidRPr="002B2D41">
        <w:rPr>
          <w:rFonts w:cs="Traditional Arabic" w:hint="cs"/>
          <w:sz w:val="34"/>
          <w:szCs w:val="34"/>
          <w:rtl/>
        </w:rPr>
        <w:t xml:space="preserve"> ". فأقبل رجل غائر العينين، مشرف الوجنتين، كث اللحية، محلوق،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اتق الله يا محمد، فقال</w:t>
      </w:r>
      <w:r w:rsidR="008D3F72"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يطع الله إذا عصيت</w:t>
      </w:r>
      <w:r w:rsidR="00E857D8" w:rsidRPr="002B2D41">
        <w:rPr>
          <w:rFonts w:cs="Traditional Arabic" w:hint="cs"/>
          <w:b/>
          <w:bCs/>
          <w:sz w:val="34"/>
          <w:szCs w:val="34"/>
          <w:rtl/>
        </w:rPr>
        <w:t>؟</w:t>
      </w:r>
      <w:r w:rsidRPr="002B2D41">
        <w:rPr>
          <w:rFonts w:cs="Traditional Arabic" w:hint="cs"/>
          <w:b/>
          <w:bCs/>
          <w:sz w:val="34"/>
          <w:szCs w:val="34"/>
          <w:rtl/>
        </w:rPr>
        <w:t xml:space="preserve"> أيأمننى الله على أهل الأرض فلا تأمنونى</w:t>
      </w:r>
      <w:r w:rsidR="00E857D8" w:rsidRPr="002B2D41">
        <w:rPr>
          <w:rFonts w:cs="Traditional Arabic" w:hint="cs"/>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xml:space="preserve">" فسأله رجل قتله </w:t>
      </w:r>
      <w:r w:rsidRPr="002B2D41">
        <w:rPr>
          <w:rFonts w:cs="Traditional Arabic"/>
          <w:sz w:val="34"/>
          <w:szCs w:val="34"/>
          <w:rtl/>
        </w:rPr>
        <w:t>–</w:t>
      </w:r>
      <w:r w:rsidRPr="002B2D41">
        <w:rPr>
          <w:rFonts w:cs="Traditional Arabic" w:hint="cs"/>
          <w:sz w:val="34"/>
          <w:szCs w:val="34"/>
          <w:rtl/>
        </w:rPr>
        <w:t xml:space="preserve"> أحسبه خال بن الوليد </w:t>
      </w:r>
      <w:r w:rsidRPr="002B2D41">
        <w:rPr>
          <w:rFonts w:cs="Traditional Arabic"/>
          <w:sz w:val="34"/>
          <w:szCs w:val="34"/>
          <w:rtl/>
        </w:rPr>
        <w:t>–</w:t>
      </w:r>
      <w:r w:rsidRPr="002B2D41">
        <w:rPr>
          <w:rFonts w:cs="Traditional Arabic" w:hint="cs"/>
          <w:sz w:val="34"/>
          <w:szCs w:val="34"/>
          <w:rtl/>
        </w:rPr>
        <w:t xml:space="preserve"> فمنعه فلما ولى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إن من ضئضئ هذا </w:t>
      </w:r>
      <w:r w:rsidRPr="002B2D41">
        <w:rPr>
          <w:rFonts w:cs="Traditional Arabic"/>
          <w:b/>
          <w:bCs/>
          <w:sz w:val="34"/>
          <w:szCs w:val="34"/>
          <w:rtl/>
        </w:rPr>
        <w:t>–</w:t>
      </w:r>
      <w:r w:rsidRPr="002B2D41">
        <w:rPr>
          <w:rFonts w:cs="Traditional Arabic" w:hint="cs"/>
          <w:b/>
          <w:bCs/>
          <w:sz w:val="34"/>
          <w:szCs w:val="34"/>
          <w:rtl/>
        </w:rPr>
        <w:t xml:space="preserve"> أو فى عقب هذا </w:t>
      </w:r>
      <w:r w:rsidRPr="002B2D41">
        <w:rPr>
          <w:rFonts w:cs="Traditional Arabic"/>
          <w:b/>
          <w:bCs/>
          <w:sz w:val="34"/>
          <w:szCs w:val="34"/>
          <w:rtl/>
        </w:rPr>
        <w:t>–</w:t>
      </w:r>
      <w:r w:rsidRPr="002B2D41">
        <w:rPr>
          <w:rFonts w:cs="Traditional Arabic" w:hint="cs"/>
          <w:b/>
          <w:bCs/>
          <w:sz w:val="34"/>
          <w:szCs w:val="34"/>
          <w:rtl/>
        </w:rPr>
        <w:t xml:space="preserve"> قوم يقرءون القرآن لا يجاوز حناجرهم، يمرقون من الدين مروق السهم من </w:t>
      </w:r>
      <w:r w:rsidRPr="002B2D41">
        <w:rPr>
          <w:rFonts w:cs="Traditional Arabic" w:hint="cs"/>
          <w:sz w:val="34"/>
          <w:szCs w:val="34"/>
          <w:rtl/>
        </w:rPr>
        <w:t xml:space="preserve">الرمية، يقتلون أهل الإسلام ويدعون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أهل الأوثان، لئن أدركتهم لأقتلنهم قتل عاد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70"/>
      </w:r>
      <w:r w:rsidR="008D3F72" w:rsidRPr="002B2D41">
        <w:rPr>
          <w:rFonts w:cs="Traditional Arabic" w:hint="cs"/>
          <w:sz w:val="34"/>
          <w:szCs w:val="34"/>
          <w:vertAlign w:val="superscript"/>
          <w:rtl/>
        </w:rPr>
        <w:t>)</w:t>
      </w:r>
      <w:r w:rsidRPr="002B2D41">
        <w:rPr>
          <w:rFonts w:cs="Traditional Arabic" w:hint="cs"/>
          <w:sz w:val="34"/>
          <w:szCs w:val="34"/>
          <w:rtl/>
        </w:rPr>
        <w:t>، وفى روايـة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إنـه يـخرج من ضـئضئ</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71"/>
      </w:r>
      <w:r w:rsidR="008D3F72" w:rsidRPr="002B2D41">
        <w:rPr>
          <w:rFonts w:cs="Traditional Arabic" w:hint="cs"/>
          <w:sz w:val="34"/>
          <w:szCs w:val="34"/>
          <w:vertAlign w:val="superscript"/>
          <w:rtl/>
        </w:rPr>
        <w:t>)</w:t>
      </w:r>
      <w:r w:rsidRPr="002B2D41">
        <w:rPr>
          <w:rFonts w:cs="Traditional Arabic" w:hint="cs"/>
          <w:b/>
          <w:bCs/>
          <w:sz w:val="34"/>
          <w:szCs w:val="34"/>
          <w:rtl/>
        </w:rPr>
        <w:t xml:space="preserve"> هذا قوم يتلون كتاب الله رطباً لا يجاوز حناجرهم، يمرقون من الدين كما يمرق السهم من الرمية </w:t>
      </w:r>
      <w:r w:rsidRPr="002B2D41">
        <w:rPr>
          <w:rFonts w:cs="Traditional Arabic" w:hint="cs"/>
          <w:sz w:val="34"/>
          <w:szCs w:val="34"/>
          <w:rtl/>
        </w:rPr>
        <w:t>"</w:t>
      </w:r>
      <w:r w:rsidRPr="002B2D41">
        <w:rPr>
          <w:rFonts w:cs="Traditional Arabic" w:hint="cs"/>
          <w:b/>
          <w:bCs/>
          <w:sz w:val="34"/>
          <w:szCs w:val="34"/>
          <w:rtl/>
        </w:rPr>
        <w:t xml:space="preserve"> وأظنه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لئن أدركتهم لأقتلنهم قتل ثمود </w:t>
      </w:r>
      <w:r w:rsidRPr="002B2D41">
        <w:rPr>
          <w:rFonts w:cs="Traditional Arabic" w:hint="cs"/>
          <w:sz w:val="34"/>
          <w:szCs w:val="34"/>
          <w:rtl/>
        </w:rPr>
        <w:t>"</w:t>
      </w:r>
      <w:r w:rsidRPr="002B2D41">
        <w:rPr>
          <w:rFonts w:cs="Traditional Arabic" w:hint="cs"/>
          <w:b/>
          <w:b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72"/>
      </w:r>
      <w:r w:rsidR="008D3F72" w:rsidRPr="002B2D41">
        <w:rPr>
          <w:rFonts w:cs="Traditional Arabic" w:hint="cs"/>
          <w:sz w:val="34"/>
          <w:szCs w:val="34"/>
          <w:vertAlign w:val="superscript"/>
          <w:rtl/>
        </w:rPr>
        <w:t>)</w:t>
      </w:r>
    </w:p>
    <w:p w:rsidR="00D9284B" w:rsidRPr="002B2D41" w:rsidRDefault="00D9284B" w:rsidP="00844FEA">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يأتى فى آخر الزمان قوم حدثاء الأسنان، سفهاء الأحلام، يقولون من قول خير البرية، يمرقون من الدين كما يمرق السهم من الرمية، لا يجاوز إيمانهم حناجرهم، فأينما لقيـتموهم فاقتلوهم، فإن قتلهم أجر لمن قتلهم يوم القيامة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73"/>
      </w:r>
      <w:r w:rsidR="008D3F72" w:rsidRPr="002B2D41">
        <w:rPr>
          <w:rFonts w:cs="Traditional Arabic" w:hint="cs"/>
          <w:sz w:val="34"/>
          <w:szCs w:val="34"/>
          <w:vertAlign w:val="superscript"/>
          <w:rtl/>
        </w:rPr>
        <w:t>)</w:t>
      </w:r>
      <w:r w:rsidRPr="002B2D41">
        <w:rPr>
          <w:rFonts w:cs="Traditional Arabic" w:hint="cs"/>
          <w:sz w:val="34"/>
          <w:szCs w:val="34"/>
          <w:rtl/>
        </w:rPr>
        <w:t xml:space="preserve"> فى هذا الحديث الشريف نحن أمام وصف دقيق يتخطى حدود المكان والزمان ليكشف لنا عن أوصاف بعض من ينتسبون إلى المسلمين ولكنهم عبء عليهم، وحرب لهم، وأمان وسلم لعدوهم... ،هذه الفئة التى نراها ونعايشها اليوم كما كانت بالأمـس وفى الماضـى، وكما ستكون فى المستقبل وضع لنا البيان النبوى أوصافاً لها تكشف عن حقيقتها</w:t>
      </w:r>
      <w:r w:rsidR="00FE591B" w:rsidRPr="002B2D41">
        <w:rPr>
          <w:rFonts w:cs="Traditional Arabic" w:hint="cs"/>
          <w:sz w:val="34"/>
          <w:szCs w:val="34"/>
          <w:rtl/>
        </w:rPr>
        <w:t xml:space="preserve"> </w:t>
      </w:r>
      <w:r w:rsidRPr="002B2D41">
        <w:rPr>
          <w:rFonts w:cs="Traditional Arabic" w:hint="cs"/>
          <w:sz w:val="34"/>
          <w:szCs w:val="34"/>
          <w:rtl/>
        </w:rPr>
        <w:t xml:space="preserve">وتوضح فكرها، ومدى فهمها للدين، وعوار هذا الفهم. والوصف النبوى هنا ينطبق عليه الخصيصة التى أشرت إليها من قبل، وهى أنه وصف يتجاوز حدود الزمان والمكان ليربط الماضى بالحاضر والمستقبل، وذلك لأنه خرج ممن لا ينطق عن الهوى </w:t>
      </w:r>
      <w:r w:rsidR="00844FEA" w:rsidRPr="002B2D41">
        <w:rPr>
          <w:rFonts w:cs="Traditional Arabic"/>
          <w:b/>
          <w:bCs/>
          <w:sz w:val="34"/>
          <w:szCs w:val="34"/>
          <w:rtl/>
        </w:rPr>
        <w:t>﴿</w:t>
      </w:r>
      <w:r w:rsidR="00844FEA" w:rsidRPr="002B2D41">
        <w:rPr>
          <w:rFonts w:cs="Traditional Arabic"/>
          <w:sz w:val="34"/>
          <w:szCs w:val="34"/>
          <w:rtl/>
        </w:rPr>
        <w:t>إِنْ هُوَ إِلاَّ وَحْيٌ يُوحَى</w:t>
      </w:r>
      <w:r w:rsidR="00844FEA" w:rsidRPr="002B2D41">
        <w:rPr>
          <w:rFonts w:cs="Traditional Arabic"/>
          <w:b/>
          <w:bCs/>
          <w:sz w:val="34"/>
          <w:szCs w:val="34"/>
          <w:rtl/>
        </w:rPr>
        <w:t>﴾</w:t>
      </w:r>
      <w:r w:rsidRPr="002B2D41">
        <w:rPr>
          <w:rFonts w:cs="Traditional Arabic" w:hint="cs"/>
          <w:sz w:val="34"/>
          <w:szCs w:val="34"/>
          <w:rtl/>
        </w:rPr>
        <w:t xml:space="preserve"> (النجم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4). ولقد ذكر النبى </w:t>
      </w:r>
      <w:r w:rsidR="00302706" w:rsidRPr="002B2D41">
        <w:rPr>
          <w:rFonts w:ascii="AGA Arabesque" w:hAnsi="AGA Arabesque"/>
          <w:sz w:val="34"/>
          <w:szCs w:val="34"/>
        </w:rPr>
        <w:t></w:t>
      </w:r>
      <w:r w:rsidRPr="002B2D41">
        <w:rPr>
          <w:rFonts w:cs="Traditional Arabic" w:hint="cs"/>
          <w:sz w:val="34"/>
          <w:szCs w:val="34"/>
          <w:rtl/>
        </w:rPr>
        <w:t xml:space="preserve"> أوصافهم فى أكثر من حديث، وسأجمع هذه الأوصاف كما جاءت فى الصحيحين، وأتناولها بالتحليل البلاغى والأدبى.</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إنهم قوم يقرءون القرآن، وفى رواية يتلون كتاب الله ليناً رطباً لا يجاوز حناجرهم. لا يجاوز إيمانهم حناجرهم. تحقرون صلاتكم مع صلاتهم </w:t>
      </w:r>
      <w:r w:rsidRPr="002B2D41">
        <w:rPr>
          <w:rFonts w:cs="Traditional Arabic" w:hint="cs"/>
          <w:sz w:val="34"/>
          <w:szCs w:val="34"/>
          <w:vertAlign w:val="superscript"/>
          <w:rtl/>
        </w:rPr>
        <w:t>(</w:t>
      </w:r>
      <w:r w:rsidRPr="002B2D41">
        <w:rPr>
          <w:rStyle w:val="a4"/>
          <w:rFonts w:cs="Traditional Arabic"/>
          <w:sz w:val="34"/>
          <w:szCs w:val="34"/>
          <w:rtl/>
        </w:rPr>
        <w:footnoteReference w:id="574"/>
      </w:r>
      <w:r w:rsidR="008D3F72" w:rsidRPr="002B2D41">
        <w:rPr>
          <w:rFonts w:cs="Traditional Arabic" w:hint="cs"/>
          <w:sz w:val="34"/>
          <w:szCs w:val="34"/>
          <w:vertAlign w:val="superscript"/>
          <w:rtl/>
        </w:rPr>
        <w:t>)</w:t>
      </w:r>
      <w:r w:rsidRPr="002B2D41">
        <w:rPr>
          <w:rFonts w:cs="Traditional Arabic" w:hint="cs"/>
          <w:sz w:val="34"/>
          <w:szCs w:val="34"/>
          <w:rtl/>
        </w:rPr>
        <w:t xml:space="preserve"> وليس قراءتكم إلى قراءتهم بشئ</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ولا صيامكم إلى صيامهم بشئ. يقولون من قول خير البرية. حدثاء أو أحداث أو حدّاث الأسنان. سفهاء الأحلام. يقتلون أهل الإسلام، ويدعون أهل الأوثان.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هذه عبادتهم كما جاء فى وصفهم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يقرءون القرآن ليناً رطباً لا يجاوز حناجرهم</w:t>
      </w:r>
      <w:r w:rsidRPr="002B2D41">
        <w:rPr>
          <w:rFonts w:cs="Traditional Arabic" w:hint="cs"/>
          <w:sz w:val="34"/>
          <w:szCs w:val="34"/>
          <w:rtl/>
        </w:rPr>
        <w:t xml:space="preserve"> ". ما أدق هذا الوصف. فهم لا نصيب لهم من القراءة للقرآن إلا ترديد الألسنة لأن القرآن لم ينفذ إلى قلوبهم، إنه عند الحناجر </w:t>
      </w:r>
      <w:r w:rsidRPr="002B2D41">
        <w:rPr>
          <w:rFonts w:cs="Traditional Arabic" w:hint="cs"/>
          <w:sz w:val="34"/>
          <w:szCs w:val="34"/>
          <w:vertAlign w:val="superscript"/>
          <w:rtl/>
        </w:rPr>
        <w:t>(</w:t>
      </w:r>
      <w:r w:rsidRPr="002B2D41">
        <w:rPr>
          <w:rStyle w:val="a4"/>
          <w:rFonts w:cs="Traditional Arabic"/>
          <w:sz w:val="34"/>
          <w:szCs w:val="34"/>
          <w:rtl/>
        </w:rPr>
        <w:footnoteReference w:id="575"/>
      </w:r>
      <w:r w:rsidR="008D3F72" w:rsidRPr="002B2D41">
        <w:rPr>
          <w:rFonts w:cs="Traditional Arabic" w:hint="cs"/>
          <w:sz w:val="34"/>
          <w:szCs w:val="34"/>
          <w:vertAlign w:val="superscript"/>
          <w:rtl/>
        </w:rPr>
        <w:t>)</w:t>
      </w:r>
      <w:r w:rsidRPr="002B2D41">
        <w:rPr>
          <w:rFonts w:cs="Traditional Arabic" w:hint="cs"/>
          <w:sz w:val="34"/>
          <w:szCs w:val="34"/>
          <w:rtl/>
        </w:rPr>
        <w:t xml:space="preserve"> لا يتجاوزها، فلم تشرب قلوبهم حبه وفهمه كما يجب أن يكون، إنه لين </w:t>
      </w:r>
      <w:r w:rsidRPr="002B2D41">
        <w:rPr>
          <w:rFonts w:cs="Traditional Arabic" w:hint="cs"/>
          <w:sz w:val="34"/>
          <w:szCs w:val="34"/>
          <w:vertAlign w:val="superscript"/>
          <w:rtl/>
        </w:rPr>
        <w:t>(</w:t>
      </w:r>
      <w:r w:rsidRPr="002B2D41">
        <w:rPr>
          <w:rStyle w:val="a4"/>
          <w:rFonts w:cs="Traditional Arabic"/>
          <w:sz w:val="34"/>
          <w:szCs w:val="34"/>
          <w:rtl/>
        </w:rPr>
        <w:footnoteReference w:id="576"/>
      </w:r>
      <w:r w:rsidR="008D3F72" w:rsidRPr="002B2D41">
        <w:rPr>
          <w:rFonts w:cs="Traditional Arabic" w:hint="cs"/>
          <w:sz w:val="34"/>
          <w:szCs w:val="34"/>
          <w:vertAlign w:val="superscript"/>
          <w:rtl/>
        </w:rPr>
        <w:t>)</w:t>
      </w:r>
      <w:r w:rsidRPr="002B2D41">
        <w:rPr>
          <w:rFonts w:cs="Traditional Arabic" w:hint="cs"/>
          <w:sz w:val="34"/>
          <w:szCs w:val="34"/>
          <w:rtl/>
        </w:rPr>
        <w:t xml:space="preserve"> رطب بالنسبة لهم، سهل عليهم فى الحفظ والتلاوة، أما فى الفهم والعمل فهم لا رصيد لهم </w:t>
      </w:r>
      <w:r w:rsidRPr="002B2D41">
        <w:rPr>
          <w:rFonts w:cs="Traditional Arabic" w:hint="cs"/>
          <w:sz w:val="34"/>
          <w:szCs w:val="34"/>
          <w:vertAlign w:val="superscript"/>
          <w:rtl/>
        </w:rPr>
        <w:t>(</w:t>
      </w:r>
      <w:r w:rsidRPr="002B2D41">
        <w:rPr>
          <w:rStyle w:val="a4"/>
          <w:rFonts w:cs="Traditional Arabic"/>
          <w:sz w:val="34"/>
          <w:szCs w:val="34"/>
          <w:rtl/>
        </w:rPr>
        <w:footnoteReference w:id="577"/>
      </w:r>
      <w:r w:rsidR="008D3F72" w:rsidRPr="002B2D41">
        <w:rPr>
          <w:rFonts w:cs="Traditional Arabic" w:hint="cs"/>
          <w:sz w:val="34"/>
          <w:szCs w:val="34"/>
          <w:vertAlign w:val="superscript"/>
          <w:rtl/>
        </w:rPr>
        <w:t>)</w:t>
      </w:r>
      <w:r w:rsidRPr="002B2D41">
        <w:rPr>
          <w:rFonts w:cs="Traditional Arabic" w:hint="cs"/>
          <w:sz w:val="34"/>
          <w:szCs w:val="34"/>
          <w:rtl/>
        </w:rPr>
        <w:t xml:space="preserve">، فهم يرددونه ويلوون ألسنتهم به تحريفاً لمعانيه، وميلاً لأهوائهم، فصورتهم وهم يقرءون القرآن صورة خادعة لمن لم يعرف حقيقة فكرهم، فمن رآهم وهم يقرءون القرآن بسهولة ولين ظنهم من العالمين الفاقهين حيث لان القرآن لهم فى التلاوة.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إن صورتهم الخادعة فى العبادة لا تقف عند قراءة القرآن، بل من أوصافهم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أنكم " </w:t>
      </w:r>
      <w:r w:rsidRPr="002B2D41">
        <w:rPr>
          <w:rFonts w:cs="Traditional Arabic" w:hint="cs"/>
          <w:b/>
          <w:bCs/>
          <w:sz w:val="34"/>
          <w:szCs w:val="34"/>
          <w:rtl/>
        </w:rPr>
        <w:t>تحقرون صلاتكم مع صلاتهم، وقراءتكم مع قراءتهم، وصيامكم مع صيامهم</w:t>
      </w:r>
      <w:r w:rsidRPr="002B2D41">
        <w:rPr>
          <w:rFonts w:cs="Traditional Arabic" w:hint="cs"/>
          <w:sz w:val="34"/>
          <w:szCs w:val="34"/>
          <w:rtl/>
        </w:rPr>
        <w:t xml:space="preserve"> "، فهم يقومون الليل، ويصومون النهار، ويكثرون من التلاوة للقرآن، بل ويقولون من خير قول البرية</w:t>
      </w:r>
      <w:r w:rsidR="00484D34" w:rsidRPr="002B2D41">
        <w:rPr>
          <w:rFonts w:cs="Traditional Arabic" w:hint="cs"/>
          <w:sz w:val="34"/>
          <w:szCs w:val="34"/>
          <w:rtl/>
        </w:rPr>
        <w:t>!</w:t>
      </w:r>
      <w:r w:rsidRPr="002B2D41">
        <w:rPr>
          <w:rFonts w:cs="Traditional Arabic" w:hint="cs"/>
          <w:sz w:val="34"/>
          <w:szCs w:val="34"/>
          <w:rtl/>
        </w:rPr>
        <w:t xml:space="preserve"> ولكن ليس لهم روح العبادة، وإنما لهم مظاهرها وظاهرها، فهم لا يعرفون من الدين إلا القشور، وكما جاء فى وصفهم " </w:t>
      </w:r>
      <w:r w:rsidRPr="002B2D41">
        <w:rPr>
          <w:rFonts w:cs="Traditional Arabic" w:hint="cs"/>
          <w:b/>
          <w:bCs/>
          <w:sz w:val="34"/>
          <w:szCs w:val="34"/>
          <w:rtl/>
        </w:rPr>
        <w:t>لا يجاوز إيمانهم حناجرهم</w:t>
      </w:r>
      <w:r w:rsidRPr="002B2D41">
        <w:rPr>
          <w:rFonts w:cs="Traditional Arabic" w:hint="cs"/>
          <w:sz w:val="34"/>
          <w:szCs w:val="34"/>
          <w:rtl/>
        </w:rPr>
        <w:t xml:space="preserve"> ". فكما أن القرآن لم يستقر فى قلوبهم فهماً وعملاً كذلك الإيمان إيمان باللسان لا بالجنان، إيمان بالأقوال لا بالأفعال، وما أبعد هذا الصنف </w:t>
      </w:r>
      <w:r w:rsidRPr="002B2D41">
        <w:rPr>
          <w:rFonts w:cs="Traditional Arabic" w:hint="cs"/>
          <w:sz w:val="34"/>
          <w:szCs w:val="34"/>
          <w:rtl/>
        </w:rPr>
        <w:lastRenderedPageBreak/>
        <w:t>من الناس عن حقيقة الدين. فالإيمان لم ينفذ إلى قلوبهم، إنما وقف عند حلاقيمهم، وما وقف عند الحلاقيم لا يصل إلى القلب</w:t>
      </w:r>
      <w:r w:rsidR="00484D34"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ولذلك فهم " </w:t>
      </w:r>
      <w:r w:rsidRPr="002B2D41">
        <w:rPr>
          <w:rFonts w:cs="Traditional Arabic" w:hint="cs"/>
          <w:b/>
          <w:bCs/>
          <w:sz w:val="34"/>
          <w:szCs w:val="34"/>
          <w:rtl/>
        </w:rPr>
        <w:t>يقولون من خير قول البرية</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78"/>
      </w:r>
      <w:r w:rsidR="008D3F72" w:rsidRPr="002B2D41">
        <w:rPr>
          <w:rFonts w:cs="Traditional Arabic" w:hint="cs"/>
          <w:sz w:val="34"/>
          <w:szCs w:val="34"/>
          <w:vertAlign w:val="superscript"/>
          <w:rtl/>
        </w:rPr>
        <w:t>)</w:t>
      </w:r>
      <w:r w:rsidRPr="002B2D41">
        <w:rPr>
          <w:rFonts w:cs="Traditional Arabic" w:hint="cs"/>
          <w:sz w:val="34"/>
          <w:szCs w:val="34"/>
          <w:rtl/>
        </w:rPr>
        <w:t xml:space="preserve"> كما وصفهم البيان النبوى فكلامهم فى الظاهر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حسن معسول، ولكن فى الباطن فهمهم للدين مدخول، إن عبادتهم كلها ظواهر لا رصيد لها من إيمان أو إخلاص، وقراءتهم كلها حركات للألسنة والحناجر لا وزن لها، ولا تستند إلى فهم سديد. ولكن هل يقف وصفهم عند هذا الحد</w:t>
      </w:r>
      <w:r w:rsidR="00E857D8" w:rsidRPr="002B2D41">
        <w:rPr>
          <w:rFonts w:cs="Traditional Arabic" w:hint="cs"/>
          <w:sz w:val="34"/>
          <w:szCs w:val="34"/>
          <w:rtl/>
        </w:rPr>
        <w:t>؟</w:t>
      </w:r>
      <w:r w:rsidRPr="002B2D41">
        <w:rPr>
          <w:rFonts w:cs="Traditional Arabic" w:hint="cs"/>
          <w:sz w:val="34"/>
          <w:szCs w:val="34"/>
          <w:rtl/>
        </w:rPr>
        <w:t xml:space="preserve"> لا، فهم " </w:t>
      </w:r>
      <w:r w:rsidRPr="002B2D41">
        <w:rPr>
          <w:rFonts w:cs="Traditional Arabic" w:hint="cs"/>
          <w:b/>
          <w:bCs/>
          <w:sz w:val="34"/>
          <w:szCs w:val="34"/>
          <w:rtl/>
        </w:rPr>
        <w:t>أحداث الأسنان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79"/>
      </w:r>
      <w:r w:rsidR="008D3F72" w:rsidRPr="002B2D41">
        <w:rPr>
          <w:rFonts w:cs="Traditional Arabic" w:hint="cs"/>
          <w:sz w:val="34"/>
          <w:szCs w:val="34"/>
          <w:vertAlign w:val="superscript"/>
          <w:rtl/>
        </w:rPr>
        <w:t>)</w:t>
      </w:r>
      <w:r w:rsidRPr="002B2D41">
        <w:rPr>
          <w:rFonts w:cs="Traditional Arabic" w:hint="cs"/>
          <w:sz w:val="34"/>
          <w:szCs w:val="34"/>
          <w:rtl/>
        </w:rPr>
        <w:t xml:space="preserve"> صغار السن لم يسبروا أغوار العلم، ولم يعيشوا فى رحابه وقتاً كافياً فهماً وعملاً، ولم يكتسبوا الخبرة الكافية لصغر سنهم، وضيق عطنهم </w:t>
      </w:r>
      <w:r w:rsidRPr="002B2D41">
        <w:rPr>
          <w:rFonts w:cs="Traditional Arabic" w:hint="cs"/>
          <w:sz w:val="34"/>
          <w:szCs w:val="34"/>
          <w:vertAlign w:val="superscript"/>
          <w:rtl/>
        </w:rPr>
        <w:t>(</w:t>
      </w:r>
      <w:r w:rsidRPr="002B2D41">
        <w:rPr>
          <w:rStyle w:val="a4"/>
          <w:rFonts w:cs="Traditional Arabic"/>
          <w:sz w:val="34"/>
          <w:szCs w:val="34"/>
          <w:rtl/>
        </w:rPr>
        <w:footnoteReference w:id="580"/>
      </w:r>
      <w:r w:rsidR="008D3F72" w:rsidRPr="002B2D41">
        <w:rPr>
          <w:rFonts w:cs="Traditional Arabic" w:hint="cs"/>
          <w:sz w:val="34"/>
          <w:szCs w:val="34"/>
          <w:vertAlign w:val="superscript"/>
          <w:rtl/>
        </w:rPr>
        <w:t>)</w:t>
      </w:r>
      <w:r w:rsidRPr="002B2D41">
        <w:rPr>
          <w:rFonts w:cs="Traditional Arabic" w:hint="cs"/>
          <w:sz w:val="34"/>
          <w:szCs w:val="34"/>
          <w:rtl/>
        </w:rPr>
        <w:t>، وأفن عقولهم.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وعن هذه العقول فحدث ولا حرج، ولن تجد لوصف عقولهم أبلغ من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سفهاء الأحلام</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81"/>
      </w:r>
      <w:r w:rsidR="008D3F72" w:rsidRPr="002B2D41">
        <w:rPr>
          <w:rFonts w:cs="Traditional Arabic" w:hint="cs"/>
          <w:sz w:val="34"/>
          <w:szCs w:val="34"/>
          <w:vertAlign w:val="superscript"/>
          <w:rtl/>
        </w:rPr>
        <w:t>)</w:t>
      </w:r>
      <w:r w:rsidRPr="002B2D41">
        <w:rPr>
          <w:rFonts w:cs="Traditional Arabic" w:hint="cs"/>
          <w:sz w:val="34"/>
          <w:szCs w:val="34"/>
          <w:rtl/>
        </w:rPr>
        <w:t xml:space="preserve">، فعقولهم ضعيفة رديئة صغيرة لا قدرة لها على الفهم والتحليل والاستنباط، ولا عناية لها بمعالى الأمور، وإنما عنايتهم بسفاسف الأمور، فهم يهتمون بالقشور ويتركون الجوهر، يهتمون بالظاهر ويغفلون الباطن، ولا صبر لهم على فهم الدين والفقه لمقاصده، ولا ثبات عندهم أمام الشبهات، ولا رسوخ لأقدامهم فى الحق، فهم متزعزعون عند الفتن، متخبطون فى النوازل، يضعون الأدلة فى غير مواضعها، انطلقوا إلى آيات نزلت فى الكافرين فجعلوها على المؤمنين. ولذلك فهم " </w:t>
      </w:r>
      <w:r w:rsidRPr="002B2D41">
        <w:rPr>
          <w:rFonts w:cs="Traditional Arabic" w:hint="cs"/>
          <w:b/>
          <w:bCs/>
          <w:sz w:val="34"/>
          <w:szCs w:val="34"/>
          <w:rtl/>
        </w:rPr>
        <w:t xml:space="preserve">يمرقون من الدين كما يمرق السهم من الرمية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82"/>
      </w:r>
      <w:r w:rsidR="008D3F72" w:rsidRPr="002B2D41">
        <w:rPr>
          <w:rFonts w:cs="Traditional Arabic" w:hint="cs"/>
          <w:sz w:val="34"/>
          <w:szCs w:val="34"/>
          <w:vertAlign w:val="superscript"/>
          <w:rtl/>
        </w:rPr>
        <w:t>)</w:t>
      </w:r>
      <w:r w:rsidRPr="002B2D41">
        <w:rPr>
          <w:rFonts w:cs="Traditional Arabic" w:hint="cs"/>
          <w:sz w:val="34"/>
          <w:szCs w:val="34"/>
          <w:rtl/>
        </w:rPr>
        <w:t>، وما أروع هذا الوصف الدقيق لحالهم مع الدين، فهم كما يكفرون الناس على أهون الأسباب، ويأثمونهم على أصغر الأمور، فهم كذلك يخرجون من الدين بنفس السرعة التى دخلوه بها، فلا ثبات لهم على الحق، ولا نصيب لهم من الصبر، وكما يقول الشريف الرضى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شبه عليه الصلاة والسلام دخولهم فى الدين وخروجهم منه بسرعة من غير أن يتعلقوا منه بعقدته، أو يعيقوا ( يلتصقوا</w:t>
      </w:r>
      <w:r w:rsidR="008D3F72" w:rsidRPr="002B2D41">
        <w:rPr>
          <w:rFonts w:cs="Traditional Arabic" w:hint="cs"/>
          <w:sz w:val="34"/>
          <w:szCs w:val="34"/>
          <w:rtl/>
        </w:rPr>
        <w:t>)</w:t>
      </w:r>
      <w:r w:rsidRPr="002B2D41">
        <w:rPr>
          <w:rFonts w:cs="Traditional Arabic" w:hint="cs"/>
          <w:sz w:val="34"/>
          <w:szCs w:val="34"/>
          <w:rtl/>
        </w:rPr>
        <w:t xml:space="preserve"> بطينته بالسهم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الذى أصاب الرمية وهى الطريدة المرمية ثم خرج مسرعاً من جسمها، ولم يعلق بشئ من فرثها ودمها. وذلك من صفات السهم الصائب لأنه لا يكون شديد السرعة إلا بعد أن يكون قوى</w:t>
      </w:r>
      <w:r w:rsidR="00FE591B" w:rsidRPr="002B2D41">
        <w:rPr>
          <w:rFonts w:cs="Traditional Arabic" w:hint="cs"/>
          <w:sz w:val="34"/>
          <w:szCs w:val="34"/>
          <w:rtl/>
        </w:rPr>
        <w:t xml:space="preserve"> </w:t>
      </w:r>
      <w:r w:rsidRPr="002B2D41">
        <w:rPr>
          <w:rFonts w:cs="Traditional Arabic" w:hint="cs"/>
          <w:sz w:val="34"/>
          <w:szCs w:val="34"/>
          <w:rtl/>
        </w:rPr>
        <w:t>النزعة "</w:t>
      </w:r>
      <w:r w:rsidRPr="002B2D41">
        <w:rPr>
          <w:rFonts w:cs="Traditional Arabic" w:hint="cs"/>
          <w:sz w:val="34"/>
          <w:szCs w:val="34"/>
          <w:vertAlign w:val="superscript"/>
          <w:rtl/>
        </w:rPr>
        <w:t>(</w:t>
      </w:r>
      <w:r w:rsidRPr="002B2D41">
        <w:rPr>
          <w:rStyle w:val="a4"/>
          <w:rFonts w:cs="Traditional Arabic"/>
          <w:sz w:val="34"/>
          <w:szCs w:val="34"/>
          <w:rtl/>
        </w:rPr>
        <w:footnoteReference w:id="583"/>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ويبدو لى فى هذا التصوير النبوى الدقيق والذى رافق الوصف هنا أكثر من سر بلاغى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الصلابة والشدة عند هؤلاء فى التعامل مع الناس، وفى أمور الدين، وخاصة فى سفاسف الأمور. ويبدو ذلك واضحاً من خلال قوله عليه الصلاة والسلام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كما يمرق السهم من الرمية </w:t>
      </w:r>
      <w:r w:rsidRPr="002B2D41">
        <w:rPr>
          <w:rFonts w:cs="Traditional Arabic" w:hint="cs"/>
          <w:sz w:val="34"/>
          <w:szCs w:val="34"/>
          <w:rtl/>
        </w:rPr>
        <w:t>"، وذلك من صفات السهم الصائب الصلب لأنه لا يكون شديد السرعة إلا بعد أن يكون قوى النزعة. فالصلابة فى السهم، والقوة والسرعة فى اندفاعه تدفعه إلى الرجوع والخروج من الطريدة بعد إصابتها. وهذا وصف دقيق لحالهم، وتصوير فريد لهم</w:t>
      </w:r>
      <w:r w:rsidR="00FE591B" w:rsidRPr="002B2D41">
        <w:rPr>
          <w:rFonts w:cs="Traditional Arabic" w:hint="cs"/>
          <w:sz w:val="34"/>
          <w:szCs w:val="34"/>
          <w:rtl/>
        </w:rPr>
        <w:t xml:space="preserve"> </w:t>
      </w:r>
      <w:r w:rsidRPr="002B2D41">
        <w:rPr>
          <w:rFonts w:cs="Traditional Arabic" w:hint="cs"/>
          <w:sz w:val="34"/>
          <w:szCs w:val="34"/>
          <w:rtl/>
        </w:rPr>
        <w:t xml:space="preserve">فهم لا رفق عندهم فى التعامل مع الناس، يغلب عليهم جفاف الروح، وتقطيب الجبين، وتعقيد الأمور، وتضخيم </w:t>
      </w:r>
      <w:r w:rsidRPr="002B2D41">
        <w:rPr>
          <w:rFonts w:cs="Traditional Arabic" w:hint="cs"/>
          <w:sz w:val="34"/>
          <w:szCs w:val="34"/>
          <w:rtl/>
        </w:rPr>
        <w:lastRenderedPageBreak/>
        <w:t xml:space="preserve">الصغير، وتضغير الكبير. وهذا واقع يعرفه من عامل هؤلاء </w:t>
      </w:r>
      <w:r w:rsidRPr="002B2D41">
        <w:rPr>
          <w:rFonts w:cs="Traditional Arabic" w:hint="cs"/>
          <w:sz w:val="34"/>
          <w:szCs w:val="34"/>
          <w:vertAlign w:val="superscript"/>
          <w:rtl/>
        </w:rPr>
        <w:t>(</w:t>
      </w:r>
      <w:r w:rsidRPr="002B2D41">
        <w:rPr>
          <w:rStyle w:val="a4"/>
          <w:rFonts w:cs="Traditional Arabic"/>
          <w:sz w:val="34"/>
          <w:szCs w:val="34"/>
          <w:rtl/>
        </w:rPr>
        <w:footnoteReference w:id="584"/>
      </w:r>
      <w:r w:rsidR="008D3F72" w:rsidRPr="002B2D41">
        <w:rPr>
          <w:rFonts w:cs="Traditional Arabic" w:hint="cs"/>
          <w:sz w:val="34"/>
          <w:szCs w:val="34"/>
          <w:vertAlign w:val="superscript"/>
          <w:rtl/>
        </w:rPr>
        <w:t>)</w:t>
      </w:r>
      <w:r w:rsidRPr="002B2D41">
        <w:rPr>
          <w:rFonts w:cs="Traditional Arabic" w:hint="cs"/>
          <w:sz w:val="34"/>
          <w:szCs w:val="34"/>
          <w:rtl/>
        </w:rPr>
        <w:t xml:space="preserve"> وعرف حقيقة طباعهم، كما أن صلابة السهم موجودة فى آرائهم، هم لا يرجعون عن آرائهم الباطلة وفهمهم المدخول للدين، ولا يزعنون للحق </w:t>
      </w:r>
      <w:r w:rsidRPr="002B2D41">
        <w:rPr>
          <w:rFonts w:cs="Traditional Arabic" w:hint="cs"/>
          <w:sz w:val="34"/>
          <w:szCs w:val="34"/>
          <w:vertAlign w:val="superscript"/>
          <w:rtl/>
        </w:rPr>
        <w:t>(</w:t>
      </w:r>
      <w:r w:rsidRPr="002B2D41">
        <w:rPr>
          <w:rStyle w:val="a4"/>
          <w:rFonts w:cs="Traditional Arabic"/>
          <w:sz w:val="34"/>
          <w:szCs w:val="34"/>
          <w:rtl/>
        </w:rPr>
        <w:footnoteReference w:id="585"/>
      </w:r>
      <w:r w:rsidR="008D3F72" w:rsidRPr="002B2D41">
        <w:rPr>
          <w:rFonts w:cs="Traditional Arabic" w:hint="cs"/>
          <w:sz w:val="34"/>
          <w:szCs w:val="34"/>
          <w:vertAlign w:val="superscript"/>
          <w:rtl/>
        </w:rPr>
        <w:t>)</w:t>
      </w:r>
      <w:r w:rsidRPr="002B2D41">
        <w:rPr>
          <w:rFonts w:cs="Traditional Arabic" w:hint="cs"/>
          <w:sz w:val="34"/>
          <w:szCs w:val="34"/>
          <w:rtl/>
        </w:rPr>
        <w:t>، فصلابة الرأى من سماتهم مع فساد ما هم عليه من الفهم، وهذه حقيقة تاريخية معروفة عن الخوارج، وحقيقة واقعية معروفة عن أشباههم اليوم</w:t>
      </w:r>
      <w:r w:rsidR="00484D34" w:rsidRPr="002B2D41">
        <w:rPr>
          <w:rFonts w:cs="Traditional Arabic" w:hint="cs"/>
          <w:sz w:val="34"/>
          <w:szCs w:val="34"/>
          <w:rtl/>
        </w:rPr>
        <w:t>!</w:t>
      </w:r>
      <w:r w:rsidRPr="002B2D41">
        <w:rPr>
          <w:rFonts w:cs="Traditional Arabic" w:hint="cs"/>
          <w:sz w:val="34"/>
          <w:szCs w:val="34"/>
          <w:rtl/>
        </w:rPr>
        <w:t xml:space="preserve"> فهؤلاء يؤثرون أن يكونوا رؤوساً فى الباطل على أن يكونوا ذيولاً فى الحق</w:t>
      </w:r>
      <w:r w:rsidR="00484D34" w:rsidRPr="002B2D41">
        <w:rPr>
          <w:rFonts w:cs="Traditional Arabic" w:hint="cs"/>
          <w:sz w:val="34"/>
          <w:szCs w:val="34"/>
          <w:rtl/>
        </w:rPr>
        <w:t>!</w:t>
      </w:r>
    </w:p>
    <w:p w:rsidR="00D9284B" w:rsidRPr="002B2D41" w:rsidRDefault="00D9284B" w:rsidP="00D64063">
      <w:pPr>
        <w:spacing w:after="120" w:line="228" w:lineRule="auto"/>
        <w:ind w:firstLine="425"/>
        <w:jc w:val="lowKashida"/>
        <w:rPr>
          <w:rFonts w:cs="Traditional Arabic"/>
          <w:sz w:val="34"/>
          <w:szCs w:val="34"/>
          <w:rtl/>
        </w:rPr>
      </w:pPr>
      <w:r w:rsidRPr="002B2D41">
        <w:rPr>
          <w:rFonts w:cs="Traditional Arabic" w:hint="cs"/>
          <w:b/>
          <w:bCs/>
          <w:sz w:val="34"/>
          <w:szCs w:val="34"/>
          <w:rtl/>
        </w:rPr>
        <w:t>الثانى</w:t>
      </w:r>
      <w:r w:rsidRPr="002B2D41">
        <w:rPr>
          <w:rFonts w:cs="Traditional Arabic" w:hint="cs"/>
          <w:sz w:val="34"/>
          <w:szCs w:val="34"/>
          <w:rtl/>
        </w:rPr>
        <w:t xml:space="preserve"> </w:t>
      </w:r>
      <w:r w:rsidR="008D3F72" w:rsidRPr="002B2D41">
        <w:rPr>
          <w:rFonts w:cs="Traditional Arabic" w:hint="cs"/>
          <w:sz w:val="34"/>
          <w:szCs w:val="34"/>
          <w:rtl/>
        </w:rPr>
        <w:t xml:space="preserve">: </w:t>
      </w:r>
      <w:r w:rsidRPr="002B2D41">
        <w:rPr>
          <w:rFonts w:cs="Traditional Arabic" w:hint="cs"/>
          <w:sz w:val="34"/>
          <w:szCs w:val="34"/>
          <w:rtl/>
        </w:rPr>
        <w:t xml:space="preserve">السرعة والاندفاع عند هؤلاء، وذلك أيضاً من خلال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يمرقون من الدين كما يمرق السـهم من الرمية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86"/>
      </w:r>
      <w:r w:rsidR="008D3F72" w:rsidRPr="002B2D41">
        <w:rPr>
          <w:rFonts w:cs="Traditional Arabic" w:hint="cs"/>
          <w:sz w:val="34"/>
          <w:szCs w:val="34"/>
          <w:vertAlign w:val="superscript"/>
          <w:rtl/>
        </w:rPr>
        <w:t>)</w:t>
      </w:r>
      <w:r w:rsidRPr="002B2D41">
        <w:rPr>
          <w:rFonts w:cs="Traditional Arabic" w:hint="cs"/>
          <w:sz w:val="34"/>
          <w:szCs w:val="34"/>
          <w:rtl/>
        </w:rPr>
        <w:t xml:space="preserve">، والـسرعة والاندفـاع عند هـؤلاء فى الحكم على الناس بالفـسق والكفر، والاندفاع فى التـعامل مع الناس، وعدم الصـبر على تحـصيل العلم، والسـرعة فى اتهام النـاس زوراً وبهـتاناً؛ لأنهم لا يؤيـدونهم فيـما يذهبون إليه </w:t>
      </w:r>
      <w:r w:rsidRPr="002B2D41">
        <w:rPr>
          <w:rFonts w:cs="Traditional Arabic" w:hint="cs"/>
          <w:sz w:val="34"/>
          <w:szCs w:val="34"/>
          <w:vertAlign w:val="superscript"/>
          <w:rtl/>
        </w:rPr>
        <w:t>(</w:t>
      </w:r>
      <w:r w:rsidRPr="002B2D41">
        <w:rPr>
          <w:rStyle w:val="a4"/>
          <w:rFonts w:cs="Traditional Arabic"/>
          <w:sz w:val="34"/>
          <w:szCs w:val="34"/>
          <w:rtl/>
        </w:rPr>
        <w:footnoteReference w:id="587"/>
      </w:r>
      <w:r w:rsidR="008D3F72" w:rsidRPr="002B2D41">
        <w:rPr>
          <w:rFonts w:cs="Traditional Arabic" w:hint="cs"/>
          <w:sz w:val="34"/>
          <w:szCs w:val="34"/>
          <w:vertAlign w:val="superscript"/>
          <w:rtl/>
        </w:rPr>
        <w:t>)</w:t>
      </w:r>
      <w:r w:rsidRPr="002B2D41">
        <w:rPr>
          <w:rFonts w:cs="Traditional Arabic" w:hint="cs"/>
          <w:sz w:val="34"/>
          <w:szCs w:val="34"/>
          <w:rtl/>
        </w:rPr>
        <w:t>، إنهم يخرجون من الدين بنفس السرعة التى دخلوها فيه، وتشاهد كثيراً من ذيول هؤلاء فى عصرنا لا يلبث أحدهم فى طريق الالتزام قليلاً حتى يحيد عن الحق، ويرجع إلى سابق عهده فى الفسق؛ لأنه لم يتعلق من الدين إلا بالقشور التى لا تبنى علماً، ولا تؤسس فهماً، وسرعتهم فى ذلك بقدر ما يدخل السهم فى الصيد ويخرج منه بسرعة!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وليس هناك وصف دقيق يصور حالهم مع الإيجاز أبلغ من هذا الوصف النبوى. فهذا الحديث بالإضافة إلى أنه معجزة من معجزات النبى </w:t>
      </w:r>
      <w:r w:rsidR="00302706" w:rsidRPr="002B2D41">
        <w:rPr>
          <w:rFonts w:ascii="AGA Arabesque" w:hAnsi="AGA Arabesque"/>
          <w:sz w:val="34"/>
          <w:szCs w:val="34"/>
        </w:rPr>
        <w:t></w:t>
      </w:r>
      <w:r w:rsidRPr="002B2D41">
        <w:rPr>
          <w:rFonts w:cs="Traditional Arabic" w:hint="cs"/>
          <w:sz w:val="34"/>
          <w:szCs w:val="34"/>
          <w:rtl/>
        </w:rPr>
        <w:t xml:space="preserve"> يشتمل على أسرار بلاغية كاشفة عن حقيقة هؤلاء فى كل مكان وزمان. إن أفن عقولهم، وسوء فهمهم للدين، وصلابتهم فى </w:t>
      </w:r>
      <w:r w:rsidRPr="002B2D41">
        <w:rPr>
          <w:rFonts w:cs="Traditional Arabic" w:hint="cs"/>
          <w:sz w:val="34"/>
          <w:szCs w:val="34"/>
          <w:rtl/>
        </w:rPr>
        <w:lastRenderedPageBreak/>
        <w:t xml:space="preserve">التمسك بالباطل، واندفاعهم فى رفض الحق، كل ذلك يدفعهم إلى أن " </w:t>
      </w:r>
      <w:r w:rsidRPr="002B2D41">
        <w:rPr>
          <w:rFonts w:cs="Traditional Arabic" w:hint="cs"/>
          <w:b/>
          <w:bCs/>
          <w:sz w:val="34"/>
          <w:szCs w:val="34"/>
          <w:rtl/>
        </w:rPr>
        <w:t xml:space="preserve">يقتلوا أهل الإسلام، ويدعوا أهل الأوثان </w:t>
      </w:r>
      <w:r w:rsidRPr="002B2D41">
        <w:rPr>
          <w:rFonts w:cs="Traditional Arabic" w:hint="cs"/>
          <w:sz w:val="34"/>
          <w:szCs w:val="34"/>
          <w:rtl/>
        </w:rPr>
        <w:t xml:space="preserve">" كما وصفهم البيان النبوى </w:t>
      </w:r>
      <w:r w:rsidRPr="002B2D41">
        <w:rPr>
          <w:rFonts w:cs="Traditional Arabic" w:hint="cs"/>
          <w:sz w:val="34"/>
          <w:szCs w:val="34"/>
          <w:vertAlign w:val="superscript"/>
          <w:rtl/>
        </w:rPr>
        <w:t>(</w:t>
      </w:r>
      <w:r w:rsidRPr="002B2D41">
        <w:rPr>
          <w:rStyle w:val="a4"/>
          <w:rFonts w:cs="Traditional Arabic"/>
          <w:sz w:val="34"/>
          <w:szCs w:val="34"/>
          <w:rtl/>
        </w:rPr>
        <w:footnoteReference w:id="588"/>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وصف دقيق لهؤلاء المارقين فى كل زمان ومكان، فهم يفعلون ذلك بالمسلمين استناداً إلى تأويل فاسد لآيات القرآن، وفهم مدخول لحقيقة الدين. وهذه حقيقتهم فى عصرنا كما كانت حقيقتهم فى الماضى، وكما ستكون فى المستقبل </w:t>
      </w:r>
      <w:r w:rsidRPr="002B2D41">
        <w:rPr>
          <w:rFonts w:cs="Traditional Arabic" w:hint="cs"/>
          <w:sz w:val="34"/>
          <w:szCs w:val="34"/>
          <w:vertAlign w:val="superscript"/>
          <w:rtl/>
        </w:rPr>
        <w:t>(</w:t>
      </w:r>
      <w:r w:rsidRPr="002B2D41">
        <w:rPr>
          <w:rStyle w:val="a4"/>
          <w:rFonts w:cs="Traditional Arabic"/>
          <w:sz w:val="34"/>
          <w:szCs w:val="34"/>
          <w:rtl/>
        </w:rPr>
        <w:footnoteReference w:id="589"/>
      </w:r>
      <w:r w:rsidR="008D3F72" w:rsidRPr="002B2D41">
        <w:rPr>
          <w:rFonts w:cs="Traditional Arabic" w:hint="cs"/>
          <w:sz w:val="34"/>
          <w:szCs w:val="34"/>
          <w:vertAlign w:val="superscript"/>
          <w:rtl/>
        </w:rPr>
        <w:t>)</w:t>
      </w:r>
      <w:r w:rsidRPr="002B2D41">
        <w:rPr>
          <w:rFonts w:cs="Traditional Arabic" w:hint="cs"/>
          <w:sz w:val="34"/>
          <w:szCs w:val="34"/>
          <w:rtl/>
        </w:rPr>
        <w:t xml:space="preserve">، إن الوصف النبوى هنا يتميز بخصيصة ظاهرة، </w:t>
      </w:r>
      <w:r w:rsidRPr="002B2D41">
        <w:rPr>
          <w:rFonts w:cs="Traditional Arabic" w:hint="cs"/>
          <w:b/>
          <w:bCs/>
          <w:sz w:val="34"/>
          <w:szCs w:val="34"/>
          <w:rtl/>
        </w:rPr>
        <w:t>وهى أنه وصف جامع كاشف مركز على أبرز صفات هؤلاء الخوارج</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90"/>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وهو وصف متخطى لحدود الزمان والمكان.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فلقد 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لئن أدركتهم لأقتلنهم قتل عاد </w:t>
      </w:r>
      <w:r w:rsidRPr="002B2D41">
        <w:rPr>
          <w:rFonts w:cs="Traditional Arabic" w:hint="cs"/>
          <w:sz w:val="34"/>
          <w:szCs w:val="34"/>
          <w:rtl/>
        </w:rPr>
        <w:t xml:space="preserve">"، وفى رواية " </w:t>
      </w:r>
      <w:r w:rsidRPr="002B2D41">
        <w:rPr>
          <w:rFonts w:cs="Traditional Arabic" w:hint="cs"/>
          <w:b/>
          <w:bCs/>
          <w:sz w:val="34"/>
          <w:szCs w:val="34"/>
          <w:rtl/>
        </w:rPr>
        <w:t>لأقتلنهم قتل ثمود</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91"/>
      </w:r>
      <w:r w:rsidR="008D3F72" w:rsidRPr="002B2D41">
        <w:rPr>
          <w:rFonts w:cs="Traditional Arabic" w:hint="cs"/>
          <w:sz w:val="34"/>
          <w:szCs w:val="34"/>
          <w:vertAlign w:val="superscript"/>
          <w:rtl/>
        </w:rPr>
        <w:t>)</w:t>
      </w:r>
      <w:r w:rsidRPr="002B2D41">
        <w:rPr>
          <w:rFonts w:cs="Traditional Arabic" w:hint="cs"/>
          <w:sz w:val="34"/>
          <w:szCs w:val="34"/>
          <w:rtl/>
        </w:rPr>
        <w:t xml:space="preserve">، وفى رواية " </w:t>
      </w:r>
      <w:r w:rsidRPr="002B2D41">
        <w:rPr>
          <w:rFonts w:cs="Traditional Arabic" w:hint="cs"/>
          <w:b/>
          <w:bCs/>
          <w:sz w:val="34"/>
          <w:szCs w:val="34"/>
          <w:rtl/>
        </w:rPr>
        <w:t>فأينما لقيتموهم فاقتلوهم، فإن قتلهم أجر لمن قتلهم يوم</w:t>
      </w:r>
      <w:r w:rsidR="00FE591B" w:rsidRPr="002B2D41">
        <w:rPr>
          <w:rFonts w:cs="Traditional Arabic" w:hint="cs"/>
          <w:b/>
          <w:bCs/>
          <w:sz w:val="34"/>
          <w:szCs w:val="34"/>
          <w:rtl/>
        </w:rPr>
        <w:t xml:space="preserve"> </w:t>
      </w:r>
      <w:r w:rsidRPr="002B2D41">
        <w:rPr>
          <w:rFonts w:cs="Traditional Arabic" w:hint="cs"/>
          <w:b/>
          <w:bCs/>
          <w:sz w:val="34"/>
          <w:szCs w:val="34"/>
          <w:rtl/>
        </w:rPr>
        <w:t>القيامة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92"/>
      </w:r>
      <w:r w:rsidR="008D3F72" w:rsidRPr="002B2D41">
        <w:rPr>
          <w:rFonts w:cs="Traditional Arabic" w:hint="cs"/>
          <w:sz w:val="34"/>
          <w:szCs w:val="34"/>
          <w:vertAlign w:val="superscript"/>
          <w:rtl/>
        </w:rPr>
        <w:t>)</w:t>
      </w:r>
      <w:r w:rsidRPr="002B2D41">
        <w:rPr>
          <w:rFonts w:cs="Traditional Arabic" w:hint="cs"/>
          <w:sz w:val="34"/>
          <w:szCs w:val="34"/>
          <w:rtl/>
        </w:rPr>
        <w:t xml:space="preserve">. وفى ذلك معجزة ظاهرة للنبى </w:t>
      </w:r>
      <w:r w:rsidR="00302706" w:rsidRPr="002B2D41">
        <w:rPr>
          <w:rFonts w:ascii="AGA Arabesque" w:hAnsi="AGA Arabesque"/>
          <w:sz w:val="34"/>
          <w:szCs w:val="34"/>
        </w:rPr>
        <w:t></w:t>
      </w:r>
      <w:r w:rsidRPr="002B2D41">
        <w:rPr>
          <w:rFonts w:cs="Traditional Arabic" w:hint="cs"/>
          <w:sz w:val="34"/>
          <w:szCs w:val="34"/>
          <w:rtl/>
        </w:rPr>
        <w:t xml:space="preserve">، فهم مع نهيه عن قتل أصلهم ( وهو الرجل الذى قال لرسول </w:t>
      </w:r>
      <w:r w:rsidRPr="002B2D41">
        <w:rPr>
          <w:rFonts w:cs="Traditional Arabic" w:hint="cs"/>
          <w:sz w:val="34"/>
          <w:szCs w:val="34"/>
          <w:rtl/>
        </w:rPr>
        <w:lastRenderedPageBreak/>
        <w:t>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اتق الله يا محمد</w:t>
      </w:r>
      <w:r w:rsidR="008D3F72" w:rsidRPr="002B2D41">
        <w:rPr>
          <w:rFonts w:cs="Traditional Arabic" w:hint="cs"/>
          <w:sz w:val="34"/>
          <w:szCs w:val="34"/>
          <w:rtl/>
        </w:rPr>
        <w:t>)</w:t>
      </w:r>
      <w:r w:rsidRPr="002B2D41">
        <w:rPr>
          <w:rFonts w:cs="Traditional Arabic" w:hint="cs"/>
          <w:sz w:val="34"/>
          <w:szCs w:val="34"/>
          <w:rtl/>
        </w:rPr>
        <w:t xml:space="preserve"> أراد إدراك خروجهم واعتراضهم المسلمين بالسيف، ولم يكن ظهر ذلك فى زمانه، وأول ما ظهر فى زمان على رضى الله عنه كما هو</w:t>
      </w:r>
      <w:r w:rsidR="00FE591B" w:rsidRPr="002B2D41">
        <w:rPr>
          <w:rFonts w:cs="Traditional Arabic" w:hint="cs"/>
          <w:sz w:val="34"/>
          <w:szCs w:val="34"/>
          <w:rtl/>
        </w:rPr>
        <w:t xml:space="preserve"> </w:t>
      </w:r>
      <w:r w:rsidRPr="002B2D41">
        <w:rPr>
          <w:rFonts w:cs="Traditional Arabic" w:hint="cs"/>
          <w:sz w:val="34"/>
          <w:szCs w:val="34"/>
          <w:rtl/>
        </w:rPr>
        <w:t xml:space="preserve">مشهور </w:t>
      </w:r>
      <w:r w:rsidRPr="002B2D41">
        <w:rPr>
          <w:rFonts w:cs="Traditional Arabic" w:hint="cs"/>
          <w:sz w:val="34"/>
          <w:szCs w:val="34"/>
          <w:vertAlign w:val="superscript"/>
          <w:rtl/>
        </w:rPr>
        <w:t>(</w:t>
      </w:r>
      <w:r w:rsidRPr="002B2D41">
        <w:rPr>
          <w:rStyle w:val="a4"/>
          <w:rFonts w:cs="Traditional Arabic"/>
          <w:sz w:val="34"/>
          <w:szCs w:val="34"/>
          <w:rtl/>
        </w:rPr>
        <w:footnoteReference w:id="593"/>
      </w:r>
      <w:r w:rsidR="008D3F72" w:rsidRPr="002B2D41">
        <w:rPr>
          <w:rFonts w:cs="Traditional Arabic" w:hint="cs"/>
          <w:sz w:val="34"/>
          <w:szCs w:val="34"/>
          <w:vertAlign w:val="superscript"/>
          <w:rtl/>
        </w:rPr>
        <w:t>)</w:t>
      </w:r>
      <w:r w:rsidRPr="002B2D41">
        <w:rPr>
          <w:rFonts w:cs="Traditional Arabic" w:hint="cs"/>
          <w:sz w:val="34"/>
          <w:szCs w:val="34"/>
          <w:rtl/>
        </w:rPr>
        <w:t xml:space="preserve">. فهؤلاء بسفكهم للدماء، وفهمهم المدخول للدين، وعدم نفاذهم إلى حقيقة الإسلام يمثلون خطراً عظيماً على المسلمين؛ لأنهم ينتسبون إلى الإسلام بينما يقتلون أهل الإسلام، ويدعون أهل الأوثان </w:t>
      </w:r>
      <w:r w:rsidRPr="002B2D41">
        <w:rPr>
          <w:rFonts w:cs="Traditional Arabic" w:hint="cs"/>
          <w:sz w:val="34"/>
          <w:szCs w:val="34"/>
          <w:vertAlign w:val="superscript"/>
          <w:rtl/>
        </w:rPr>
        <w:t>(</w:t>
      </w:r>
      <w:r w:rsidRPr="002B2D41">
        <w:rPr>
          <w:rStyle w:val="a4"/>
          <w:rFonts w:cs="Traditional Arabic"/>
          <w:sz w:val="34"/>
          <w:szCs w:val="34"/>
          <w:rtl/>
        </w:rPr>
        <w:footnoteReference w:id="594"/>
      </w:r>
      <w:r w:rsidR="008D3F72" w:rsidRPr="002B2D41">
        <w:rPr>
          <w:rFonts w:cs="Traditional Arabic" w:hint="cs"/>
          <w:sz w:val="34"/>
          <w:szCs w:val="34"/>
          <w:vertAlign w:val="superscript"/>
          <w:rtl/>
        </w:rPr>
        <w:t>)</w:t>
      </w:r>
      <w:r w:rsidRPr="002B2D41">
        <w:rPr>
          <w:rFonts w:cs="Traditional Arabic" w:hint="cs"/>
          <w:sz w:val="34"/>
          <w:szCs w:val="34"/>
          <w:rtl/>
        </w:rPr>
        <w:t xml:space="preserve"> فهم رأس الفتنة، ومنبع البلوى، ومصيبة المسلمين فيهم أكبر من مصيبتهم من أعداء الإسلام. فما أروع وأدق هذا الوصف النبوى الموجز المعبر أدق تعبير عن حقيقة هؤلاء الخارجين فى كل زمان ومكان</w:t>
      </w:r>
      <w:r w:rsidR="00484D34"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روائع الوصف النبوى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ويقولون</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الكرم، إنما الكرم قلب المؤمن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95"/>
      </w:r>
      <w:r w:rsidR="008D3F72" w:rsidRPr="002B2D41">
        <w:rPr>
          <w:rFonts w:cs="Traditional Arabic" w:hint="cs"/>
          <w:sz w:val="34"/>
          <w:szCs w:val="34"/>
          <w:vertAlign w:val="superscript"/>
          <w:rtl/>
        </w:rPr>
        <w:t>)</w:t>
      </w:r>
      <w:r w:rsidRPr="002B2D41">
        <w:rPr>
          <w:rFonts w:cs="Traditional Arabic" w:hint="cs"/>
          <w:sz w:val="34"/>
          <w:szCs w:val="34"/>
          <w:rtl/>
        </w:rPr>
        <w:t>، وفى رواية لمسلم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ولا يقـولن أحدكم للعنـب الكرم، فإن الكـرم الرجل المـسلم </w:t>
      </w:r>
      <w:r w:rsidRPr="002B2D41">
        <w:rPr>
          <w:rFonts w:cs="Traditional Arabic" w:hint="cs"/>
          <w:sz w:val="34"/>
          <w:szCs w:val="34"/>
          <w:rtl/>
        </w:rPr>
        <w:t xml:space="preserve">"، وفى رواية لـه أيضاً " </w:t>
      </w:r>
      <w:r w:rsidRPr="002B2D41">
        <w:rPr>
          <w:rFonts w:cs="Traditional Arabic" w:hint="cs"/>
          <w:b/>
          <w:bCs/>
          <w:sz w:val="34"/>
          <w:szCs w:val="34"/>
          <w:rtl/>
        </w:rPr>
        <w:t>لا يقـولن أحـدكم الكرم، فإنـما الكرم قلـب المـؤمن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596"/>
      </w:r>
      <w:r w:rsidR="008D3F72" w:rsidRPr="002B2D41">
        <w:rPr>
          <w:rFonts w:cs="Traditional Arabic" w:hint="cs"/>
          <w:sz w:val="34"/>
          <w:szCs w:val="34"/>
          <w:vertAlign w:val="superscript"/>
          <w:rtl/>
        </w:rPr>
        <w:t>)</w:t>
      </w:r>
      <w:r w:rsidRPr="002B2D41">
        <w:rPr>
          <w:rFonts w:cs="Traditional Arabic" w:hint="cs"/>
          <w:sz w:val="34"/>
          <w:szCs w:val="34"/>
          <w:rtl/>
        </w:rPr>
        <w:t xml:space="preserve"> ونحن هنا أمام وصف من نوع آخر. وشاهدنا فى هذا الحديث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إنما الكرم قلب</w:t>
      </w:r>
      <w:r w:rsidR="00FE591B" w:rsidRPr="002B2D41">
        <w:rPr>
          <w:rFonts w:cs="Traditional Arabic" w:hint="cs"/>
          <w:b/>
          <w:bCs/>
          <w:sz w:val="34"/>
          <w:szCs w:val="34"/>
          <w:rtl/>
        </w:rPr>
        <w:t xml:space="preserve"> </w:t>
      </w:r>
      <w:r w:rsidRPr="002B2D41">
        <w:rPr>
          <w:rFonts w:cs="Traditional Arabic" w:hint="cs"/>
          <w:b/>
          <w:bCs/>
          <w:sz w:val="34"/>
          <w:szCs w:val="34"/>
          <w:rtl/>
        </w:rPr>
        <w:t>المؤمن</w:t>
      </w:r>
      <w:r w:rsidRPr="002B2D41">
        <w:rPr>
          <w:rFonts w:cs="Traditional Arabic" w:hint="cs"/>
          <w:sz w:val="34"/>
          <w:szCs w:val="34"/>
          <w:rtl/>
        </w:rPr>
        <w:t xml:space="preserve"> "،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فإن الكرم الرجل المسلم</w:t>
      </w:r>
      <w:r w:rsidRPr="002B2D41">
        <w:rPr>
          <w:rFonts w:cs="Traditional Arabic" w:hint="cs"/>
          <w:sz w:val="34"/>
          <w:szCs w:val="34"/>
          <w:rtl/>
        </w:rPr>
        <w:t xml:space="preserve"> " والوصف النبوى هنا جاء لتصحيح لفـظ طالما وضـع لغير معناه الحقيـقى، وفى غيرموضـعه فى حـياة</w:t>
      </w:r>
      <w:r w:rsidR="00FE591B" w:rsidRPr="002B2D41">
        <w:rPr>
          <w:rFonts w:cs="Traditional Arabic" w:hint="cs"/>
          <w:sz w:val="34"/>
          <w:szCs w:val="34"/>
          <w:rtl/>
        </w:rPr>
        <w:t xml:space="preserve"> </w:t>
      </w:r>
      <w:r w:rsidRPr="002B2D41">
        <w:rPr>
          <w:rFonts w:cs="Traditional Arabic" w:hint="cs"/>
          <w:sz w:val="34"/>
          <w:szCs w:val="34"/>
          <w:rtl/>
        </w:rPr>
        <w:t xml:space="preserve">العرب فى ذلك الوقت، وروعى فى تصحيحه الجانب الذهنى والفكرى عند الناس.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لقد كانت العرب تطلق لفظة " </w:t>
      </w:r>
      <w:r w:rsidRPr="002B2D41">
        <w:rPr>
          <w:rFonts w:cs="Traditional Arabic" w:hint="cs"/>
          <w:b/>
          <w:bCs/>
          <w:sz w:val="34"/>
          <w:szCs w:val="34"/>
          <w:rtl/>
        </w:rPr>
        <w:t xml:space="preserve">الكرم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597"/>
      </w:r>
      <w:r w:rsidR="008D3F72" w:rsidRPr="002B2D41">
        <w:rPr>
          <w:rFonts w:cs="Traditional Arabic" w:hint="cs"/>
          <w:sz w:val="34"/>
          <w:szCs w:val="34"/>
          <w:vertAlign w:val="superscript"/>
          <w:rtl/>
        </w:rPr>
        <w:t>)</w:t>
      </w:r>
      <w:r w:rsidRPr="002B2D41">
        <w:rPr>
          <w:rFonts w:cs="Traditional Arabic" w:hint="cs"/>
          <w:sz w:val="34"/>
          <w:szCs w:val="34"/>
          <w:rtl/>
        </w:rPr>
        <w:t xml:space="preserve"> على شجر العنب، وعلى العنب، وعلى الخمر المتخذة من العنب </w:t>
      </w:r>
      <w:r w:rsidRPr="002B2D41">
        <w:rPr>
          <w:rFonts w:cs="Traditional Arabic" w:hint="cs"/>
          <w:sz w:val="34"/>
          <w:szCs w:val="34"/>
          <w:vertAlign w:val="superscript"/>
          <w:rtl/>
        </w:rPr>
        <w:t>(</w:t>
      </w:r>
      <w:r w:rsidRPr="002B2D41">
        <w:rPr>
          <w:rStyle w:val="a4"/>
          <w:rFonts w:cs="Traditional Arabic"/>
          <w:sz w:val="34"/>
          <w:szCs w:val="34"/>
          <w:rtl/>
        </w:rPr>
        <w:footnoteReference w:id="598"/>
      </w:r>
      <w:r w:rsidR="008D3F72" w:rsidRPr="002B2D41">
        <w:rPr>
          <w:rFonts w:cs="Traditional Arabic" w:hint="cs"/>
          <w:sz w:val="34"/>
          <w:szCs w:val="34"/>
          <w:vertAlign w:val="superscript"/>
          <w:rtl/>
        </w:rPr>
        <w:t>)</w:t>
      </w:r>
      <w:r w:rsidRPr="002B2D41">
        <w:rPr>
          <w:rFonts w:cs="Traditional Arabic" w:hint="cs"/>
          <w:sz w:val="34"/>
          <w:szCs w:val="34"/>
          <w:rtl/>
        </w:rPr>
        <w:t>، فكره الشرع هذا الاسم لأنه يربط بين العنب والخمر المتخذة منه فى أذهانهم، ولأن فيه خطأ فى الفهم حيث وصفت الخمر بغير صفتها، وسميت بغير اسمها، وهذا مما يؤدى إلى التباس الأمر على بعض الناس، ويهيج فى نفوسهم الاتجاه إلى مقاربتها</w:t>
      </w:r>
      <w:r w:rsidR="00FE591B" w:rsidRPr="002B2D41">
        <w:rPr>
          <w:rFonts w:cs="Traditional Arabic" w:hint="cs"/>
          <w:sz w:val="34"/>
          <w:szCs w:val="34"/>
          <w:rtl/>
        </w:rPr>
        <w:t xml:space="preserve"> </w:t>
      </w:r>
      <w:r w:rsidRPr="002B2D41">
        <w:rPr>
          <w:rFonts w:cs="Traditional Arabic" w:hint="cs"/>
          <w:sz w:val="34"/>
          <w:szCs w:val="34"/>
          <w:rtl/>
        </w:rPr>
        <w:t xml:space="preserve">ولذلك جاءهم بالاسم الحقيقى الذى لايلتبس بغيره وهو العنب، والحبلة </w:t>
      </w:r>
      <w:r w:rsidRPr="002B2D41">
        <w:rPr>
          <w:rFonts w:cs="Traditional Arabic" w:hint="cs"/>
          <w:sz w:val="34"/>
          <w:szCs w:val="34"/>
          <w:vertAlign w:val="superscript"/>
          <w:rtl/>
        </w:rPr>
        <w:t>(</w:t>
      </w:r>
      <w:r w:rsidRPr="002B2D41">
        <w:rPr>
          <w:rStyle w:val="a4"/>
          <w:rFonts w:cs="Traditional Arabic"/>
          <w:sz w:val="34"/>
          <w:szCs w:val="34"/>
          <w:rtl/>
        </w:rPr>
        <w:footnoteReference w:id="599"/>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وبلاغة الوصف هنا فى أن جعل " </w:t>
      </w:r>
      <w:r w:rsidRPr="002B2D41">
        <w:rPr>
          <w:rFonts w:cs="Traditional Arabic" w:hint="cs"/>
          <w:b/>
          <w:bCs/>
          <w:sz w:val="34"/>
          <w:szCs w:val="34"/>
          <w:rtl/>
        </w:rPr>
        <w:t>الكرم قلب المؤمن</w:t>
      </w:r>
      <w:r w:rsidRPr="002B2D41">
        <w:rPr>
          <w:rFonts w:cs="Traditional Arabic" w:hint="cs"/>
          <w:sz w:val="34"/>
          <w:szCs w:val="34"/>
          <w:rtl/>
        </w:rPr>
        <w:t xml:space="preserve"> "، أو " </w:t>
      </w:r>
      <w:r w:rsidRPr="002B2D41">
        <w:rPr>
          <w:rFonts w:cs="Traditional Arabic" w:hint="cs"/>
          <w:b/>
          <w:bCs/>
          <w:sz w:val="34"/>
          <w:szCs w:val="34"/>
          <w:rtl/>
        </w:rPr>
        <w:t>الرجل المسلم</w:t>
      </w:r>
      <w:r w:rsidRPr="002B2D41">
        <w:rPr>
          <w:rFonts w:cs="Traditional Arabic" w:hint="cs"/>
          <w:sz w:val="34"/>
          <w:szCs w:val="34"/>
          <w:rtl/>
        </w:rPr>
        <w:t xml:space="preserve"> "، فلم حول النبى </w:t>
      </w:r>
      <w:r w:rsidR="00302706" w:rsidRPr="002B2D41">
        <w:rPr>
          <w:rFonts w:ascii="AGA Arabesque" w:hAnsi="AGA Arabesque"/>
          <w:sz w:val="34"/>
          <w:szCs w:val="34"/>
        </w:rPr>
        <w:t></w:t>
      </w:r>
      <w:r w:rsidRPr="002B2D41">
        <w:rPr>
          <w:rFonts w:cs="Traditional Arabic" w:hint="cs"/>
          <w:sz w:val="34"/>
          <w:szCs w:val="34"/>
          <w:rtl/>
        </w:rPr>
        <w:t xml:space="preserve"> الوصف هنا إلى الرجل المسلم أو قلبه المؤمن</w:t>
      </w:r>
      <w:r w:rsidR="00E857D8" w:rsidRPr="002B2D41">
        <w:rPr>
          <w:rFonts w:cs="Traditional Arabic" w:hint="cs"/>
          <w:sz w:val="34"/>
          <w:szCs w:val="34"/>
          <w:rtl/>
        </w:rPr>
        <w:t>؟</w:t>
      </w:r>
      <w:r w:rsidRPr="002B2D41">
        <w:rPr>
          <w:rFonts w:cs="Traditional Arabic" w:hint="cs"/>
          <w:sz w:val="34"/>
          <w:szCs w:val="34"/>
          <w:rtl/>
        </w:rPr>
        <w:t xml:space="preserve"> ويبدو لى هنا أكثر من سر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لفت انتباه المسلم، وتحويل فكره عن كل ما يذكر بالمعصية أو يقاربها </w:t>
      </w:r>
      <w:r w:rsidRPr="002B2D41">
        <w:rPr>
          <w:rFonts w:cs="Traditional Arabic" w:hint="cs"/>
          <w:sz w:val="34"/>
          <w:szCs w:val="34"/>
          <w:vertAlign w:val="superscript"/>
          <w:rtl/>
        </w:rPr>
        <w:t>(</w:t>
      </w:r>
      <w:r w:rsidRPr="002B2D41">
        <w:rPr>
          <w:rStyle w:val="a4"/>
          <w:rFonts w:cs="Traditional Arabic"/>
          <w:sz w:val="34"/>
          <w:szCs w:val="34"/>
          <w:rtl/>
        </w:rPr>
        <w:footnoteReference w:id="600"/>
      </w:r>
      <w:r w:rsidR="008D3F72" w:rsidRPr="002B2D41">
        <w:rPr>
          <w:rFonts w:cs="Traditional Arabic" w:hint="cs"/>
          <w:sz w:val="34"/>
          <w:szCs w:val="34"/>
          <w:vertAlign w:val="superscript"/>
          <w:rtl/>
        </w:rPr>
        <w:t>)</w:t>
      </w:r>
      <w:r w:rsidRPr="002B2D41">
        <w:rPr>
          <w:rFonts w:cs="Traditional Arabic" w:hint="cs"/>
          <w:sz w:val="34"/>
          <w:szCs w:val="34"/>
          <w:rtl/>
        </w:rPr>
        <w:t xml:space="preserve">، وتحويل الفكر إلى كل ما يذكر بالطاعة ويحض عليها، ويبدو ذلك واضحاً من إرادته </w:t>
      </w:r>
      <w:r w:rsidR="00302706" w:rsidRPr="002B2D41">
        <w:rPr>
          <w:rFonts w:ascii="AGA Arabesque" w:hAnsi="AGA Arabesque"/>
          <w:sz w:val="34"/>
          <w:szCs w:val="34"/>
        </w:rPr>
        <w:t></w:t>
      </w:r>
      <w:r w:rsidRPr="002B2D41">
        <w:rPr>
          <w:rFonts w:cs="Traditional Arabic" w:hint="cs"/>
          <w:sz w:val="34"/>
          <w:szCs w:val="34"/>
          <w:rtl/>
        </w:rPr>
        <w:t xml:space="preserve"> أن يصرف أذهانهم وأفكارهم عن كل ما يتصل بالخمر من قريب أو بعيد </w:t>
      </w:r>
      <w:r w:rsidRPr="002B2D41">
        <w:rPr>
          <w:rFonts w:cs="Traditional Arabic" w:hint="cs"/>
          <w:sz w:val="34"/>
          <w:szCs w:val="34"/>
          <w:vertAlign w:val="superscript"/>
          <w:rtl/>
        </w:rPr>
        <w:t>(</w:t>
      </w:r>
      <w:r w:rsidRPr="002B2D41">
        <w:rPr>
          <w:rStyle w:val="a4"/>
          <w:rFonts w:cs="Traditional Arabic"/>
          <w:sz w:val="34"/>
          <w:szCs w:val="34"/>
          <w:rtl/>
        </w:rPr>
        <w:footnoteReference w:id="601"/>
      </w:r>
      <w:r w:rsidR="008D3F72" w:rsidRPr="002B2D41">
        <w:rPr>
          <w:rFonts w:cs="Traditional Arabic" w:hint="cs"/>
          <w:sz w:val="34"/>
          <w:szCs w:val="34"/>
          <w:vertAlign w:val="superscript"/>
          <w:rtl/>
        </w:rPr>
        <w:t>)</w:t>
      </w:r>
      <w:r w:rsidRPr="002B2D41">
        <w:rPr>
          <w:rFonts w:cs="Traditional Arabic" w:hint="cs"/>
          <w:sz w:val="34"/>
          <w:szCs w:val="34"/>
          <w:rtl/>
        </w:rPr>
        <w:t>، وتحويل أفكارهم إلى كل ما يقرب من الطاعة بربطه هذا الاسم بصفة من صفات المسلم أو قلبه المؤمن، وهى من الصفات التى يحبها الله.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ربط المسـلم بالقرآن الكريم، فوصـف المسلم بـ " </w:t>
      </w:r>
      <w:r w:rsidRPr="002B2D41">
        <w:rPr>
          <w:rFonts w:cs="Traditional Arabic" w:hint="cs"/>
          <w:b/>
          <w:bCs/>
          <w:sz w:val="34"/>
          <w:szCs w:val="34"/>
          <w:rtl/>
        </w:rPr>
        <w:t xml:space="preserve">الكـرم </w:t>
      </w:r>
      <w:r w:rsidRPr="002B2D41">
        <w:rPr>
          <w:rFonts w:cs="Traditional Arabic" w:hint="cs"/>
          <w:sz w:val="34"/>
          <w:szCs w:val="34"/>
          <w:rtl/>
        </w:rPr>
        <w:t xml:space="preserve">" قد جـاء فى القرآن حـيث </w:t>
      </w:r>
    </w:p>
    <w:p w:rsidR="00D9284B" w:rsidRPr="002B2D41" w:rsidRDefault="00D9284B" w:rsidP="0081233B">
      <w:pPr>
        <w:spacing w:after="120" w:line="228" w:lineRule="auto"/>
        <w:ind w:firstLine="425"/>
        <w:jc w:val="lowKashida"/>
        <w:rPr>
          <w:rFonts w:cs="Traditional Arabic"/>
          <w:sz w:val="34"/>
          <w:szCs w:val="34"/>
          <w:rtl/>
        </w:rPr>
      </w:pPr>
      <w:r w:rsidRPr="002B2D41">
        <w:rPr>
          <w:rFonts w:cs="Traditional Arabic" w:hint="cs"/>
          <w:sz w:val="34"/>
          <w:szCs w:val="34"/>
          <w:rtl/>
        </w:rPr>
        <w:t>يقول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D64063" w:rsidRPr="002B2D41">
        <w:rPr>
          <w:rFonts w:cs="Traditional Arabic"/>
          <w:b/>
          <w:bCs/>
          <w:sz w:val="34"/>
          <w:szCs w:val="34"/>
          <w:rtl/>
        </w:rPr>
        <w:t>﴿</w:t>
      </w:r>
      <w:r w:rsidRPr="002B2D41">
        <w:rPr>
          <w:rFonts w:cs="Traditional Arabic" w:hint="cs"/>
          <w:b/>
          <w:bCs/>
          <w:sz w:val="34"/>
          <w:szCs w:val="34"/>
          <w:rtl/>
        </w:rPr>
        <w:t xml:space="preserve">... </w:t>
      </w:r>
      <w:r w:rsidR="00D64063" w:rsidRPr="002B2D41">
        <w:rPr>
          <w:rFonts w:cs="Traditional Arabic"/>
          <w:sz w:val="34"/>
          <w:szCs w:val="34"/>
          <w:rtl/>
        </w:rPr>
        <w:t>إِنَّ أَكْرَمَكُمْ عِنْدَ اللَّهِ أَتْقَاكُمْ</w:t>
      </w:r>
      <w:r w:rsidRPr="002B2D41">
        <w:rPr>
          <w:rFonts w:cs="Traditional Arabic" w:hint="cs"/>
          <w:b/>
          <w:bCs/>
          <w:sz w:val="34"/>
          <w:szCs w:val="34"/>
          <w:rtl/>
        </w:rPr>
        <w:t>...</w:t>
      </w:r>
      <w:r w:rsidR="00D64063" w:rsidRPr="002B2D41">
        <w:rPr>
          <w:rFonts w:cs="Traditional Arabic"/>
          <w:b/>
          <w:bCs/>
          <w:sz w:val="34"/>
          <w:szCs w:val="34"/>
          <w:rtl/>
        </w:rPr>
        <w:t>﴾</w:t>
      </w:r>
      <w:r w:rsidRPr="002B2D41">
        <w:rPr>
          <w:rFonts w:cs="Traditional Arabic" w:hint="cs"/>
          <w:sz w:val="34"/>
          <w:szCs w:val="34"/>
          <w:rtl/>
        </w:rPr>
        <w:t xml:space="preserve"> (الحجرات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13) </w:t>
      </w:r>
      <w:r w:rsidRPr="002B2D41">
        <w:rPr>
          <w:rFonts w:cs="Traditional Arabic" w:hint="cs"/>
          <w:sz w:val="34"/>
          <w:szCs w:val="34"/>
          <w:vertAlign w:val="superscript"/>
          <w:rtl/>
        </w:rPr>
        <w:t>(</w:t>
      </w:r>
      <w:r w:rsidRPr="002B2D41">
        <w:rPr>
          <w:rStyle w:val="a4"/>
          <w:rFonts w:cs="Traditional Arabic"/>
          <w:sz w:val="34"/>
          <w:szCs w:val="34"/>
          <w:rtl/>
        </w:rPr>
        <w:footnoteReference w:id="602"/>
      </w:r>
      <w:r w:rsidR="008D3F72" w:rsidRPr="002B2D41">
        <w:rPr>
          <w:rFonts w:cs="Traditional Arabic" w:hint="cs"/>
          <w:sz w:val="34"/>
          <w:szCs w:val="34"/>
          <w:vertAlign w:val="superscript"/>
          <w:rtl/>
        </w:rPr>
        <w:t>)</w:t>
      </w:r>
      <w:r w:rsidRPr="002B2D41">
        <w:rPr>
          <w:rFonts w:cs="Traditional Arabic" w:hint="cs"/>
          <w:sz w:val="34"/>
          <w:szCs w:val="34"/>
          <w:rtl/>
        </w:rPr>
        <w:t>، وفى هذا تحويل المسلم إلى الوجهة السليمة مع إضافة معان جديدة تتصل بالمسلم، وما يجب أن يكون عليه من تقوى الله عز وجل. وهذا التصويب النبوى فيه معجزة ظاهرة. فكما كانت العرب قديماً تسمى الخمر بغير</w:t>
      </w:r>
      <w:r w:rsidR="00FE591B" w:rsidRPr="002B2D41">
        <w:rPr>
          <w:rFonts w:cs="Traditional Arabic" w:hint="cs"/>
          <w:sz w:val="34"/>
          <w:szCs w:val="34"/>
          <w:rtl/>
        </w:rPr>
        <w:t xml:space="preserve"> </w:t>
      </w:r>
      <w:r w:rsidRPr="002B2D41">
        <w:rPr>
          <w:rFonts w:cs="Traditional Arabic" w:hint="cs"/>
          <w:sz w:val="34"/>
          <w:szCs w:val="34"/>
          <w:rtl/>
        </w:rPr>
        <w:t xml:space="preserve">اسمها، فلقد نبتت نابتة اليوم تسلك نفس السبيل </w:t>
      </w:r>
      <w:r w:rsidRPr="002B2D41">
        <w:rPr>
          <w:rFonts w:cs="Traditional Arabic" w:hint="cs"/>
          <w:sz w:val="34"/>
          <w:szCs w:val="34"/>
          <w:vertAlign w:val="superscript"/>
          <w:rtl/>
        </w:rPr>
        <w:t>(</w:t>
      </w:r>
      <w:r w:rsidRPr="002B2D41">
        <w:rPr>
          <w:rStyle w:val="a4"/>
          <w:rFonts w:cs="Traditional Arabic"/>
          <w:sz w:val="34"/>
          <w:szCs w:val="34"/>
          <w:rtl/>
        </w:rPr>
        <w:footnoteReference w:id="603"/>
      </w:r>
      <w:r w:rsidR="008D3F72" w:rsidRPr="002B2D41">
        <w:rPr>
          <w:rFonts w:cs="Traditional Arabic" w:hint="cs"/>
          <w:sz w:val="34"/>
          <w:szCs w:val="34"/>
          <w:vertAlign w:val="superscript"/>
          <w:rtl/>
        </w:rPr>
        <w:t>)</w:t>
      </w:r>
      <w:r w:rsidRPr="002B2D41">
        <w:rPr>
          <w:rFonts w:cs="Traditional Arabic" w:hint="cs"/>
          <w:sz w:val="34"/>
          <w:szCs w:val="34"/>
          <w:rtl/>
        </w:rPr>
        <w:t>، ومن أسرار جمال هذا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وصف المسلم ووصف قلبه المؤمن بـ " </w:t>
      </w:r>
      <w:r w:rsidRPr="002B2D41">
        <w:rPr>
          <w:rFonts w:cs="Traditional Arabic" w:hint="cs"/>
          <w:b/>
          <w:bCs/>
          <w:sz w:val="34"/>
          <w:szCs w:val="34"/>
          <w:rtl/>
        </w:rPr>
        <w:t>الكرم</w:t>
      </w:r>
      <w:r w:rsidRPr="002B2D41">
        <w:rPr>
          <w:rFonts w:cs="Traditional Arabic" w:hint="cs"/>
          <w:sz w:val="34"/>
          <w:szCs w:val="34"/>
          <w:rtl/>
        </w:rPr>
        <w:t xml:space="preserve"> " فالنبى </w:t>
      </w:r>
      <w:r w:rsidR="00302706" w:rsidRPr="002B2D41">
        <w:rPr>
          <w:rFonts w:ascii="AGA Arabesque" w:hAnsi="AGA Arabesque"/>
          <w:sz w:val="34"/>
          <w:szCs w:val="34"/>
        </w:rPr>
        <w:t></w:t>
      </w:r>
      <w:r w:rsidRPr="002B2D41">
        <w:rPr>
          <w:rFonts w:cs="Traditional Arabic" w:hint="cs"/>
          <w:sz w:val="34"/>
          <w:szCs w:val="34"/>
          <w:rtl/>
        </w:rPr>
        <w:t xml:space="preserve"> لما بين لهم أن الخمر أم الخبائث والرجس الذى هو من عمل الشيطان، صوب رأى من رأى استحقاق هذا بقلب المؤمن الطاهر عن أوضار الرجس والآثام، وأنه معدن مكارم الأخلاق ومنبعها، ومركز التقوى، وأحرى أن يسمى كرماً. قال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00D64063" w:rsidRPr="002B2D41">
        <w:rPr>
          <w:rFonts w:cs="Traditional Arabic"/>
          <w:b/>
          <w:bCs/>
          <w:sz w:val="34"/>
          <w:szCs w:val="34"/>
          <w:rtl/>
        </w:rPr>
        <w:t>﴿</w:t>
      </w:r>
      <w:r w:rsidRPr="002B2D41">
        <w:rPr>
          <w:rFonts w:cs="Traditional Arabic" w:hint="cs"/>
          <w:b/>
          <w:bCs/>
          <w:sz w:val="34"/>
          <w:szCs w:val="34"/>
          <w:rtl/>
        </w:rPr>
        <w:t xml:space="preserve">... </w:t>
      </w:r>
      <w:r w:rsidR="00D64063" w:rsidRPr="002B2D41">
        <w:rPr>
          <w:rFonts w:cs="Traditional Arabic"/>
          <w:sz w:val="34"/>
          <w:szCs w:val="34"/>
          <w:rtl/>
        </w:rPr>
        <w:t>فَإِنَّهَا مِنْ تَقْوَى الْقُلُوبِ</w:t>
      </w:r>
      <w:r w:rsidRPr="002B2D41">
        <w:rPr>
          <w:rFonts w:cs="Traditional Arabic" w:hint="cs"/>
          <w:b/>
          <w:bCs/>
          <w:sz w:val="34"/>
          <w:szCs w:val="34"/>
          <w:rtl/>
        </w:rPr>
        <w:t>...</w:t>
      </w:r>
      <w:r w:rsidR="00D64063" w:rsidRPr="002B2D41">
        <w:rPr>
          <w:rFonts w:cs="Traditional Arabic"/>
          <w:b/>
          <w:bCs/>
          <w:sz w:val="34"/>
          <w:szCs w:val="34"/>
          <w:rtl/>
        </w:rPr>
        <w:t>﴾</w:t>
      </w:r>
      <w:r w:rsidRPr="002B2D41">
        <w:rPr>
          <w:rFonts w:cs="Traditional Arabic" w:hint="cs"/>
          <w:b/>
          <w:bCs/>
          <w:sz w:val="34"/>
          <w:szCs w:val="34"/>
          <w:rtl/>
        </w:rPr>
        <w:t xml:space="preserve"> </w:t>
      </w:r>
      <w:r w:rsidRPr="002B2D41">
        <w:rPr>
          <w:rFonts w:cs="Traditional Arabic" w:hint="cs"/>
          <w:sz w:val="34"/>
          <w:szCs w:val="34"/>
          <w:rtl/>
        </w:rPr>
        <w:t>( الحج</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32)،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0081233B" w:rsidRPr="002B2D41">
        <w:rPr>
          <w:rFonts w:cs="Traditional Arabic"/>
          <w:b/>
          <w:bCs/>
          <w:sz w:val="34"/>
          <w:szCs w:val="34"/>
          <w:rtl/>
        </w:rPr>
        <w:t>﴿</w:t>
      </w:r>
      <w:r w:rsidR="0081233B" w:rsidRPr="002B2D41">
        <w:rPr>
          <w:rFonts w:cs="Traditional Arabic"/>
          <w:sz w:val="34"/>
          <w:szCs w:val="34"/>
          <w:rtl/>
        </w:rPr>
        <w:t>إِنَّ أَكْرَمَكُمْ عِنْدَ اللَّهِ أَتْقَاكُمْ</w:t>
      </w:r>
      <w:r w:rsidR="0081233B" w:rsidRPr="002B2D41">
        <w:rPr>
          <w:rFonts w:cs="Traditional Arabic" w:hint="cs"/>
          <w:b/>
          <w:bCs/>
          <w:sz w:val="34"/>
          <w:szCs w:val="34"/>
          <w:rtl/>
        </w:rPr>
        <w:t>...</w:t>
      </w:r>
      <w:r w:rsidR="0081233B" w:rsidRPr="002B2D41">
        <w:rPr>
          <w:rFonts w:cs="Traditional Arabic"/>
          <w:b/>
          <w:bCs/>
          <w:sz w:val="34"/>
          <w:szCs w:val="34"/>
          <w:rtl/>
        </w:rPr>
        <w:t>﴾</w:t>
      </w:r>
      <w:r w:rsidRPr="002B2D41">
        <w:rPr>
          <w:rFonts w:cs="Traditional Arabic" w:hint="cs"/>
          <w:sz w:val="34"/>
          <w:szCs w:val="34"/>
          <w:rtl/>
        </w:rPr>
        <w:t xml:space="preserve"> ( الحجرات</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13) كأنه </w:t>
      </w:r>
      <w:r w:rsidR="00302706" w:rsidRPr="002B2D41">
        <w:rPr>
          <w:rFonts w:ascii="AGA Arabesque" w:hAnsi="AGA Arabesque"/>
          <w:sz w:val="34"/>
          <w:szCs w:val="34"/>
        </w:rPr>
        <w:t></w:t>
      </w:r>
      <w:r w:rsidRPr="002B2D41">
        <w:rPr>
          <w:rFonts w:cs="Traditional Arabic" w:hint="cs"/>
          <w:sz w:val="34"/>
          <w:szCs w:val="34"/>
          <w:rtl/>
        </w:rPr>
        <w:t xml:space="preserve"> نبه المسلمين على التحلى بالتقوى والتزيى به، وأنه رأس مكارم الأخلاق لا ما ذهب إليه الجاهلية </w:t>
      </w:r>
      <w:r w:rsidRPr="002B2D41">
        <w:rPr>
          <w:rFonts w:cs="Traditional Arabic" w:hint="cs"/>
          <w:sz w:val="34"/>
          <w:szCs w:val="34"/>
          <w:vertAlign w:val="superscript"/>
          <w:rtl/>
        </w:rPr>
        <w:t>(</w:t>
      </w:r>
      <w:r w:rsidRPr="002B2D41">
        <w:rPr>
          <w:rStyle w:val="a4"/>
          <w:rFonts w:cs="Traditional Arabic"/>
          <w:sz w:val="34"/>
          <w:szCs w:val="34"/>
          <w:rtl/>
        </w:rPr>
        <w:footnoteReference w:id="604"/>
      </w:r>
      <w:r w:rsidR="008D3F72" w:rsidRPr="002B2D41">
        <w:rPr>
          <w:rFonts w:cs="Traditional Arabic" w:hint="cs"/>
          <w:sz w:val="34"/>
          <w:szCs w:val="34"/>
          <w:vertAlign w:val="superscript"/>
          <w:rtl/>
        </w:rPr>
        <w:t>)</w:t>
      </w:r>
      <w:r w:rsidRPr="002B2D41">
        <w:rPr>
          <w:rFonts w:cs="Traditional Arabic" w:hint="cs"/>
          <w:sz w:val="34"/>
          <w:szCs w:val="34"/>
          <w:rtl/>
        </w:rPr>
        <w:t xml:space="preserve"> فسمى قلب المؤمن </w:t>
      </w:r>
      <w:r w:rsidRPr="002B2D41">
        <w:rPr>
          <w:rFonts w:cs="Traditional Arabic" w:hint="cs"/>
          <w:sz w:val="34"/>
          <w:szCs w:val="34"/>
          <w:rtl/>
        </w:rPr>
        <w:lastRenderedPageBreak/>
        <w:t>كرماً لما فيه من نور الإيمان</w:t>
      </w:r>
      <w:r w:rsidR="00FE591B" w:rsidRPr="002B2D41">
        <w:rPr>
          <w:rFonts w:cs="Traditional Arabic" w:hint="cs"/>
          <w:sz w:val="34"/>
          <w:szCs w:val="34"/>
          <w:rtl/>
        </w:rPr>
        <w:t xml:space="preserve"> </w:t>
      </w:r>
      <w:r w:rsidRPr="002B2D41">
        <w:rPr>
          <w:rFonts w:cs="Traditional Arabic" w:hint="cs"/>
          <w:sz w:val="34"/>
          <w:szCs w:val="34"/>
          <w:rtl/>
        </w:rPr>
        <w:t>وهدى الإسلام، وسماه كرماً لما فيه الهدى والنور والتقوى، والصفات المستحقة لهذا الاسم</w:t>
      </w:r>
      <w:r w:rsidR="00FE591B" w:rsidRPr="002B2D41">
        <w:rPr>
          <w:rFonts w:cs="Traditional Arabic" w:hint="cs"/>
          <w:sz w:val="34"/>
          <w:szCs w:val="34"/>
          <w:rtl/>
        </w:rPr>
        <w:t xml:space="preserve"> </w:t>
      </w:r>
      <w:r w:rsidRPr="002B2D41">
        <w:rPr>
          <w:rFonts w:cs="Traditional Arabic" w:hint="cs"/>
          <w:sz w:val="34"/>
          <w:szCs w:val="34"/>
          <w:rtl/>
        </w:rPr>
        <w:t xml:space="preserve">وكذلك الرجل المسلم </w:t>
      </w:r>
      <w:r w:rsidRPr="002B2D41">
        <w:rPr>
          <w:rFonts w:cs="Traditional Arabic" w:hint="cs"/>
          <w:sz w:val="34"/>
          <w:szCs w:val="34"/>
          <w:vertAlign w:val="superscript"/>
          <w:rtl/>
        </w:rPr>
        <w:t>(</w:t>
      </w:r>
      <w:r w:rsidRPr="002B2D41">
        <w:rPr>
          <w:rStyle w:val="a4"/>
          <w:rFonts w:cs="Traditional Arabic"/>
          <w:sz w:val="34"/>
          <w:szCs w:val="34"/>
          <w:rtl/>
        </w:rPr>
        <w:footnoteReference w:id="605"/>
      </w:r>
      <w:r w:rsidR="008D3F72" w:rsidRPr="002B2D41">
        <w:rPr>
          <w:rFonts w:cs="Traditional Arabic" w:hint="cs"/>
          <w:sz w:val="34"/>
          <w:szCs w:val="34"/>
          <w:vertAlign w:val="superscript"/>
          <w:rtl/>
        </w:rPr>
        <w:t>)</w:t>
      </w:r>
      <w:r w:rsidRPr="002B2D41">
        <w:rPr>
          <w:rFonts w:cs="Traditional Arabic" w:hint="cs"/>
          <w:sz w:val="34"/>
          <w:szCs w:val="34"/>
          <w:rtl/>
        </w:rPr>
        <w:t>، وللإمام أبى محمد بن أبى جمرة تحليل دقيق حول الوصف فى هذا الحديث، وملخصه "</w:t>
      </w:r>
      <w:r w:rsidR="00FE591B" w:rsidRPr="002B2D41">
        <w:rPr>
          <w:rFonts w:cs="Traditional Arabic" w:hint="cs"/>
          <w:sz w:val="34"/>
          <w:szCs w:val="34"/>
          <w:rtl/>
        </w:rPr>
        <w:t xml:space="preserve"> </w:t>
      </w:r>
      <w:r w:rsidRPr="002B2D41">
        <w:rPr>
          <w:rFonts w:cs="Traditional Arabic" w:hint="cs"/>
          <w:sz w:val="34"/>
          <w:szCs w:val="34"/>
          <w:rtl/>
        </w:rPr>
        <w:t xml:space="preserve">لما كان اشتقاق الكرم من الكرم، والأرض الكريمة هى أحسن الأرض فلا يليق أن يعبر بهذه الصفة إلا عن فلب المؤمن الذى هو خير الأشياء؛ لأن المؤمن خير من الحيوان، وخير ما فيه قلبه، لأنه إذا صلح صلح الجسد كله، وهو أرض لنبات شـجرة الإيمان. ويؤخـذ منه أن كل خير </w:t>
      </w:r>
      <w:r w:rsidRPr="002B2D41">
        <w:rPr>
          <w:rFonts w:cs="Traditional Arabic"/>
          <w:sz w:val="34"/>
          <w:szCs w:val="34"/>
          <w:rtl/>
        </w:rPr>
        <w:t>–</w:t>
      </w:r>
      <w:r w:rsidRPr="002B2D41">
        <w:rPr>
          <w:rFonts w:cs="Traditional Arabic" w:hint="cs"/>
          <w:sz w:val="34"/>
          <w:szCs w:val="34"/>
          <w:rtl/>
        </w:rPr>
        <w:t xml:space="preserve"> باللـفظ أو المعنى أو بهـما أو مشـتقاً منه أو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مسمى به </w:t>
      </w:r>
      <w:r w:rsidRPr="002B2D41">
        <w:rPr>
          <w:rFonts w:cs="Traditional Arabic"/>
          <w:sz w:val="34"/>
          <w:szCs w:val="34"/>
          <w:rtl/>
        </w:rPr>
        <w:t>–</w:t>
      </w:r>
      <w:r w:rsidRPr="002B2D41">
        <w:rPr>
          <w:rFonts w:cs="Traditional Arabic" w:hint="cs"/>
          <w:sz w:val="34"/>
          <w:szCs w:val="34"/>
          <w:rtl/>
        </w:rPr>
        <w:t xml:space="preserve"> إنما يضاف بالحقيقة الشرعية لأن الإيمان وأهله وإن أضيف إلى ما عدا ذلك فهو بطريق المجاز، وفى تشبيه الكرم بقلب المؤمن معنى لطيف لأن أوصاف الشيطان تجرى مع الكرمة كما يجرى الشيطان فى بنى آدم مجرى الدم، فإذا غفل المؤمن عن شيطانه أوقعه فى المخالفة و كما أن من غفل عن عصير كرمة تخمر فتنجس، ويقوى التشبيه أيضاً أن الخمر يعود خلاً من ساعته بنفسه أو بالتخليل فيعود طاهراً. وكذا المؤمن يعود من ساعته بالتوبة النصوح طاهراً من خبث الذنوب المتقدمة التى كان متنجساً باتصافه بها إما بباعث من غيره من موعظة ونحوها، وهو كالتخليل، أوبباعث من نفسه وهو كالتخلل. فينبغى للعاقل أن يتعرض لمعالجة قلبه لئلا يهلك وهو على الصفة المذمومة </w:t>
      </w:r>
      <w:r w:rsidRPr="002B2D41">
        <w:rPr>
          <w:rFonts w:cs="Traditional Arabic" w:hint="cs"/>
          <w:sz w:val="34"/>
          <w:szCs w:val="34"/>
          <w:vertAlign w:val="superscript"/>
          <w:rtl/>
        </w:rPr>
        <w:t>(</w:t>
      </w:r>
      <w:r w:rsidRPr="002B2D41">
        <w:rPr>
          <w:rStyle w:val="a4"/>
          <w:rFonts w:cs="Traditional Arabic"/>
          <w:sz w:val="34"/>
          <w:szCs w:val="34"/>
          <w:rtl/>
        </w:rPr>
        <w:footnoteReference w:id="606"/>
      </w:r>
      <w:r w:rsidR="008D3F72" w:rsidRPr="002B2D41">
        <w:rPr>
          <w:rFonts w:cs="Traditional Arabic" w:hint="cs"/>
          <w:sz w:val="34"/>
          <w:szCs w:val="34"/>
          <w:vertAlign w:val="superscript"/>
          <w:rtl/>
        </w:rPr>
        <w:t>)</w:t>
      </w:r>
      <w:r w:rsidRPr="002B2D41">
        <w:rPr>
          <w:rFonts w:cs="Traditional Arabic" w:hint="cs"/>
          <w:sz w:val="34"/>
          <w:szCs w:val="34"/>
          <w:rtl/>
        </w:rPr>
        <w:t xml:space="preserve"> وكما جاء تصحيح الاسم والوصف من النبى </w:t>
      </w:r>
      <w:r w:rsidR="00302706" w:rsidRPr="002B2D41">
        <w:rPr>
          <w:rFonts w:ascii="AGA Arabesque" w:hAnsi="AGA Arabesque"/>
          <w:sz w:val="34"/>
          <w:szCs w:val="34"/>
        </w:rPr>
        <w:t></w:t>
      </w:r>
      <w:r w:rsidRPr="002B2D41">
        <w:rPr>
          <w:rFonts w:cs="Traditional Arabic" w:hint="cs"/>
          <w:sz w:val="34"/>
          <w:szCs w:val="34"/>
          <w:rtl/>
        </w:rPr>
        <w:t xml:space="preserve"> فى هذا الحديث، وذلك بتحويل الوصف بــ " ا</w:t>
      </w:r>
      <w:r w:rsidRPr="002B2D41">
        <w:rPr>
          <w:rFonts w:cs="Traditional Arabic" w:hint="cs"/>
          <w:b/>
          <w:bCs/>
          <w:sz w:val="34"/>
          <w:szCs w:val="34"/>
          <w:rtl/>
        </w:rPr>
        <w:t>لكرم</w:t>
      </w:r>
      <w:r w:rsidRPr="002B2D41">
        <w:rPr>
          <w:rFonts w:cs="Traditional Arabic" w:hint="cs"/>
          <w:sz w:val="34"/>
          <w:szCs w:val="34"/>
          <w:rtl/>
        </w:rPr>
        <w:t xml:space="preserve"> " إلى الرجل المسلم أو قلبه المؤمن </w:t>
      </w:r>
      <w:r w:rsidRPr="002B2D41">
        <w:rPr>
          <w:rFonts w:cs="Traditional Arabic" w:hint="cs"/>
          <w:b/>
          <w:bCs/>
          <w:sz w:val="34"/>
          <w:szCs w:val="34"/>
          <w:u w:val="single"/>
          <w:rtl/>
        </w:rPr>
        <w:t xml:space="preserve">جاء وصف آخر فى مقام النهى عن وصف النفس بـ </w:t>
      </w:r>
      <w:r w:rsidRPr="002B2D41">
        <w:rPr>
          <w:rFonts w:cs="Traditional Arabic" w:hint="cs"/>
          <w:sz w:val="34"/>
          <w:szCs w:val="34"/>
          <w:u w:val="single"/>
          <w:rtl/>
        </w:rPr>
        <w:t>"</w:t>
      </w:r>
      <w:r w:rsidRPr="002B2D41">
        <w:rPr>
          <w:rFonts w:cs="Traditional Arabic" w:hint="cs"/>
          <w:b/>
          <w:bCs/>
          <w:sz w:val="34"/>
          <w:szCs w:val="34"/>
          <w:u w:val="single"/>
          <w:rtl/>
        </w:rPr>
        <w:t xml:space="preserve"> الخبث </w:t>
      </w:r>
      <w:r w:rsidRPr="002B2D41">
        <w:rPr>
          <w:rFonts w:cs="Traditional Arabic" w:hint="cs"/>
          <w:sz w:val="34"/>
          <w:szCs w:val="34"/>
          <w:u w:val="single"/>
          <w:rtl/>
        </w:rPr>
        <w:t>"</w:t>
      </w:r>
      <w:r w:rsidRPr="002B2D41">
        <w:rPr>
          <w:rFonts w:cs="Traditional Arabic" w:hint="cs"/>
          <w:sz w:val="34"/>
          <w:szCs w:val="34"/>
          <w:rtl/>
        </w:rPr>
        <w:t xml:space="preserve"> فقال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يقولن أحدكم خَبُثت نفسى، ولكن ليقل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لقِست نفسى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07"/>
      </w:r>
      <w:r w:rsidR="008D3F72" w:rsidRPr="002B2D41">
        <w:rPr>
          <w:rFonts w:cs="Traditional Arabic" w:hint="cs"/>
          <w:sz w:val="34"/>
          <w:szCs w:val="34"/>
          <w:vertAlign w:val="superscript"/>
          <w:rtl/>
        </w:rPr>
        <w:t>)</w:t>
      </w:r>
      <w:r w:rsidRPr="002B2D41">
        <w:rPr>
          <w:rFonts w:cs="Traditional Arabic" w:hint="cs"/>
          <w:sz w:val="34"/>
          <w:szCs w:val="34"/>
          <w:rtl/>
        </w:rPr>
        <w:t xml:space="preserve"> فلفظا " </w:t>
      </w:r>
      <w:r w:rsidRPr="002B2D41">
        <w:rPr>
          <w:rFonts w:cs="Traditional Arabic" w:hint="cs"/>
          <w:b/>
          <w:bCs/>
          <w:sz w:val="34"/>
          <w:szCs w:val="34"/>
          <w:rtl/>
        </w:rPr>
        <w:t>الخبث، واللقس</w:t>
      </w:r>
      <w:r w:rsidRPr="002B2D41">
        <w:rPr>
          <w:rFonts w:cs="Traditional Arabic" w:hint="cs"/>
          <w:sz w:val="34"/>
          <w:szCs w:val="34"/>
          <w:rtl/>
        </w:rPr>
        <w:t xml:space="preserve"> " وإن كان المعنى المراد يتأدى بكل منهما إلا أن لفظ " </w:t>
      </w:r>
      <w:r w:rsidRPr="002B2D41">
        <w:rPr>
          <w:rFonts w:cs="Traditional Arabic" w:hint="cs"/>
          <w:b/>
          <w:bCs/>
          <w:sz w:val="34"/>
          <w:szCs w:val="34"/>
          <w:rtl/>
        </w:rPr>
        <w:t>الخبث</w:t>
      </w:r>
      <w:r w:rsidRPr="002B2D41">
        <w:rPr>
          <w:rFonts w:cs="Traditional Arabic" w:hint="cs"/>
          <w:sz w:val="34"/>
          <w:szCs w:val="34"/>
          <w:rtl/>
        </w:rPr>
        <w:t xml:space="preserve"> " قبيح، ويجمع أموراً زائدة، فالخبث يطلق على </w:t>
      </w:r>
      <w:r w:rsidRPr="002B2D41">
        <w:rPr>
          <w:rFonts w:cs="Traditional Arabic" w:hint="cs"/>
          <w:sz w:val="34"/>
          <w:szCs w:val="34"/>
          <w:rtl/>
        </w:rPr>
        <w:lastRenderedPageBreak/>
        <w:t xml:space="preserve">الباطل فى الاعتقاد، والكذب فى المقال، والقبيح فى الفعال، وعلى الحرام، والصفات المذمومة القولية والفعلية </w:t>
      </w:r>
      <w:r w:rsidRPr="002B2D41">
        <w:rPr>
          <w:rFonts w:cs="Traditional Arabic" w:hint="cs"/>
          <w:sz w:val="34"/>
          <w:szCs w:val="34"/>
          <w:vertAlign w:val="superscript"/>
          <w:rtl/>
        </w:rPr>
        <w:t>(</w:t>
      </w:r>
      <w:r w:rsidRPr="002B2D41">
        <w:rPr>
          <w:rStyle w:val="a4"/>
          <w:rFonts w:cs="Traditional Arabic"/>
          <w:sz w:val="34"/>
          <w:szCs w:val="34"/>
          <w:rtl/>
        </w:rPr>
        <w:footnoteReference w:id="608"/>
      </w:r>
      <w:r w:rsidR="008D3F72" w:rsidRPr="002B2D41">
        <w:rPr>
          <w:rFonts w:cs="Traditional Arabic" w:hint="cs"/>
          <w:sz w:val="34"/>
          <w:szCs w:val="34"/>
          <w:vertAlign w:val="superscript"/>
          <w:rtl/>
        </w:rPr>
        <w:t>)</w:t>
      </w:r>
      <w:r w:rsidRPr="002B2D41">
        <w:rPr>
          <w:rFonts w:cs="Traditional Arabic" w:hint="cs"/>
          <w:sz w:val="34"/>
          <w:szCs w:val="34"/>
          <w:rtl/>
        </w:rPr>
        <w:t xml:space="preserve"> فكره لفظ " </w:t>
      </w:r>
      <w:r w:rsidRPr="002B2D41">
        <w:rPr>
          <w:rFonts w:cs="Traditional Arabic" w:hint="cs"/>
          <w:b/>
          <w:bCs/>
          <w:sz w:val="34"/>
          <w:szCs w:val="34"/>
          <w:rtl/>
        </w:rPr>
        <w:t>الخبث</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09"/>
      </w:r>
      <w:r w:rsidR="008D3F72" w:rsidRPr="002B2D41">
        <w:rPr>
          <w:rFonts w:cs="Traditional Arabic" w:hint="cs"/>
          <w:sz w:val="34"/>
          <w:szCs w:val="34"/>
          <w:vertAlign w:val="superscript"/>
          <w:rtl/>
        </w:rPr>
        <w:t>)</w:t>
      </w:r>
      <w:r w:rsidRPr="002B2D41">
        <w:rPr>
          <w:rFonts w:cs="Traditional Arabic" w:hint="cs"/>
          <w:sz w:val="34"/>
          <w:szCs w:val="34"/>
          <w:rtl/>
        </w:rPr>
        <w:t xml:space="preserve"> لبشاعة الاسم، وعلمهم الأدب فى الألفاظ، واستعمال حسنها، وهجران خبيثها، أما " </w:t>
      </w:r>
      <w:r w:rsidRPr="002B2D41">
        <w:rPr>
          <w:rFonts w:cs="Traditional Arabic" w:hint="cs"/>
          <w:b/>
          <w:bCs/>
          <w:sz w:val="34"/>
          <w:szCs w:val="34"/>
          <w:rtl/>
        </w:rPr>
        <w:t xml:space="preserve">اللقس </w:t>
      </w:r>
      <w:r w:rsidRPr="002B2D41">
        <w:rPr>
          <w:rFonts w:cs="Traditional Arabic" w:hint="cs"/>
          <w:sz w:val="34"/>
          <w:szCs w:val="34"/>
          <w:rtl/>
        </w:rPr>
        <w:t xml:space="preserve">" فمعناه غثت وضاقت و ويخـتص بامتلاء المعدة </w:t>
      </w:r>
      <w:r w:rsidRPr="002B2D41">
        <w:rPr>
          <w:rFonts w:cs="Traditional Arabic" w:hint="cs"/>
          <w:sz w:val="34"/>
          <w:szCs w:val="34"/>
          <w:vertAlign w:val="superscript"/>
          <w:rtl/>
        </w:rPr>
        <w:t>(</w:t>
      </w:r>
      <w:r w:rsidRPr="002B2D41">
        <w:rPr>
          <w:rStyle w:val="a4"/>
          <w:rFonts w:cs="Traditional Arabic"/>
          <w:sz w:val="34"/>
          <w:szCs w:val="34"/>
          <w:rtl/>
        </w:rPr>
        <w:footnoteReference w:id="610"/>
      </w:r>
      <w:r w:rsidR="008D3F72" w:rsidRPr="002B2D41">
        <w:rPr>
          <w:rFonts w:cs="Traditional Arabic" w:hint="cs"/>
          <w:sz w:val="34"/>
          <w:szCs w:val="34"/>
          <w:vertAlign w:val="superscript"/>
          <w:rtl/>
        </w:rPr>
        <w:t>)</w:t>
      </w:r>
      <w:r w:rsidRPr="002B2D41">
        <w:rPr>
          <w:rFonts w:cs="Traditional Arabic" w:hint="cs"/>
          <w:sz w:val="34"/>
          <w:szCs w:val="34"/>
          <w:rtl/>
        </w:rPr>
        <w:t xml:space="preserve">، وهكذا يصـحح النبى </w:t>
      </w:r>
      <w:r w:rsidR="00302706" w:rsidRPr="002B2D41">
        <w:rPr>
          <w:rFonts w:ascii="AGA Arabesque" w:hAnsi="AGA Arabesque"/>
          <w:sz w:val="34"/>
          <w:szCs w:val="34"/>
        </w:rPr>
        <w:t></w:t>
      </w:r>
      <w:r w:rsidRPr="002B2D41">
        <w:rPr>
          <w:rFonts w:cs="Traditional Arabic" w:hint="cs"/>
          <w:sz w:val="34"/>
          <w:szCs w:val="34"/>
          <w:rtl/>
        </w:rPr>
        <w:t xml:space="preserve"> تصورات المسلمين</w:t>
      </w:r>
      <w:r w:rsidR="00FE591B"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وأفكارهم، وما ينبغى أن يوصف به المؤمن حتى ولو كان فى جانب الذم، فلا ينبغى أن يصف نفسه أو يصفه غيره بما تناهى قبحه لأن المؤمن على كل حال لا يخلو من خير، فيجب أن يظهر جانب الخير فيه وينمى، ويجب أن يخفى جانب الشر فيه ويمحى، فما أدق الوصف فى البيان النبوى، وما أروعه، وما أرفع أهدافه وأسمى غايته، فالصلاة والسلام على من أوتى جوامع الكلم. وبعد هذه الرحلة القصيرة فى رحاب الوصف فى البيان النبوى أنتقل إلى بيان بعض خصائص الوصف من خلال ما سبق ذكره من أحاديث.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من خصائص الوصف فى البيان النبوى</w:t>
      </w:r>
      <w:r w:rsidR="008D3F72" w:rsidRPr="002B2D41">
        <w:rPr>
          <w:rFonts w:cs="Traditional Arabic" w:hint="cs"/>
          <w:b/>
          <w:bCs/>
          <w:sz w:val="34"/>
          <w:szCs w:val="34"/>
          <w:u w:val="single"/>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11"/>
      </w:r>
      <w:r w:rsidR="008D3F72" w:rsidRPr="002B2D41">
        <w:rPr>
          <w:rFonts w:cs="Traditional Arabic" w:hint="cs"/>
          <w:sz w:val="34"/>
          <w:szCs w:val="34"/>
          <w:vertAlign w:val="superscript"/>
          <w:rtl/>
        </w:rPr>
        <w:t>)</w:t>
      </w:r>
    </w:p>
    <w:p w:rsidR="00D9284B" w:rsidRPr="002B2D41" w:rsidRDefault="00D9284B" w:rsidP="00765E14">
      <w:pPr>
        <w:spacing w:after="120" w:line="228" w:lineRule="auto"/>
        <w:ind w:firstLine="425"/>
        <w:jc w:val="lowKashida"/>
        <w:rPr>
          <w:rFonts w:cs="Traditional Arabic"/>
          <w:sz w:val="34"/>
          <w:szCs w:val="34"/>
          <w:rtl/>
        </w:rPr>
      </w:pPr>
      <w:r w:rsidRPr="002B2D41">
        <w:rPr>
          <w:rFonts w:cs="Traditional Arabic" w:hint="cs"/>
          <w:b/>
          <w:bCs/>
          <w:sz w:val="34"/>
          <w:szCs w:val="34"/>
          <w:rtl/>
        </w:rPr>
        <w:t>أولاً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الاقتباس من القرآن، وتفصيل ما أجمله. وهذه خصيصة بارزة فى البيان النبوى، ومن ذلك ما جاء فى حديث " وصف النخلة " وتمثيلها بالمسلم، فلقد جاء الوصف النبوى تفصيل لمعنى الإيمان والإخلاص فى قوله </w:t>
      </w:r>
      <w:r w:rsidR="00960569" w:rsidRPr="002B2D41">
        <w:rPr>
          <w:rFonts w:cs="Traditional Arabic" w:hint="cs"/>
          <w:sz w:val="34"/>
          <w:szCs w:val="34"/>
          <w:rtl/>
        </w:rPr>
        <w:t xml:space="preserve">تعالى: </w:t>
      </w:r>
      <w:r w:rsidR="00765E14" w:rsidRPr="002B2D41">
        <w:rPr>
          <w:rFonts w:cs="Traditional Arabic" w:hint="cs"/>
          <w:sz w:val="34"/>
          <w:szCs w:val="34"/>
          <w:rtl/>
        </w:rPr>
        <w:t>﴿</w:t>
      </w:r>
      <w:r w:rsidR="00765E14" w:rsidRPr="002B2D41">
        <w:rPr>
          <w:rFonts w:cs="Traditional Arabic"/>
          <w:sz w:val="34"/>
          <w:szCs w:val="34"/>
          <w:rtl/>
        </w:rPr>
        <w:t xml:space="preserve"> أَلَمْ تَرَى كَيْفَ ضَرَبَ اللَّهُ مَثَلاً كَلِمَةً طَيِّبَةً كَشَجَرَةٍ طَيِّبَةٍ أَصْلُهَا ثَابِتٌ وَفَرْعُهَا فِي السَّمَاءِ</w:t>
      </w:r>
      <w:r w:rsidR="00765E14" w:rsidRPr="002B2D41">
        <w:rPr>
          <w:rFonts w:cs="Traditional Arabic"/>
          <w:b/>
          <w:bCs/>
          <w:sz w:val="34"/>
          <w:szCs w:val="34"/>
          <w:rtl/>
        </w:rPr>
        <w:t>﴾</w:t>
      </w:r>
      <w:r w:rsidRPr="002B2D41">
        <w:rPr>
          <w:rFonts w:cs="Traditional Arabic" w:hint="cs"/>
          <w:sz w:val="34"/>
          <w:szCs w:val="34"/>
          <w:rtl/>
        </w:rPr>
        <w:t xml:space="preserve"> ( إبراهيم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24). </w:t>
      </w:r>
      <w:r w:rsidRPr="002B2D41">
        <w:rPr>
          <w:rFonts w:cs="Traditional Arabic" w:hint="cs"/>
          <w:b/>
          <w:bCs/>
          <w:sz w:val="34"/>
          <w:szCs w:val="34"/>
          <w:rtl/>
        </w:rPr>
        <w:t>ثانياً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الوصف النبوى وصف يقلب السمع بصراً، والمعقول محسوساً، ويصور الأمور المعنوية فى صورة حسية، كما جاء فى الحديث السابق وفى غيره من الأحاديث التى سأشير إليها فى نهاية هذا الفصل. </w:t>
      </w:r>
      <w:r w:rsidRPr="002B2D41">
        <w:rPr>
          <w:rFonts w:cs="Traditional Arabic" w:hint="cs"/>
          <w:b/>
          <w:bCs/>
          <w:sz w:val="34"/>
          <w:szCs w:val="34"/>
          <w:rtl/>
        </w:rPr>
        <w:t>ثالثاً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الوصف النبوى وصف جامع وكاشف وموجز، وهذه الخصيصة من أبرز الخصائص فى البيان النبوى بشكل </w:t>
      </w:r>
      <w:r w:rsidRPr="002B2D41">
        <w:rPr>
          <w:rFonts w:cs="Traditional Arabic" w:hint="cs"/>
          <w:sz w:val="34"/>
          <w:szCs w:val="34"/>
          <w:rtl/>
        </w:rPr>
        <w:lastRenderedPageBreak/>
        <w:t xml:space="preserve">عام، ومن أبرز خصائص الوصف فيه بشكل خاص. وهذه الخصيصة نراها بوضوح وجلاء فى حديث " وصف النخلة " السابق. فلقد اتضح لنا كيف جمع صفات المسلم، وكشف عن حقيقته من خلال وصف من أوصاف النخلة، وما أكثر الصفات المشتركة بينهما كما سبق، وقد سبق عند تعريف الوصف عند البلاغيين أن أحسن الوصف ما جاء بأكثر المعانى التى الموصوف مركب منها، ثم بأظهرها فيه وأولاها حتى يحكيه ويمثله للحس بنعته، وهذا أيضاً منهج القرأن فى الوصف كما مضى فى وصف البقرة التى أمر بنو إسرائيل بذبحها... والبيان النبوى إنما هو قبس من البيان القرآنى، ومن أمثلة هذه الخصيصة حديث " وصف الخوارج " الذين يمرقون من الدين كما يمرق السهم من الرمية، فلقد أتى البيان النبوى على أوصافهم فى إيجاز كاشف جامع. </w:t>
      </w:r>
      <w:r w:rsidRPr="002B2D41">
        <w:rPr>
          <w:rFonts w:cs="Traditional Arabic" w:hint="cs"/>
          <w:b/>
          <w:bCs/>
          <w:sz w:val="34"/>
          <w:szCs w:val="34"/>
          <w:rtl/>
        </w:rPr>
        <w:t>رابعاً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الوصف النبوى وصف مفتوح مع الزمان. فالبيان النبوى لكل العصور، ولكل الناس فى كل مكان وزمان، وهذه الخصيصة ظاهرة فى الأحاديث التى تتعرض لبيان الفتن التى تكون بين يدى الساعة كما فى حديث " وصف الخوارج " السابق. </w:t>
      </w:r>
      <w:r w:rsidRPr="002B2D41">
        <w:rPr>
          <w:rFonts w:cs="Traditional Arabic" w:hint="cs"/>
          <w:b/>
          <w:bCs/>
          <w:sz w:val="34"/>
          <w:szCs w:val="34"/>
          <w:rtl/>
        </w:rPr>
        <w:t>خامساً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انتقاء الوصف النبوى من أنماط الأساليب البيانية ما يناسب طبيعة المعنى فى كل موضع، فمثلاً فى حديث " وصف الخوارج " جاء بالتشبيه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يمرقون من الدين كما يمرق السهم من الرمية</w:t>
      </w:r>
      <w:r w:rsidRPr="002B2D41">
        <w:rPr>
          <w:rFonts w:cs="Traditional Arabic" w:hint="cs"/>
          <w:sz w:val="34"/>
          <w:szCs w:val="34"/>
          <w:rtl/>
        </w:rPr>
        <w:t xml:space="preserve"> " كما جاء ذكر السهم فى هذا المقام مع التشبيه لكون السهم أنسب فى التعبير عن صلابة هؤلاء وشدتهم، واندفاعهم. فالعبارة الوصفية قد تكون فى موضع أبلغ من التشبيه وأوفى بالمعنى وأنسب بالمقام، وقد تكون الاستعارة فى موضع أبلغ من الوصف</w:t>
      </w:r>
      <w:r w:rsidR="00877777" w:rsidRPr="002B2D41">
        <w:rPr>
          <w:rFonts w:cs="Traditional Arabic" w:hint="cs"/>
          <w:sz w:val="34"/>
          <w:szCs w:val="34"/>
          <w:rtl/>
        </w:rPr>
        <w:t xml:space="preserve"> </w:t>
      </w:r>
      <w:r w:rsidRPr="002B2D41">
        <w:rPr>
          <w:rFonts w:cs="Traditional Arabic" w:hint="cs"/>
          <w:sz w:val="34"/>
          <w:szCs w:val="34"/>
          <w:rtl/>
        </w:rPr>
        <w:t xml:space="preserve">والتشبيه كذلك، وهكذا ينتقى البيان النبوى من أنماط الأساليب البيانية ما يناسب طبيعة المعنى فى كل موضع، ويعبرعن المقصود أتم تعبير. </w:t>
      </w:r>
      <w:r w:rsidRPr="002B2D41">
        <w:rPr>
          <w:rFonts w:cs="Traditional Arabic" w:hint="cs"/>
          <w:b/>
          <w:bCs/>
          <w:sz w:val="34"/>
          <w:szCs w:val="34"/>
          <w:rtl/>
        </w:rPr>
        <w:t>سادساً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تلاحم الوصف النبوى مع الغرض المقصود. وهذه خصيصة بارزة فى الوصف النبوى بشكل عام، ومنها هنا حديث " وصف نعيم أهل الجنة وحالهم "، فلقد جاء الوصف النبوى ليبين أنهم فى قمة النعيم، فالنور فى ظاهرهم وباطنهم وفيما حولهم...، والصفاء واللمعان والضياء والنقاء شعارهم، ولقد جاء الوصف النبوى بلوحاته الرائعة ليرسم لنا صورة حية لحال هؤلاء تتناسب مع الغرض. </w:t>
      </w:r>
      <w:r w:rsidRPr="002B2D41">
        <w:rPr>
          <w:rFonts w:cs="Traditional Arabic" w:hint="cs"/>
          <w:b/>
          <w:bCs/>
          <w:sz w:val="34"/>
          <w:szCs w:val="34"/>
          <w:rtl/>
        </w:rPr>
        <w:t>سابعا</w:t>
      </w:r>
      <w:r w:rsidRPr="002B2D41">
        <w:rPr>
          <w:rFonts w:cs="Traditional Arabic" w:hint="cs"/>
          <w:sz w:val="34"/>
          <w:szCs w:val="34"/>
          <w:rtl/>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الكشف عن الأمور الغيبية وتصويرها للعيان كما فى حديث " وصف نعيم أهل الجنة " </w:t>
      </w:r>
      <w:r w:rsidRPr="002B2D41">
        <w:rPr>
          <w:rFonts w:cs="Traditional Arabic" w:hint="cs"/>
          <w:sz w:val="34"/>
          <w:szCs w:val="34"/>
          <w:vertAlign w:val="superscript"/>
          <w:rtl/>
        </w:rPr>
        <w:t>(</w:t>
      </w:r>
      <w:r w:rsidRPr="002B2D41">
        <w:rPr>
          <w:rStyle w:val="a4"/>
          <w:rFonts w:cs="Traditional Arabic"/>
          <w:sz w:val="34"/>
          <w:szCs w:val="34"/>
          <w:rtl/>
        </w:rPr>
        <w:footnoteReference w:id="612"/>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ثامناً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الوصف النبوى يربط بين عالم الغيب وعالم الشهادة كما فى حديث</w:t>
      </w:r>
      <w:r w:rsidR="00FE591B" w:rsidRPr="002B2D41">
        <w:rPr>
          <w:rFonts w:cs="Traditional Arabic" w:hint="cs"/>
          <w:sz w:val="34"/>
          <w:szCs w:val="34"/>
          <w:rtl/>
        </w:rPr>
        <w:t xml:space="preserve"> </w:t>
      </w:r>
      <w:r w:rsidRPr="002B2D41">
        <w:rPr>
          <w:rFonts w:cs="Traditional Arabic" w:hint="cs"/>
          <w:sz w:val="34"/>
          <w:szCs w:val="34"/>
          <w:rtl/>
        </w:rPr>
        <w:t>وصف نعيم أهل الجنة.</w:t>
      </w:r>
      <w:r w:rsidR="00FE591B" w:rsidRPr="002B2D41">
        <w:rPr>
          <w:rFonts w:cs="Traditional Arabic" w:hint="cs"/>
          <w:sz w:val="34"/>
          <w:szCs w:val="34"/>
          <w:rtl/>
        </w:rPr>
        <w:t xml:space="preserve"> </w:t>
      </w:r>
      <w:r w:rsidRPr="002B2D41">
        <w:rPr>
          <w:rFonts w:cs="Traditional Arabic" w:hint="cs"/>
          <w:b/>
          <w:bCs/>
          <w:sz w:val="34"/>
          <w:szCs w:val="34"/>
          <w:rtl/>
        </w:rPr>
        <w:t>تاسعاً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من خصائص الوصف النبوى واقعيته وانسجامه مع البيئة كما فى حديث " وصف النخلة "، فإن المعانى التى يشتمل عليها الوصف، وصوره من البيئة التى يعيش فيها الناس</w:t>
      </w:r>
      <w:r w:rsidR="00FE591B" w:rsidRPr="002B2D41">
        <w:rPr>
          <w:rFonts w:cs="Traditional Arabic" w:hint="cs"/>
          <w:sz w:val="34"/>
          <w:szCs w:val="34"/>
          <w:rtl/>
        </w:rPr>
        <w:t xml:space="preserve"> </w:t>
      </w:r>
      <w:r w:rsidRPr="002B2D41">
        <w:rPr>
          <w:rFonts w:cs="Traditional Arabic" w:hint="cs"/>
          <w:sz w:val="34"/>
          <w:szCs w:val="34"/>
          <w:rtl/>
        </w:rPr>
        <w:t xml:space="preserve">وهذا مما يقرب الوصف ويوضحه، </w:t>
      </w:r>
      <w:r w:rsidRPr="002B2D41">
        <w:rPr>
          <w:rFonts w:cs="Traditional Arabic" w:hint="cs"/>
          <w:sz w:val="34"/>
          <w:szCs w:val="34"/>
          <w:rtl/>
        </w:rPr>
        <w:lastRenderedPageBreak/>
        <w:t xml:space="preserve">ويمثله للعيان، ويربط بين المعنى المقصود والواقع الذى يعيش فيه الناس. </w:t>
      </w:r>
      <w:r w:rsidRPr="002B2D41">
        <w:rPr>
          <w:rFonts w:cs="Traditional Arabic" w:hint="cs"/>
          <w:b/>
          <w:bCs/>
          <w:sz w:val="34"/>
          <w:szCs w:val="34"/>
          <w:rtl/>
        </w:rPr>
        <w:t>عاشراً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التناسق والدقة والإحكام، وليست هذه الكلمات على سبيل المدح العام، بل تنطبق على أحاديث الوصف تمام الانطباق ومن ذلك حديث " وصف الخوارج " السابق، فلقد رأينا كيف وصفهم البيان النبوى وصفاً دقيقاً ينطبق عليهم تمام الانطباق. </w:t>
      </w:r>
      <w:r w:rsidRPr="002B2D41">
        <w:rPr>
          <w:rFonts w:cs="Traditional Arabic" w:hint="cs"/>
          <w:b/>
          <w:bCs/>
          <w:sz w:val="34"/>
          <w:szCs w:val="34"/>
          <w:rtl/>
        </w:rPr>
        <w:t>حادى عشر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الوصف النبوى مصحح للفهم، مصوب للخطأ فى اللفظ كما فى حديث " النهى عن تسمية العنب كرماً "، وحديث " النهى عن وصف النفس بالخبث "</w:t>
      </w:r>
      <w:r w:rsidR="00FE591B" w:rsidRPr="002B2D41">
        <w:rPr>
          <w:rFonts w:cs="Traditional Arabic" w:hint="cs"/>
          <w:sz w:val="34"/>
          <w:szCs w:val="34"/>
          <w:rtl/>
        </w:rPr>
        <w:t xml:space="preserve"> </w:t>
      </w:r>
      <w:r w:rsidRPr="002B2D41">
        <w:rPr>
          <w:rFonts w:cs="Traditional Arabic" w:hint="cs"/>
          <w:sz w:val="34"/>
          <w:szCs w:val="34"/>
          <w:rtl/>
        </w:rPr>
        <w:t xml:space="preserve">وبعد هذا العرض الموجز لأبرز خصائص الوصف فى البيان النبوى من خلال ما سبق ذكره من أمثلة </w:t>
      </w:r>
      <w:r w:rsidRPr="002B2D41">
        <w:rPr>
          <w:rFonts w:cs="Traditional Arabic" w:hint="cs"/>
          <w:b/>
          <w:bCs/>
          <w:sz w:val="34"/>
          <w:szCs w:val="34"/>
          <w:rtl/>
        </w:rPr>
        <w:t>أنتقل إلى الإشارة إلى بعض أحاديث الوصف الأخرى تاركاً للقارئ أن يتأمل ما فيها من أسرار الوصف.</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ذلك</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وصف وسوسة الشيطان فى الصلاة، واختلاسه منها، وعقده على قافية الرأس للتثبيط عنها، وبوله فى الأذن، وجريه من ابن آدم مجرى الدم</w:t>
      </w:r>
      <w:r w:rsidRPr="002B2D41">
        <w:rPr>
          <w:rFonts w:cs="Traditional Arabic" w:hint="cs"/>
          <w:sz w:val="34"/>
          <w:szCs w:val="34"/>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قال رسول الله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إذا نودى للصلاة أدبر الشيطان له ضراط حتى لا يسمع التأذين، فإذا قضى النداء أقبل حتى إذا ثوب بالصلاة أدبر، حتى إذا قضى التـثويب أقبل حتى يخـطر بين المرء ونفـسه 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اذكر كذا اذكر كذا </w:t>
      </w:r>
      <w:r w:rsidRPr="002B2D41">
        <w:rPr>
          <w:rFonts w:cs="Traditional Arabic"/>
          <w:b/>
          <w:bCs/>
          <w:sz w:val="34"/>
          <w:szCs w:val="34"/>
          <w:rtl/>
        </w:rPr>
        <w:t>–</w:t>
      </w:r>
      <w:r w:rsidRPr="002B2D41">
        <w:rPr>
          <w:rFonts w:cs="Traditional Arabic" w:hint="cs"/>
          <w:b/>
          <w:bCs/>
          <w:sz w:val="34"/>
          <w:szCs w:val="34"/>
          <w:rtl/>
        </w:rPr>
        <w:t xml:space="preserve"> لما لم يكن يذكر </w:t>
      </w:r>
      <w:r w:rsidRPr="002B2D41">
        <w:rPr>
          <w:rFonts w:cs="Traditional Arabic"/>
          <w:b/>
          <w:bCs/>
          <w:sz w:val="34"/>
          <w:szCs w:val="34"/>
          <w:rtl/>
        </w:rPr>
        <w:t>–</w:t>
      </w:r>
      <w:r w:rsidRPr="002B2D41">
        <w:rPr>
          <w:rFonts w:cs="Traditional Arabic" w:hint="cs"/>
          <w:b/>
          <w:bCs/>
          <w:sz w:val="34"/>
          <w:szCs w:val="34"/>
          <w:rtl/>
        </w:rPr>
        <w:t xml:space="preserve"> حتى يظل الرجل لا يدرى كم صلى </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613"/>
      </w:r>
      <w:r w:rsidR="008D3F72" w:rsidRPr="002B2D41">
        <w:rPr>
          <w:rFonts w:cs="Traditional Arabic" w:hint="cs"/>
          <w:sz w:val="34"/>
          <w:szCs w:val="34"/>
          <w:vertAlign w:val="superscript"/>
          <w:rtl/>
        </w:rPr>
        <w:t>)</w:t>
      </w:r>
      <w:r w:rsidRPr="002B2D41">
        <w:rPr>
          <w:rFonts w:cs="Traditional Arabic" w:hint="cs"/>
          <w:sz w:val="34"/>
          <w:szCs w:val="34"/>
          <w:rtl/>
        </w:rPr>
        <w:t>، وقوله لما سئل عن الالتفات فى الصلاة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هو اختلاس يختلسه الشيطان من صلاة العبد</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14"/>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يعقد الشيطان على قافية أحدكم إذا هو نام ثلاث عقد، يضرب كل عقدة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عليك ليل طويل فارقد، فإن استيقظ فذكر الله انحلت عقدة، فإن توضأ انحلت عقدة، فإن صلى انحلت عقده، فأصبح نشيطاً طيب النفس و وإلا أصبح خبيث النفس كسلان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15"/>
      </w:r>
      <w:r w:rsidR="008D3F72" w:rsidRPr="002B2D41">
        <w:rPr>
          <w:rFonts w:cs="Traditional Arabic" w:hint="cs"/>
          <w:sz w:val="34"/>
          <w:szCs w:val="34"/>
          <w:vertAlign w:val="superscript"/>
          <w:rtl/>
        </w:rPr>
        <w:t>)</w:t>
      </w:r>
      <w:r w:rsidRPr="002B2D41">
        <w:rPr>
          <w:rFonts w:cs="Traditional Arabic" w:hint="cs"/>
          <w:sz w:val="34"/>
          <w:szCs w:val="34"/>
          <w:rtl/>
        </w:rPr>
        <w:t>، وقوله لما ذكر عنده رجل نام عن الصلاة حتى أصبح</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بال الشيطان فى أذنه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16"/>
      </w:r>
      <w:r w:rsidR="008D3F72" w:rsidRPr="002B2D41">
        <w:rPr>
          <w:rFonts w:cs="Traditional Arabic" w:hint="cs"/>
          <w:sz w:val="34"/>
          <w:szCs w:val="34"/>
          <w:vertAlign w:val="superscript"/>
          <w:rtl/>
        </w:rPr>
        <w:t>)</w:t>
      </w:r>
      <w:r w:rsidRPr="002B2D41">
        <w:rPr>
          <w:rFonts w:cs="Traditional Arabic" w:hint="cs"/>
          <w:sz w:val="34"/>
          <w:szCs w:val="34"/>
          <w:rtl/>
        </w:rPr>
        <w:t>، وقوله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الشيطان يجرى من ابن آدم مجرى الدم</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17"/>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u w:val="single"/>
          <w:rtl/>
        </w:rPr>
        <w:lastRenderedPageBreak/>
        <w:t>ومن ذلك وصف الحوض، والجنة، والنار</w:t>
      </w:r>
      <w:r w:rsidRPr="002B2D41">
        <w:rPr>
          <w:rFonts w:cs="Traditional Arabic" w:hint="cs"/>
          <w:b/>
          <w:bCs/>
          <w:sz w:val="34"/>
          <w:szCs w:val="34"/>
          <w:rtl/>
        </w:rPr>
        <w:t>.</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قال رسول الله </w:t>
      </w:r>
      <w:r w:rsidR="00302706" w:rsidRPr="002B2D41">
        <w:rPr>
          <w:rFonts w:ascii="AGA Arabesque" w:hAnsi="AGA Arabesque"/>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حوضى مسيرة شهر، وزواياه سواء، وماؤه أبيض</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rtl/>
        </w:rPr>
        <w:t>من الورق، وريحه أطيب من المسك، وكيزانه كنجوم السماء، فمن شرب من فلا يظمأ بعده أبداً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18"/>
      </w:r>
      <w:r w:rsidR="008D3F72" w:rsidRPr="002B2D41">
        <w:rPr>
          <w:rFonts w:cs="Traditional Arabic" w:hint="cs"/>
          <w:sz w:val="34"/>
          <w:szCs w:val="34"/>
          <w:vertAlign w:val="superscript"/>
          <w:rtl/>
        </w:rPr>
        <w:t>)</w:t>
      </w:r>
      <w:r w:rsidRPr="002B2D41">
        <w:rPr>
          <w:rFonts w:cs="Traditional Arabic" w:hint="cs"/>
          <w:sz w:val="34"/>
          <w:szCs w:val="34"/>
          <w:rtl/>
        </w:rPr>
        <w:t>، وقوله فى وصف شجرة فى الجنة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فى الجنة لشجرة يسير الراكب فى ظلها مائة عام لا يقطعها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19"/>
      </w:r>
      <w:r w:rsidR="008D3F72" w:rsidRPr="002B2D41">
        <w:rPr>
          <w:rFonts w:cs="Traditional Arabic" w:hint="cs"/>
          <w:sz w:val="34"/>
          <w:szCs w:val="34"/>
          <w:vertAlign w:val="superscript"/>
          <w:rtl/>
        </w:rPr>
        <w:t>)</w:t>
      </w:r>
      <w:r w:rsidRPr="002B2D41">
        <w:rPr>
          <w:rFonts w:cs="Traditional Arabic" w:hint="cs"/>
          <w:sz w:val="34"/>
          <w:szCs w:val="34"/>
          <w:rtl/>
        </w:rPr>
        <w:t>، وقوله فى وصف خيمة فى الجنة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الخيـمة درة مجوفة طولـها فى السماء سـتون ميلاً، فى كل زاوية منـها أهل للمـؤمن لا يراهم الآخرون</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620"/>
      </w:r>
      <w:r w:rsidR="008D3F72" w:rsidRPr="002B2D41">
        <w:rPr>
          <w:rFonts w:cs="Traditional Arabic" w:hint="cs"/>
          <w:sz w:val="34"/>
          <w:szCs w:val="34"/>
          <w:vertAlign w:val="superscript"/>
          <w:rtl/>
        </w:rPr>
        <w:t>)</w:t>
      </w:r>
      <w:r w:rsidRPr="002B2D41">
        <w:rPr>
          <w:rFonts w:cs="Traditional Arabic" w:hint="cs"/>
          <w:sz w:val="34"/>
          <w:szCs w:val="34"/>
          <w:rtl/>
        </w:rPr>
        <w:t>، وقوله فى وصف نار جهنم وحرها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ناركم جزء من سبعين جزءاً من نار جهنم</w:t>
      </w:r>
      <w:r w:rsidRPr="002B2D41">
        <w:rPr>
          <w:rFonts w:cs="Traditional Arabic" w:hint="cs"/>
          <w:sz w:val="34"/>
          <w:szCs w:val="34"/>
          <w:rtl/>
        </w:rPr>
        <w:t xml:space="preserve"> " قيل يا رسول الله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إن كانت لكافية.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فضلت عليها بتسعة وستين جزءاً كلهن مثل حرها</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621"/>
      </w:r>
      <w:r w:rsidR="008D3F72" w:rsidRPr="002B2D41">
        <w:rPr>
          <w:rFonts w:cs="Traditional Arabic" w:hint="cs"/>
          <w:sz w:val="34"/>
          <w:szCs w:val="34"/>
          <w:vertAlign w:val="superscript"/>
          <w:rtl/>
        </w:rPr>
        <w:t>)</w:t>
      </w:r>
      <w:r w:rsidRPr="002B2D41">
        <w:rPr>
          <w:rFonts w:cs="Traditional Arabic" w:hint="cs"/>
          <w:sz w:val="34"/>
          <w:szCs w:val="34"/>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وهذه بعض أحاديث الوصف من الصحيح، وهناك أحاديث أخرى تركت ذكرها خشية التطويل، وهى أحاديث ينطبق عليها ما ذكرته من خصائص الوصف، ومن أراد التوسع فى هذا الموضوع فعليه بمراجعة الصحيحين، وكتب السنن فى أحاديث وصف الفتن، وأحاديث وصف الجنة والنار، وأحاديث وصف أحوال الناس يوم القيامة. وأنتقل إلى الحديث عن القصة فى البيان النبوى.</w:t>
      </w:r>
    </w:p>
    <w:p w:rsidR="00C96335" w:rsidRPr="002B2D41" w:rsidRDefault="00C96335" w:rsidP="00D9284B">
      <w:pPr>
        <w:spacing w:after="120" w:line="228" w:lineRule="auto"/>
        <w:ind w:firstLine="425"/>
        <w:rPr>
          <w:rFonts w:cs="Traditional Arabic"/>
          <w:sz w:val="34"/>
          <w:szCs w:val="34"/>
          <w:rtl/>
        </w:rPr>
      </w:pPr>
    </w:p>
    <w:p w:rsidR="00877777" w:rsidRPr="002B2D41" w:rsidRDefault="00877777" w:rsidP="00D9284B">
      <w:pPr>
        <w:spacing w:after="120" w:line="228" w:lineRule="auto"/>
        <w:ind w:firstLine="425"/>
        <w:jc w:val="center"/>
        <w:rPr>
          <w:rFonts w:cs="Traditional Arabic"/>
          <w:b/>
          <w:bCs/>
          <w:sz w:val="34"/>
          <w:szCs w:val="34"/>
          <w:rtl/>
        </w:rPr>
      </w:pPr>
    </w:p>
    <w:p w:rsidR="00877777" w:rsidRPr="002B2D41" w:rsidRDefault="00877777">
      <w:pPr>
        <w:bidi w:val="0"/>
        <w:spacing w:after="200" w:line="276" w:lineRule="auto"/>
        <w:rPr>
          <w:rFonts w:cs="Traditional Arabic"/>
          <w:b/>
          <w:bCs/>
          <w:sz w:val="34"/>
          <w:szCs w:val="34"/>
          <w:rtl/>
        </w:rPr>
      </w:pPr>
      <w:r w:rsidRPr="002B2D41">
        <w:rPr>
          <w:rFonts w:cs="Traditional Arabic"/>
          <w:b/>
          <w:bCs/>
          <w:sz w:val="34"/>
          <w:szCs w:val="34"/>
          <w:rtl/>
        </w:rPr>
        <w:br w:type="page"/>
      </w: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السادس</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القصة فى البيان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حين نتحدث عن القصة فى البيان النبوى فإننا نتحدث عن وسيلة من وسائل الدعوة اعتمد عليها النبى </w:t>
      </w:r>
      <w:r w:rsidR="00302706" w:rsidRPr="002B2D41">
        <w:rPr>
          <w:rFonts w:ascii="AGA Arabesque" w:hAnsi="AGA Arabesque"/>
          <w:sz w:val="34"/>
          <w:szCs w:val="34"/>
        </w:rPr>
        <w:t></w:t>
      </w:r>
      <w:r w:rsidRPr="002B2D41">
        <w:rPr>
          <w:rFonts w:cs="Traditional Arabic" w:hint="cs"/>
          <w:sz w:val="34"/>
          <w:szCs w:val="34"/>
          <w:rtl/>
        </w:rPr>
        <w:t xml:space="preserve"> فى التعليم والتوجيه والإرشاد. ولكن مما تجدر الإشارة إليه " أن القصة فى الحديث النبوى تمثل عصرها، وتعكس الفترة التى وجدت فيها، وتدور فى إطارها من حيث الشكل الفنى " </w:t>
      </w:r>
      <w:r w:rsidRPr="002B2D41">
        <w:rPr>
          <w:rFonts w:cs="Traditional Arabic" w:hint="cs"/>
          <w:sz w:val="34"/>
          <w:szCs w:val="34"/>
          <w:vertAlign w:val="superscript"/>
          <w:rtl/>
        </w:rPr>
        <w:t>(</w:t>
      </w:r>
      <w:r w:rsidRPr="002B2D41">
        <w:rPr>
          <w:rStyle w:val="a4"/>
          <w:rFonts w:cs="Traditional Arabic"/>
          <w:sz w:val="34"/>
          <w:szCs w:val="34"/>
          <w:rtl/>
        </w:rPr>
        <w:footnoteReference w:id="622"/>
      </w:r>
      <w:r w:rsidR="008D3F72" w:rsidRPr="002B2D41">
        <w:rPr>
          <w:rFonts w:cs="Traditional Arabic" w:hint="cs"/>
          <w:sz w:val="34"/>
          <w:szCs w:val="34"/>
          <w:vertAlign w:val="superscript"/>
          <w:rtl/>
        </w:rPr>
        <w:t>)</w:t>
      </w:r>
      <w:r w:rsidRPr="002B2D41">
        <w:rPr>
          <w:rFonts w:cs="Traditional Arabic" w:hint="cs"/>
          <w:sz w:val="34"/>
          <w:szCs w:val="34"/>
          <w:rtl/>
        </w:rPr>
        <w:t xml:space="preserve"> كما أن الواقع الذى تجرى فيه يحمل فى أثنائه أوجه التقاء مع القصة اليوم فى عناصرها الأصلية وصورتها العامة من مثل سوقها فى أسلوب قصصى يتتبع الحوادث، ويوردها فى إطار من التشويق والإثارة فى عرض ترتب فيه الحوادث فى مواضعها، وتحرك الشخصيات فى مجالها، ويجد القارئ أو المستمع لها أنه أمام مشاهد تعبرعن زاوية من زوايا الحياة، أو جانب من جوانب الفكر.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rtl/>
        </w:rPr>
        <w:t>والقصص النبوى منطلقه وأساسه الصدق والواقعية</w:t>
      </w:r>
      <w:r w:rsidRPr="002B2D41">
        <w:rPr>
          <w:rFonts w:cs="Traditional Arabic" w:hint="cs"/>
          <w:sz w:val="34"/>
          <w:szCs w:val="34"/>
          <w:rtl/>
        </w:rPr>
        <w:t xml:space="preserve"> اللذان يستمدان معنييهما وقيمهما من تلك القوة التى تتضمنها مجموعة الصفات الخلقية والدينية المجتمعة فى شخصية النبى </w:t>
      </w:r>
      <w:r w:rsidR="00302706" w:rsidRPr="002B2D41">
        <w:rPr>
          <w:rFonts w:ascii="AGA Arabesque" w:hAnsi="AGA Arabesque"/>
          <w:sz w:val="34"/>
          <w:szCs w:val="34"/>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23"/>
      </w:r>
      <w:r w:rsidR="008D3F72" w:rsidRPr="002B2D41">
        <w:rPr>
          <w:rFonts w:cs="Traditional Arabic" w:hint="cs"/>
          <w:sz w:val="34"/>
          <w:szCs w:val="34"/>
          <w:vertAlign w:val="superscript"/>
          <w:rtl/>
        </w:rPr>
        <w:t>)</w:t>
      </w:r>
      <w:r w:rsidRPr="002B2D41">
        <w:rPr>
          <w:rFonts w:cs="Traditional Arabic" w:hint="cs"/>
          <w:sz w:val="34"/>
          <w:szCs w:val="34"/>
          <w:rtl/>
        </w:rPr>
        <w:t xml:space="preserve">، والقصص النبوى وإن كان يلتقى مع الرواية الحديثة فى جانب مهم جداً وهو التعبير عن القيم إلا أن </w:t>
      </w:r>
      <w:r w:rsidRPr="002B2D41">
        <w:rPr>
          <w:rFonts w:cs="Traditional Arabic" w:hint="cs"/>
          <w:b/>
          <w:bCs/>
          <w:sz w:val="34"/>
          <w:szCs w:val="34"/>
          <w:rtl/>
        </w:rPr>
        <w:t>القصص النبوى يتميز بالتجرد للهدف الدينى</w:t>
      </w:r>
      <w:r w:rsidRPr="002B2D41">
        <w:rPr>
          <w:rFonts w:cs="Traditional Arabic" w:hint="cs"/>
          <w:sz w:val="34"/>
          <w:szCs w:val="34"/>
          <w:rtl/>
        </w:rPr>
        <w:t xml:space="preserve"> إنطلاقاً من دعوة النبى </w:t>
      </w:r>
      <w:r w:rsidR="00302706" w:rsidRPr="002B2D41">
        <w:rPr>
          <w:rFonts w:ascii="AGA Arabesque" w:hAnsi="AGA Arabesque"/>
          <w:sz w:val="34"/>
          <w:szCs w:val="34"/>
        </w:rPr>
        <w:t></w:t>
      </w:r>
      <w:r w:rsidRPr="002B2D41">
        <w:rPr>
          <w:rFonts w:cs="Traditional Arabic" w:hint="cs"/>
          <w:sz w:val="34"/>
          <w:szCs w:val="34"/>
          <w:rtl/>
        </w:rPr>
        <w:t xml:space="preserve">، فالقصص الذى ساقه النبى </w:t>
      </w:r>
      <w:r w:rsidR="00302706" w:rsidRPr="002B2D41">
        <w:rPr>
          <w:rFonts w:ascii="AGA Arabesque" w:hAnsi="AGA Arabesque"/>
          <w:sz w:val="34"/>
          <w:szCs w:val="34"/>
        </w:rPr>
        <w:t></w:t>
      </w:r>
      <w:r w:rsidRPr="002B2D41">
        <w:rPr>
          <w:rFonts w:cs="Traditional Arabic" w:hint="cs"/>
          <w:sz w:val="34"/>
          <w:szCs w:val="34"/>
          <w:rtl/>
        </w:rPr>
        <w:t xml:space="preserve"> قصص تربوى ودعوى الهدف منه أخذ العظة والعبرة، والتوجيه والإصلاح، والتعليم، " فالقصص النبوى قصص فكرة بمعنى أن القصة فيه مهدفة من أجل خدمة " قيم معينة " و وتعميقها فى نفوس المجتمع الذى نشأت فيه القصة الإسلامية، وهى القيم الإسلامية، وغنى عن البيان ما تحمله القيم الإسلامية من الأصالة والعمق تجاه الحياة الإنسانية والوجود بعامة والتعبير عن القيم فى الرواية جانب مهم جداً يجعلها ذات قيمة خاصة فى نظر النقاد " </w:t>
      </w:r>
      <w:r w:rsidRPr="002B2D41">
        <w:rPr>
          <w:rFonts w:cs="Traditional Arabic" w:hint="cs"/>
          <w:sz w:val="34"/>
          <w:szCs w:val="34"/>
          <w:vertAlign w:val="superscript"/>
          <w:rtl/>
        </w:rPr>
        <w:t>(</w:t>
      </w:r>
      <w:r w:rsidRPr="002B2D41">
        <w:rPr>
          <w:rStyle w:val="a4"/>
          <w:rFonts w:cs="Traditional Arabic"/>
          <w:sz w:val="34"/>
          <w:szCs w:val="34"/>
          <w:rtl/>
        </w:rPr>
        <w:footnoteReference w:id="624"/>
      </w:r>
      <w:r w:rsidR="008D3F72" w:rsidRPr="002B2D41">
        <w:rPr>
          <w:rFonts w:cs="Traditional Arabic" w:hint="cs"/>
          <w:sz w:val="34"/>
          <w:szCs w:val="34"/>
          <w:vertAlign w:val="superscript"/>
          <w:rtl/>
        </w:rPr>
        <w:t>)</w:t>
      </w:r>
      <w:r w:rsidRPr="002B2D41">
        <w:rPr>
          <w:rFonts w:cs="Traditional Arabic" w:hint="cs"/>
          <w:sz w:val="34"/>
          <w:szCs w:val="34"/>
          <w:rtl/>
        </w:rPr>
        <w:t xml:space="preserve">، ولذلك فالقصة النبوية بجميع أنواعها قصة ملتزمة بالغرض الدينى، والقصص الطويلة والقصيرة فى ذلك سواء، فالرسول وهو يسرد القصص سواء ما تلـقى مادته من الوحـى فى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قصص الماضى والمستقبل، أو ما أنشأه من عنده من القصص التمثيلية التى كان يستخدمها كوسيلة من الوسائل الكثيرة التى يتبعها فى تحقيق الغرض الدينى، وهو الهدف الأصيل الذى بعث </w:t>
      </w:r>
      <w:r w:rsidRPr="002B2D41">
        <w:rPr>
          <w:rFonts w:cs="Traditional Arabic" w:hint="cs"/>
          <w:sz w:val="34"/>
          <w:szCs w:val="34"/>
          <w:rtl/>
        </w:rPr>
        <w:lastRenderedPageBreak/>
        <w:t xml:space="preserve">من أجله النبى </w:t>
      </w:r>
      <w:r w:rsidR="00302706" w:rsidRPr="002B2D41">
        <w:rPr>
          <w:rFonts w:ascii="AGA Arabesque" w:hAnsi="AGA Arabesque"/>
          <w:sz w:val="34"/>
          <w:szCs w:val="34"/>
        </w:rPr>
        <w:t></w:t>
      </w:r>
      <w:r w:rsidRPr="002B2D41">
        <w:rPr>
          <w:rFonts w:cs="Traditional Arabic" w:hint="cs"/>
          <w:sz w:val="34"/>
          <w:szCs w:val="34"/>
          <w:rtl/>
        </w:rPr>
        <w:t xml:space="preserve">، ومن هنا نجد القصة النبوية خاضعة خضوعاً تاماً للغرض الدينى شأنها فى ذلك شأن القصة فى القرآن الكريم </w:t>
      </w:r>
      <w:r w:rsidRPr="002B2D41">
        <w:rPr>
          <w:rFonts w:cs="Traditional Arabic" w:hint="cs"/>
          <w:sz w:val="34"/>
          <w:szCs w:val="34"/>
          <w:vertAlign w:val="superscript"/>
          <w:rtl/>
        </w:rPr>
        <w:t>(</w:t>
      </w:r>
      <w:r w:rsidRPr="002B2D41">
        <w:rPr>
          <w:rStyle w:val="a4"/>
          <w:rFonts w:cs="Traditional Arabic"/>
          <w:sz w:val="34"/>
          <w:szCs w:val="34"/>
          <w:rtl/>
        </w:rPr>
        <w:footnoteReference w:id="62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5F5936">
      <w:pPr>
        <w:spacing w:after="120" w:line="228" w:lineRule="auto"/>
        <w:ind w:firstLine="425"/>
        <w:jc w:val="lowKashida"/>
        <w:rPr>
          <w:rFonts w:cs="Traditional Arabic"/>
          <w:sz w:val="34"/>
          <w:szCs w:val="34"/>
          <w:rtl/>
        </w:rPr>
      </w:pPr>
      <w:r w:rsidRPr="002B2D41">
        <w:rPr>
          <w:rFonts w:cs="Traditional Arabic" w:hint="cs"/>
          <w:sz w:val="34"/>
          <w:szCs w:val="34"/>
          <w:rtl/>
        </w:rPr>
        <w:t xml:space="preserve">وسأشير فى عجالة هنا إلى نماذج مختارة من القصص النبوى مبيناً فى إيجاز ما يتمتع به من روعة فى الأسلوب، ودقة فى الأداء، مع حسن العرض، وجذب الانتباه </w:t>
      </w:r>
      <w:r w:rsidRPr="002B2D41">
        <w:rPr>
          <w:rFonts w:cs="Traditional Arabic" w:hint="cs"/>
          <w:sz w:val="34"/>
          <w:szCs w:val="34"/>
          <w:vertAlign w:val="superscript"/>
          <w:rtl/>
        </w:rPr>
        <w:t>(</w:t>
      </w:r>
      <w:r w:rsidRPr="002B2D41">
        <w:rPr>
          <w:rStyle w:val="a4"/>
          <w:rFonts w:cs="Traditional Arabic"/>
          <w:sz w:val="34"/>
          <w:szCs w:val="34"/>
          <w:rtl/>
        </w:rPr>
        <w:footnoteReference w:id="626"/>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ولنبدأ بالقصص النبوى المفصل لما أجمله القرأن فى أمور الدنيا والآخرة</w:t>
      </w:r>
      <w:r w:rsidRPr="002B2D41">
        <w:rPr>
          <w:rFonts w:cs="Traditional Arabic" w:hint="cs"/>
          <w:sz w:val="34"/>
          <w:szCs w:val="34"/>
          <w:rtl/>
        </w:rPr>
        <w:t xml:space="preserve">. فمن ذلك ما ذكره النبى </w:t>
      </w:r>
      <w:r w:rsidR="00302706" w:rsidRPr="002B2D41">
        <w:rPr>
          <w:rFonts w:ascii="AGA Arabesque" w:hAnsi="AGA Arabesque"/>
          <w:sz w:val="34"/>
          <w:szCs w:val="34"/>
        </w:rPr>
        <w:t></w:t>
      </w:r>
      <w:r w:rsidRPr="002B2D41">
        <w:rPr>
          <w:rFonts w:cs="Traditional Arabic" w:hint="cs"/>
          <w:sz w:val="34"/>
          <w:szCs w:val="34"/>
          <w:rtl/>
        </w:rPr>
        <w:t xml:space="preserve"> فى بيان موقف من مواقف بنى إسرائيل من سجلهم الحافل بالعصيان والمخالفة لأمر الله مع التبديل والتحريف، وذلك فى تفسير قوله </w:t>
      </w:r>
      <w:r w:rsidR="00960569" w:rsidRPr="002B2D41">
        <w:rPr>
          <w:rFonts w:cs="Traditional Arabic" w:hint="cs"/>
          <w:sz w:val="34"/>
          <w:szCs w:val="34"/>
          <w:rtl/>
        </w:rPr>
        <w:t>تعالى: ﴿</w:t>
      </w:r>
      <w:r w:rsidR="005F5936" w:rsidRPr="002B2D41">
        <w:rPr>
          <w:rFonts w:cs="Traditional Arabic"/>
          <w:sz w:val="34"/>
          <w:szCs w:val="34"/>
          <w:rtl/>
        </w:rPr>
        <w:t xml:space="preserve"> وَإِذْ قُلْنَا ادْخُلُوا هَذِهِ الْقَرْيَةَ فَكُلُوا مِنْهَا حَيْثُ شِئْتُمْ رَغَداً وَادْخُلُوا الْبَابَ سُجَّداً وَقُولُوا حِطَّةٌ نَغْفِرْ لَكُمْ خَطَايَاكُمْ وَسَنَزِيدُ الْمُحْسِنِينَ</w:t>
      </w:r>
      <w:r w:rsidR="005F5936" w:rsidRPr="002B2D41">
        <w:rPr>
          <w:rFonts w:cs="Traditional Arabic"/>
          <w:b/>
          <w:bCs/>
          <w:sz w:val="34"/>
          <w:szCs w:val="34"/>
          <w:rtl/>
        </w:rPr>
        <w:t>﴾</w:t>
      </w:r>
      <w:r w:rsidRPr="002B2D41">
        <w:rPr>
          <w:rFonts w:cs="Traditional Arabic" w:hint="cs"/>
          <w:sz w:val="34"/>
          <w:szCs w:val="34"/>
          <w:rtl/>
        </w:rPr>
        <w:t xml:space="preserve"> ( البقرة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58)، وهذه الآية جزء مما قصه الله علينا من سجل عصيانهم وعنادهم ومخالفتهم لأمره سبحانه عند دخول بيت المقدس، ولقد أجمل القرآن تفصيل الموقف، فجاء البيان النبوى لتفصيل ما أجمله القرآن، فقال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قيل لبنى إسرائيل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005F5936" w:rsidRPr="002B2D41">
        <w:rPr>
          <w:rFonts w:cs="Traditional Arabic"/>
          <w:b/>
          <w:bCs/>
          <w:sz w:val="34"/>
          <w:szCs w:val="34"/>
          <w:rtl/>
        </w:rPr>
        <w:t>﴿</w:t>
      </w:r>
      <w:r w:rsidR="005F5936" w:rsidRPr="002B2D41">
        <w:rPr>
          <w:rFonts w:cs="Traditional Arabic"/>
          <w:sz w:val="34"/>
          <w:szCs w:val="34"/>
          <w:rtl/>
        </w:rPr>
        <w:t>وَادْخُلُوا الْبَابَ سُجَّداً وَقُولُوا حِطَّةٌ</w:t>
      </w:r>
      <w:r w:rsidRPr="002B2D41">
        <w:rPr>
          <w:rFonts w:cs="Traditional Arabic" w:hint="cs"/>
          <w:b/>
          <w:bCs/>
          <w:sz w:val="34"/>
          <w:szCs w:val="34"/>
          <w:rtl/>
        </w:rPr>
        <w:t>...</w:t>
      </w:r>
      <w:r w:rsidR="005F5936" w:rsidRPr="002B2D41">
        <w:rPr>
          <w:rFonts w:cs="Traditional Arabic"/>
          <w:b/>
          <w:bCs/>
          <w:sz w:val="34"/>
          <w:szCs w:val="34"/>
          <w:rtl/>
        </w:rPr>
        <w:t>﴾</w:t>
      </w:r>
      <w:r w:rsidRPr="002B2D41">
        <w:rPr>
          <w:rFonts w:cs="Traditional Arabic" w:hint="cs"/>
          <w:b/>
          <w:bCs/>
          <w:sz w:val="34"/>
          <w:szCs w:val="34"/>
          <w:rtl/>
        </w:rPr>
        <w:t xml:space="preserve"> فدخلوا يزحفون على أستاهم فبدلوا، وقالوا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حبة فى شعرة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27"/>
      </w:r>
      <w:r w:rsidR="008D3F72" w:rsidRPr="002B2D41">
        <w:rPr>
          <w:rFonts w:cs="Traditional Arabic" w:hint="cs"/>
          <w:sz w:val="34"/>
          <w:szCs w:val="34"/>
          <w:vertAlign w:val="superscript"/>
          <w:rtl/>
        </w:rPr>
        <w:t>)</w:t>
      </w:r>
      <w:r w:rsidRPr="002B2D41">
        <w:rPr>
          <w:rFonts w:cs="Traditional Arabic" w:hint="cs"/>
          <w:sz w:val="34"/>
          <w:szCs w:val="34"/>
          <w:rtl/>
        </w:rPr>
        <w:t>، والقصة النبوية هنا مع إيجازها قد فصلت ما أجمله القرآن من هذا الموقف، فالقرآن أشار إلى التبديل فى القول دون الفعل وهو زحفهم على أستاهم كما أشار إلى القول دون أن يبين ما قالوه، وهذا شأن القرآن فى الإيجاز، فجاء البيان النبوى ليبين لنا حقيقة ما قالوه وما فعلوه فى إيجاز دقيق. والقصة هنا من كلمات معدودة، ولكنـها قد توافر فيها العناصرالأساسية للقصة من الشـخصيات، والحدث، والحوار</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والزمان والمكان. وتميزت هنا بقوة التركيز والتأثير، حيث إنها ركزت على المشكلة الأساسية، وهى تبديل بنى إسرائيل لما أمروا به عند دخولهم بيت المقدس. والمشكلة جزء من بناء ونسيج القصة. ويلمح الدقة فى اختيار الألفاظ 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دخلوا يزحفون على أستاهم فبدلوا، وقالوا</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حبة فى شعرة </w:t>
      </w:r>
      <w:r w:rsidRPr="002B2D41">
        <w:rPr>
          <w:rFonts w:cs="Traditional Arabic" w:hint="cs"/>
          <w:sz w:val="34"/>
          <w:szCs w:val="34"/>
          <w:rtl/>
        </w:rPr>
        <w:t>"، ونلمح هنا دقة الوصف النبوى فى بيان ما فعله بنو إسرائيل حيث دخلوا يزحفون على أستاهم، وهى هيئة مزرية. والوصف مقوم من مقومات الصورة، وهو أيضاً عنصر من عناصر النسيج فى القصة، وله دوره هنا فى توضيح الحدث، وبيان الصورة، وهى الاستهزاء والسخرية بالأمر</w:t>
      </w:r>
      <w:r w:rsidR="00484D34"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t xml:space="preserve">وإلى قصة أخرى من القصص القرآنى الذى فصله البيان النبوى، ولكن مع طول فى الحديث يختلف عن الحديث الماضى، </w:t>
      </w:r>
      <w:r w:rsidRPr="002B2D41">
        <w:rPr>
          <w:rFonts w:cs="Traditional Arabic" w:hint="cs"/>
          <w:sz w:val="34"/>
          <w:szCs w:val="34"/>
          <w:rtl/>
        </w:rPr>
        <w:t xml:space="preserve">وهى قصة موسى مع الخضر عليهما السلام، وسأنقلها بطولها ليتضح لنا منهج الأسلوب القصصى فى الحديث النبوى، وكيف يوجز فى بعض القصص، ويفصل فى بعضها الآخر تبعاً لما يتطلبه الموقف من توضيح، ونظراً لأهمية التفصيل فى بعض المشاهد لما ينبنى عليها من معان يهدف النبى </w:t>
      </w:r>
      <w:r w:rsidR="00302706" w:rsidRPr="002B2D41">
        <w:rPr>
          <w:rFonts w:ascii="AGA Arabesque" w:hAnsi="AGA Arabesque"/>
          <w:sz w:val="34"/>
          <w:szCs w:val="34"/>
        </w:rPr>
        <w:t></w:t>
      </w:r>
      <w:r w:rsidRPr="002B2D41">
        <w:rPr>
          <w:rFonts w:cs="Traditional Arabic" w:hint="cs"/>
          <w:sz w:val="34"/>
          <w:szCs w:val="34"/>
          <w:rtl/>
        </w:rPr>
        <w:t xml:space="preserve"> إلى ترسيخها فى النفوس وتوضيحها، وذلك لما تتركه من أثر فى حياتهم وسلوكهم، حيث يأخذ المسلمون منها العبرة والعظة. فلقد قال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إن موسى قام خطيباً فى بنى إسرائيل، فسئل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أى الناس أعلم</w:t>
      </w:r>
      <w:r w:rsidR="00E857D8" w:rsidRPr="002B2D41">
        <w:rPr>
          <w:rFonts w:cs="Traditional Arabic" w:hint="cs"/>
          <w:b/>
          <w:bCs/>
          <w:sz w:val="34"/>
          <w:szCs w:val="34"/>
          <w:rtl/>
        </w:rPr>
        <w:t>؟</w:t>
      </w:r>
      <w:r w:rsidRPr="002B2D41">
        <w:rPr>
          <w:rFonts w:cs="Traditional Arabic" w:hint="cs"/>
          <w:b/>
          <w:bCs/>
          <w:sz w:val="34"/>
          <w:szCs w:val="34"/>
          <w:rtl/>
        </w:rPr>
        <w:t xml:space="preserve">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أنا. فعتب الله عليه إذ لم يرد العلم إليه، فأوحى الله إليه إن لى عبداً بمجمع البحرين هو أعلم منك. قال موسـى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رب فكيف لى به</w:t>
      </w:r>
      <w:r w:rsidR="00E857D8" w:rsidRPr="002B2D41">
        <w:rPr>
          <w:rFonts w:cs="Traditional Arabic" w:hint="cs"/>
          <w:b/>
          <w:bCs/>
          <w:sz w:val="34"/>
          <w:szCs w:val="34"/>
          <w:rtl/>
        </w:rPr>
        <w:t>؟</w:t>
      </w:r>
      <w:r w:rsidRPr="002B2D41">
        <w:rPr>
          <w:rFonts w:cs="Traditional Arabic" w:hint="cs"/>
          <w:b/>
          <w:bCs/>
          <w:sz w:val="34"/>
          <w:szCs w:val="34"/>
          <w:rtl/>
        </w:rPr>
        <w:t xml:space="preserve">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تأخذ معك حوتاً فتجعله فى مكتل</w:t>
      </w:r>
      <w:r w:rsidRPr="002B2D41">
        <w:rPr>
          <w:rFonts w:cs="Traditional Arabic" w:hint="cs"/>
          <w:sz w:val="34"/>
          <w:szCs w:val="34"/>
          <w:vertAlign w:val="superscript"/>
          <w:rtl/>
        </w:rPr>
        <w:t>(</w:t>
      </w:r>
      <w:r w:rsidRPr="002B2D41">
        <w:rPr>
          <w:rStyle w:val="a4"/>
          <w:rFonts w:cs="Traditional Arabic"/>
          <w:sz w:val="34"/>
          <w:szCs w:val="34"/>
          <w:rtl/>
        </w:rPr>
        <w:footnoteReference w:id="628"/>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فحيثما فقدت الحوت فهو ثم. فأخذ حوتاً فجعله فى مكتل ثم انطلق، وانطلق معه فتاه يوشع بن نون، حتى أتيا الصخرة وضعا رؤوسهما فناما، واضطرب الحوت فى المكتل فخرج منه فسقط فى البحر، فاتخذ سبيله فى البحر سرباً، وأمسك الله عن الحوت جرية الماء فصار عليه مثل الطاق، فلما استيقظ نسى صاحبه أن يخبره بالحوت، فانطلقا بقية يومهما وليلتهما، حتى إذا كان من الغد قال موسى لفتاه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آتنا غداءنا لقد لقينا من سفرنا هذا نصباً.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ولم يجد موسى النصب حتى جاوز المكان الذى أمر الله به. فقال له فتاه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أرأيت إذ أوينا إلى الصخرة فإنى نسيت الحوت وما أنسانيه إلا الشيطان أن أذكره واتخذ سبيله فى البحر عجباً.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فكان للحوت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lastRenderedPageBreak/>
        <w:t>سرباً</w:t>
      </w:r>
      <w:r w:rsidRPr="002B2D41">
        <w:rPr>
          <w:rFonts w:cs="Traditional Arabic" w:hint="cs"/>
          <w:sz w:val="34"/>
          <w:szCs w:val="34"/>
          <w:rtl/>
        </w:rPr>
        <w:t xml:space="preserve"> </w:t>
      </w:r>
      <w:r w:rsidRPr="002B2D41">
        <w:rPr>
          <w:rFonts w:cs="Traditional Arabic" w:hint="cs"/>
          <w:b/>
          <w:bCs/>
          <w:sz w:val="34"/>
          <w:szCs w:val="34"/>
          <w:vertAlign w:val="superscript"/>
          <w:rtl/>
        </w:rPr>
        <w:t>(</w:t>
      </w:r>
      <w:r w:rsidRPr="002B2D41">
        <w:rPr>
          <w:rStyle w:val="a4"/>
          <w:rFonts w:cs="Traditional Arabic"/>
          <w:b/>
          <w:bCs/>
          <w:sz w:val="34"/>
          <w:szCs w:val="34"/>
          <w:rtl/>
        </w:rPr>
        <w:footnoteReference w:id="629"/>
      </w:r>
      <w:r w:rsidR="008D3F72" w:rsidRPr="002B2D41">
        <w:rPr>
          <w:rFonts w:cs="Traditional Arabic" w:hint="cs"/>
          <w:b/>
          <w:bCs/>
          <w:sz w:val="34"/>
          <w:szCs w:val="34"/>
          <w:vertAlign w:val="superscript"/>
          <w:rtl/>
        </w:rPr>
        <w:t>)</w:t>
      </w:r>
      <w:r w:rsidRPr="002B2D41">
        <w:rPr>
          <w:rFonts w:cs="Traditional Arabic" w:hint="cs"/>
          <w:b/>
          <w:bCs/>
          <w:sz w:val="34"/>
          <w:szCs w:val="34"/>
          <w:rtl/>
        </w:rPr>
        <w:t>، ولموسى وفتاه</w:t>
      </w:r>
      <w:r w:rsidRPr="002B2D41">
        <w:rPr>
          <w:rFonts w:cs="Traditional Arabic" w:hint="cs"/>
          <w:sz w:val="34"/>
          <w:szCs w:val="34"/>
          <w:rtl/>
        </w:rPr>
        <w:t xml:space="preserve"> </w:t>
      </w:r>
      <w:r w:rsidRPr="002B2D41">
        <w:rPr>
          <w:rFonts w:cs="Traditional Arabic" w:hint="cs"/>
          <w:b/>
          <w:bCs/>
          <w:sz w:val="34"/>
          <w:szCs w:val="34"/>
          <w:rtl/>
        </w:rPr>
        <w:t>عجباً. فقال موسى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ذلك ما كنا نبغى، فارتدا على آثارهما قصصا،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رجعا يقصان آثارهما حتى انتهيا إلى الصخرة فإذا رجل مسجى ثوباً، فسلم عليه موسى فقال الخضر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وأنى بأرضك السلام.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أنا موسى.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موسى بن إسرائيل</w:t>
      </w:r>
      <w:r w:rsidR="00E857D8" w:rsidRPr="002B2D41">
        <w:rPr>
          <w:rFonts w:cs="Traditional Arabic" w:hint="cs"/>
          <w:b/>
          <w:bCs/>
          <w:sz w:val="34"/>
          <w:szCs w:val="34"/>
          <w:rtl/>
        </w:rPr>
        <w:t>؟</w:t>
      </w:r>
      <w:r w:rsidRPr="002B2D41">
        <w:rPr>
          <w:rFonts w:cs="Traditional Arabic" w:hint="cs"/>
          <w:b/>
          <w:bCs/>
          <w:sz w:val="34"/>
          <w:szCs w:val="34"/>
          <w:rtl/>
        </w:rPr>
        <w:t xml:space="preserve">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نعم. أتيتك لتعلمنى مما علمت رشداً.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إنك لن تستطيع معى صبراً. يا موسى إنى على علم من علم الله علمنيه لا تعلمه، وأنت على علم من الله علمكه الله لا أعلمه. فقال موسى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ستجدنى إن شاء الله صابراً ولا أعصى لك أمراً. فقال له الخضر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فإن اتبعتنى فلا تسألنى عن شئ حتى أحدث لك منه ذكراً. فانطلقا يمشيان على ساحل البحر، فمرت سفينة، فكلموهم أن يحملوهم، فعرفوا الخضر فحملوا بغير نول. فلما ركبا فى السفينة لم يفج إلا والخضر قد قلع لوحاً من ألواح السفينة بالقدوم. فقال له موسى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قد حملونا بغير نول و عمدت إلى سفينتهم فخرقتها لتغرق أهلها لقد جئت شيئاً إمراً.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ألم أقل إنك لن تستطيع معى صبراً</w:t>
      </w:r>
      <w:r w:rsidR="00E857D8" w:rsidRPr="002B2D41">
        <w:rPr>
          <w:rFonts w:cs="Traditional Arabic" w:hint="cs"/>
          <w:b/>
          <w:bCs/>
          <w:sz w:val="34"/>
          <w:szCs w:val="34"/>
          <w:rtl/>
        </w:rPr>
        <w:t>؟</w:t>
      </w:r>
      <w:r w:rsidRPr="002B2D41">
        <w:rPr>
          <w:rFonts w:cs="Traditional Arabic" w:hint="cs"/>
          <w:b/>
          <w:bCs/>
          <w:sz w:val="34"/>
          <w:szCs w:val="34"/>
          <w:rtl/>
        </w:rPr>
        <w:t xml:space="preserve"> قال لا تؤاخذنى بما نسيت ولا ترهقنى من أمرى عسراً.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وقال رسول الله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وكانت الأولى من موسى نسياناً، قال</w:t>
      </w:r>
      <w:r w:rsidR="00FE591B" w:rsidRPr="002B2D41">
        <w:rPr>
          <w:rFonts w:cs="Traditional Arabic" w:hint="cs"/>
          <w:b/>
          <w:bCs/>
          <w:sz w:val="34"/>
          <w:szCs w:val="34"/>
          <w:rtl/>
        </w:rPr>
        <w:t xml:space="preserve"> </w:t>
      </w:r>
      <w:r w:rsidRPr="002B2D41">
        <w:rPr>
          <w:rFonts w:cs="Traditional Arabic" w:hint="cs"/>
          <w:b/>
          <w:bCs/>
          <w:sz w:val="34"/>
          <w:szCs w:val="34"/>
          <w:rtl/>
        </w:rPr>
        <w:t>وجاء عصفور فوقع على حرف السفينة فنقر فى البحر نقرة، فقال الخضر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ما علمى وعلمك من علم الله إلا مثل ما نقص هذا العصفور من ماء البحر. ثم خرجا من السفينة، فبينما هما يمشيان على الساحل إذ أبصر الخضر غلاماً يلعب مع الغلمان، فأخذ الخضر رأسه بيده فاقتلعه بيده فقتله. فقال موسى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أقتلت نفساً زكية بغير نفس</w:t>
      </w:r>
      <w:r w:rsidR="00E857D8" w:rsidRPr="002B2D41">
        <w:rPr>
          <w:rFonts w:cs="Traditional Arabic" w:hint="cs"/>
          <w:b/>
          <w:bCs/>
          <w:sz w:val="34"/>
          <w:szCs w:val="34"/>
          <w:rtl/>
        </w:rPr>
        <w:t>؟</w:t>
      </w:r>
      <w:r w:rsidRPr="002B2D41">
        <w:rPr>
          <w:rFonts w:cs="Traditional Arabic" w:hint="cs"/>
          <w:b/>
          <w:bCs/>
          <w:sz w:val="34"/>
          <w:szCs w:val="34"/>
          <w:rtl/>
        </w:rPr>
        <w:t xml:space="preserve"> لقد جئت شيئاً نكراً.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ألم أقل لك إنك لن تستطيع معى صبراً</w:t>
      </w:r>
      <w:r w:rsidR="00E857D8" w:rsidRPr="002B2D41">
        <w:rPr>
          <w:rFonts w:cs="Traditional Arabic" w:hint="cs"/>
          <w:b/>
          <w:bCs/>
          <w:sz w:val="34"/>
          <w:szCs w:val="34"/>
          <w:rtl/>
        </w:rPr>
        <w:t>؟</w:t>
      </w:r>
      <w:r w:rsidRPr="002B2D41">
        <w:rPr>
          <w:rFonts w:cs="Traditional Arabic" w:hint="cs"/>
          <w:b/>
          <w:bCs/>
          <w:sz w:val="34"/>
          <w:szCs w:val="34"/>
          <w:rtl/>
        </w:rPr>
        <w:t xml:space="preserve">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وهذه أشد من الأولى.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إن سألتك عن شئ بعدها فلا تصاحبنى، قد بلغت من لدنى عذراً. فانطلقا حتى إذا أتيا أهل قرية استطعما أهلها، فأبوا أن يضيفوهما، فوجدا فيها جداراً يريد أن ينقض -</w:t>
      </w:r>
      <w:r w:rsidR="00FE591B" w:rsidRPr="002B2D41">
        <w:rPr>
          <w:rFonts w:cs="Traditional Arabic" w:hint="cs"/>
          <w:b/>
          <w:bCs/>
          <w:sz w:val="34"/>
          <w:szCs w:val="34"/>
          <w:rtl/>
        </w:rPr>
        <w:t xml:space="preserve"> </w:t>
      </w:r>
      <w:r w:rsidRPr="002B2D41">
        <w:rPr>
          <w:rFonts w:cs="Traditional Arabic" w:hint="cs"/>
          <w:b/>
          <w:bCs/>
          <w:sz w:val="34"/>
          <w:szCs w:val="34"/>
          <w:rtl/>
        </w:rPr>
        <w:t>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مائل </w:t>
      </w:r>
      <w:r w:rsidRPr="002B2D41">
        <w:rPr>
          <w:rFonts w:cs="Traditional Arabic"/>
          <w:b/>
          <w:bCs/>
          <w:sz w:val="34"/>
          <w:szCs w:val="34"/>
          <w:rtl/>
        </w:rPr>
        <w:t>–</w:t>
      </w:r>
      <w:r w:rsidRPr="002B2D41">
        <w:rPr>
          <w:rFonts w:cs="Traditional Arabic" w:hint="cs"/>
          <w:b/>
          <w:bCs/>
          <w:sz w:val="34"/>
          <w:szCs w:val="34"/>
          <w:rtl/>
        </w:rPr>
        <w:t xml:space="preserve"> فقال الخضر بيده فأقامه. فقال موسى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قوم أتيناهم فلم يطعمونا، ولم يضيفونا، لو شئت لاتخذت عليه أجراً.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هذا فراق بينى وبينك </w:t>
      </w:r>
      <w:r w:rsidRPr="002B2D41">
        <w:rPr>
          <w:rFonts w:cs="Traditional Arabic"/>
          <w:b/>
          <w:bCs/>
          <w:sz w:val="34"/>
          <w:szCs w:val="34"/>
          <w:rtl/>
        </w:rPr>
        <w:t>–</w:t>
      </w:r>
      <w:r w:rsidRPr="002B2D41">
        <w:rPr>
          <w:rFonts w:cs="Traditional Arabic" w:hint="cs"/>
          <w:b/>
          <w:bCs/>
          <w:sz w:val="34"/>
          <w:szCs w:val="34"/>
          <w:rtl/>
        </w:rPr>
        <w:t xml:space="preserve"> إلى قوله </w:t>
      </w:r>
      <w:r w:rsidRPr="002B2D41">
        <w:rPr>
          <w:rFonts w:cs="Traditional Arabic"/>
          <w:b/>
          <w:bCs/>
          <w:sz w:val="34"/>
          <w:szCs w:val="34"/>
          <w:rtl/>
        </w:rPr>
        <w:t>–</w:t>
      </w:r>
      <w:r w:rsidRPr="002B2D41">
        <w:rPr>
          <w:rFonts w:cs="Traditional Arabic" w:hint="cs"/>
          <w:b/>
          <w:bCs/>
          <w:sz w:val="34"/>
          <w:szCs w:val="34"/>
          <w:rtl/>
        </w:rPr>
        <w:t xml:space="preserve"> ذلك تأويل ما لم تسطع عليه صبراً. فقال رسول الله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وددنا أن موسى كان صبر حتى يقص الله علينا من خبرهما </w:t>
      </w:r>
      <w:r w:rsidRPr="002B2D41">
        <w:rPr>
          <w:rFonts w:cs="Traditional Arabic" w:hint="cs"/>
          <w:sz w:val="34"/>
          <w:szCs w:val="34"/>
          <w:rtl/>
        </w:rPr>
        <w:t>"</w:t>
      </w:r>
      <w:r w:rsidRPr="002B2D41">
        <w:rPr>
          <w:rFonts w:cs="Traditional Arabic" w:hint="cs"/>
          <w:b/>
          <w:bCs/>
          <w:sz w:val="34"/>
          <w:szCs w:val="34"/>
          <w:rtl/>
        </w:rPr>
        <w:t xml:space="preserve"> فقال</w:t>
      </w:r>
      <w:r w:rsidR="00FE591B" w:rsidRPr="002B2D41">
        <w:rPr>
          <w:rFonts w:cs="Traditional Arabic" w:hint="cs"/>
          <w:b/>
          <w:bCs/>
          <w:sz w:val="34"/>
          <w:szCs w:val="34"/>
          <w:rtl/>
        </w:rPr>
        <w:t xml:space="preserve"> </w:t>
      </w:r>
      <w:r w:rsidRPr="002B2D41">
        <w:rPr>
          <w:rFonts w:cs="Traditional Arabic" w:hint="cs"/>
          <w:b/>
          <w:bCs/>
          <w:sz w:val="34"/>
          <w:szCs w:val="34"/>
          <w:rtl/>
        </w:rPr>
        <w:t>سعيد بن جبير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فكان ابن عباس يقرأ "( وكان أمامهم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 xml:space="preserve">ملك يأخذ كل سفينة </w:t>
      </w:r>
      <w:r w:rsidRPr="002B2D41">
        <w:rPr>
          <w:rFonts w:cs="Traditional Arabic"/>
          <w:b/>
          <w:bCs/>
          <w:sz w:val="34"/>
          <w:szCs w:val="34"/>
          <w:rtl/>
        </w:rPr>
        <w:t>–</w:t>
      </w:r>
      <w:r w:rsidRPr="002B2D41">
        <w:rPr>
          <w:rFonts w:cs="Traditional Arabic" w:hint="cs"/>
          <w:b/>
          <w:bCs/>
          <w:sz w:val="34"/>
          <w:szCs w:val="34"/>
          <w:rtl/>
        </w:rPr>
        <w:t xml:space="preserve"> صالحة </w:t>
      </w:r>
      <w:r w:rsidRPr="002B2D41">
        <w:rPr>
          <w:rFonts w:cs="Traditional Arabic"/>
          <w:b/>
          <w:bCs/>
          <w:sz w:val="34"/>
          <w:szCs w:val="34"/>
          <w:rtl/>
        </w:rPr>
        <w:t>–</w:t>
      </w:r>
      <w:r w:rsidRPr="002B2D41">
        <w:rPr>
          <w:rFonts w:cs="Traditional Arabic" w:hint="cs"/>
          <w:b/>
          <w:bCs/>
          <w:sz w:val="34"/>
          <w:szCs w:val="34"/>
          <w:rtl/>
        </w:rPr>
        <w:t xml:space="preserve"> غصباً</w:t>
      </w:r>
      <w:r w:rsidR="008D3F72" w:rsidRPr="002B2D41">
        <w:rPr>
          <w:rFonts w:cs="Traditional Arabic" w:hint="cs"/>
          <w:b/>
          <w:bCs/>
          <w:sz w:val="34"/>
          <w:szCs w:val="34"/>
          <w:rtl/>
        </w:rPr>
        <w:t>)</w:t>
      </w:r>
      <w:r w:rsidRPr="002B2D41">
        <w:rPr>
          <w:rFonts w:cs="Traditional Arabic" w:hint="cs"/>
          <w:b/>
          <w:bCs/>
          <w:sz w:val="34"/>
          <w:szCs w:val="34"/>
          <w:rtl/>
        </w:rPr>
        <w:t>، وكان يقرأ</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 وأما الغلام فكان </w:t>
      </w:r>
      <w:r w:rsidRPr="002B2D41">
        <w:rPr>
          <w:rFonts w:cs="Traditional Arabic"/>
          <w:b/>
          <w:bCs/>
          <w:sz w:val="34"/>
          <w:szCs w:val="34"/>
          <w:rtl/>
        </w:rPr>
        <w:t>–</w:t>
      </w:r>
      <w:r w:rsidRPr="002B2D41">
        <w:rPr>
          <w:rFonts w:cs="Traditional Arabic" w:hint="cs"/>
          <w:b/>
          <w:bCs/>
          <w:sz w:val="34"/>
          <w:szCs w:val="34"/>
          <w:rtl/>
        </w:rPr>
        <w:t xml:space="preserve"> كافراً وكان </w:t>
      </w:r>
      <w:r w:rsidRPr="002B2D41">
        <w:rPr>
          <w:rFonts w:cs="Traditional Arabic"/>
          <w:b/>
          <w:bCs/>
          <w:sz w:val="34"/>
          <w:szCs w:val="34"/>
          <w:rtl/>
        </w:rPr>
        <w:t>–</w:t>
      </w:r>
      <w:r w:rsidRPr="002B2D41">
        <w:rPr>
          <w:rFonts w:cs="Traditional Arabic" w:hint="cs"/>
          <w:b/>
          <w:bCs/>
          <w:sz w:val="34"/>
          <w:szCs w:val="34"/>
          <w:rtl/>
        </w:rPr>
        <w:t xml:space="preserve"> أبواه مؤمنين</w:t>
      </w:r>
      <w:r w:rsidR="008D3F72" w:rsidRPr="002B2D41">
        <w:rPr>
          <w:rFonts w:cs="Traditional Arabic" w:hint="cs"/>
          <w:b/>
          <w:bCs/>
          <w:sz w:val="34"/>
          <w:szCs w:val="34"/>
          <w:rtl/>
        </w:rPr>
        <w:t>)</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30"/>
      </w:r>
      <w:r w:rsidR="008D3F72" w:rsidRPr="002B2D41">
        <w:rPr>
          <w:rFonts w:cs="Traditional Arabic" w:hint="cs"/>
          <w:sz w:val="34"/>
          <w:szCs w:val="34"/>
          <w:vertAlign w:val="superscript"/>
          <w:rtl/>
        </w:rPr>
        <w:t>)</w:t>
      </w:r>
      <w:r w:rsidRPr="002B2D41">
        <w:rPr>
          <w:rFonts w:cs="Traditional Arabic" w:hint="cs"/>
          <w:sz w:val="34"/>
          <w:szCs w:val="34"/>
          <w:rtl/>
        </w:rPr>
        <w:t xml:space="preserve"> والقصة هنا كما يلاحظ حافلة بالحوار والحركة، وتتابع الأحداث وتشابكها، ومشتملة على التصوير فى بعض المواقف، وفيها وقفات فى أثناء الأحداث الهدف منها أخذ العظة والعبرة، والتعليم والتوجيه، وهذه الوقفات التربوية حرص النبى </w:t>
      </w:r>
      <w:r w:rsidR="00302706" w:rsidRPr="002B2D41">
        <w:rPr>
          <w:rFonts w:ascii="AGA Arabesque" w:hAnsi="AGA Arabesque"/>
          <w:sz w:val="34"/>
          <w:szCs w:val="34"/>
        </w:rPr>
        <w:t></w:t>
      </w:r>
      <w:r w:rsidRPr="002B2D41">
        <w:rPr>
          <w:rFonts w:cs="Traditional Arabic" w:hint="cs"/>
          <w:sz w:val="34"/>
          <w:szCs w:val="34"/>
          <w:rtl/>
        </w:rPr>
        <w:t xml:space="preserve"> على أن تجئ فى مواضعها الدقيقة مرتبطة بكل حدث من الأحداث، وذلك ليربط بين الحدث والهدف التعليمى. وأشير إلى بعض هذه الوقفات. فمن ذلك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ولم يجد موسى النصب حتى جاوز المكان الذى أمر الله به</w:t>
      </w:r>
      <w:r w:rsidRPr="002B2D41">
        <w:rPr>
          <w:rFonts w:cs="Traditional Arabic" w:hint="cs"/>
          <w:sz w:val="34"/>
          <w:szCs w:val="34"/>
          <w:rtl/>
        </w:rPr>
        <w:t xml:space="preserve"> "، وفى ذلك إشارة إلى أن المحافظة على أمر الله والالتزام به راحة من النصب والمشقة. ومن ذلك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يا موسى إنى على علم من الله علمنيه لا تعلمه، وأنت على علم من الله علمكه الله لا أعلمه</w:t>
      </w:r>
      <w:r w:rsidRPr="002B2D41">
        <w:rPr>
          <w:rFonts w:cs="Traditional Arabic" w:hint="cs"/>
          <w:sz w:val="34"/>
          <w:szCs w:val="34"/>
          <w:rtl/>
        </w:rPr>
        <w:t xml:space="preserve"> "، وفى ذك إشارة إلى أن الله سبحانه يخص من عباده من شاء</w:t>
      </w:r>
      <w:r w:rsidR="00FE591B" w:rsidRPr="002B2D41">
        <w:rPr>
          <w:rFonts w:cs="Traditional Arabic" w:hint="cs"/>
          <w:sz w:val="34"/>
          <w:szCs w:val="34"/>
          <w:rtl/>
        </w:rPr>
        <w:t xml:space="preserve"> </w:t>
      </w:r>
      <w:r w:rsidRPr="002B2D41">
        <w:rPr>
          <w:rFonts w:cs="Traditional Arabic" w:hint="cs"/>
          <w:sz w:val="34"/>
          <w:szCs w:val="34"/>
          <w:rtl/>
        </w:rPr>
        <w:t>بالعلم، وقد يفتح لبعض عباده أبواباً من العلم لا يعلمها كثير من الناس، وأن الله له فى خلقه شؤون، وأن قسمة هذا العلم الإلهى</w:t>
      </w:r>
      <w:r w:rsidR="00FE591B" w:rsidRPr="002B2D41">
        <w:rPr>
          <w:rFonts w:cs="Traditional Arabic" w:hint="cs"/>
          <w:sz w:val="34"/>
          <w:szCs w:val="34"/>
          <w:rtl/>
        </w:rPr>
        <w:t xml:space="preserve"> </w:t>
      </w:r>
      <w:r w:rsidRPr="002B2D41">
        <w:rPr>
          <w:rFonts w:cs="Traditional Arabic" w:hint="cs"/>
          <w:sz w:val="34"/>
          <w:szCs w:val="34"/>
          <w:rtl/>
        </w:rPr>
        <w:t>إنما تكون بعلم الله المحيط. ومن ذلك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وجاء عصفور فوقع على حرف السفينة فنقر فى البحر نقرة، فقال له الخضر</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ما علمى وعلمك من علم الله إلا مثل ما نقص هذا العصفور من هذا البحر </w:t>
      </w:r>
      <w:r w:rsidRPr="002B2D41">
        <w:rPr>
          <w:rFonts w:cs="Traditional Arabic" w:hint="cs"/>
          <w:sz w:val="34"/>
          <w:szCs w:val="34"/>
          <w:rtl/>
        </w:rPr>
        <w:t>" ونلمح هنا التصوير الدقيق المعتمد على مشهد من الواقع. والتصوير له مدخل كبير فى التأثير فى القصة، والهدف منه هنا الإشارة إلى سعة علم الله سبحانه المحيط بكل شئ علماً. وهذه بعض الوقفات النبوية فى القصة. ويلمح هنا دقة عرض الأحداث فى القصة والربط بينها وبين الغرض الدينى التعليمى، وتصوير الشخصيات وبيان حال كل من موسى والخضر خاصة موسى حيث فوجئ بما يحدث على يد الخضر عليه السلام، ونلمح هنا ظهور عنصر الحوار فى القصة، وهو حوار هادف بناء الهدف منه التعلم، ونلمح عنصرا المكان والزمان فى هذه القصة بداية من مكان اللقاء عند مجمع البحرين، ثم بعد ذلك ركوب السفينة، والإتيان على القرية إلخ، وهذه الأمور كلها من الحدث، والحوار، والشخصيات، والزمان والمكان تعد العناصر الأساسية للقصة.ونلمح هنا أن القصة تختلف فى طولها عن القصة الأولى وذلك نظراً لطول</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الأحداث هنا، وكثرة المواقف. وهى تشترك مع القصة السابقة فى أنها من القصص النبوى الذى جاء تفصيلاً لما أجمله القرآن فى بعض القصص. وهو تفصيل تمس الحاجة إليه نظراً لما فى هذا القصص من الحكمة، وآيات القدرة، وما فيه من مواقف تعليمية وتربوية ينتفع بها المسلم فى </w:t>
      </w:r>
      <w:r w:rsidRPr="002B2D41">
        <w:rPr>
          <w:rFonts w:cs="Traditional Arabic" w:hint="cs"/>
          <w:sz w:val="34"/>
          <w:szCs w:val="34"/>
          <w:rtl/>
        </w:rPr>
        <w:lastRenderedPageBreak/>
        <w:t>دينه ودنياه. وتفصيل ذلك يطول، والكلام هنا حول الناحية الفنية والأسلوبية فى القصص النبوى</w:t>
      </w:r>
      <w:r w:rsidRPr="002B2D41">
        <w:rPr>
          <w:rFonts w:cs="Traditional Arabic" w:hint="cs"/>
          <w:sz w:val="34"/>
          <w:szCs w:val="34"/>
          <w:vertAlign w:val="superscript"/>
          <w:rtl/>
        </w:rPr>
        <w:t>(</w:t>
      </w:r>
      <w:r w:rsidRPr="002B2D41">
        <w:rPr>
          <w:rStyle w:val="a4"/>
          <w:rFonts w:cs="Traditional Arabic"/>
          <w:sz w:val="34"/>
          <w:szCs w:val="34"/>
          <w:rtl/>
        </w:rPr>
        <w:footnoteReference w:id="631"/>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ومن القصص النبوى الذى يتناول مشاهد من يوم القيامة، يوم يقوم الناس لرب العالمين، وتدنو الشمس من الرؤوس</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يقول الله يوم القيامة يا آدم، يقول لبيك ربنا وسعديك. فينادى بصوت</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إن الله يأمرك أن تخرج من ذريتك بعثاً </w:t>
      </w:r>
      <w:r w:rsidRPr="002B2D41">
        <w:rPr>
          <w:rFonts w:cs="Traditional Arabic" w:hint="cs"/>
          <w:sz w:val="34"/>
          <w:szCs w:val="34"/>
          <w:vertAlign w:val="superscript"/>
          <w:rtl/>
        </w:rPr>
        <w:t>(</w:t>
      </w:r>
      <w:r w:rsidRPr="002B2D41">
        <w:rPr>
          <w:rStyle w:val="a4"/>
          <w:rFonts w:cs="Traditional Arabic"/>
          <w:sz w:val="34"/>
          <w:szCs w:val="34"/>
          <w:rtl/>
        </w:rPr>
        <w:footnoteReference w:id="632"/>
      </w:r>
      <w:r w:rsidR="008D3F72" w:rsidRPr="002B2D41">
        <w:rPr>
          <w:rFonts w:cs="Traditional Arabic" w:hint="cs"/>
          <w:sz w:val="34"/>
          <w:szCs w:val="34"/>
          <w:vertAlign w:val="superscript"/>
          <w:rtl/>
        </w:rPr>
        <w:t>)</w:t>
      </w:r>
      <w:r w:rsidRPr="002B2D41">
        <w:rPr>
          <w:rFonts w:cs="Traditional Arabic" w:hint="cs"/>
          <w:b/>
          <w:bCs/>
          <w:sz w:val="34"/>
          <w:szCs w:val="34"/>
          <w:rtl/>
        </w:rPr>
        <w:t xml:space="preserve"> إلى النار.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رب، وما بعث النار</w:t>
      </w:r>
      <w:r w:rsidR="00E857D8" w:rsidRPr="002B2D41">
        <w:rPr>
          <w:rFonts w:cs="Traditional Arabic" w:hint="cs"/>
          <w:b/>
          <w:bCs/>
          <w:sz w:val="34"/>
          <w:szCs w:val="34"/>
          <w:rtl/>
        </w:rPr>
        <w:t>؟</w:t>
      </w:r>
      <w:r w:rsidRPr="002B2D41">
        <w:rPr>
          <w:rFonts w:cs="Traditional Arabic" w:hint="cs"/>
          <w:b/>
          <w:bCs/>
          <w:sz w:val="34"/>
          <w:szCs w:val="34"/>
          <w:rtl/>
        </w:rPr>
        <w:t xml:space="preserve">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من كل ألف </w:t>
      </w:r>
      <w:r w:rsidRPr="002B2D41">
        <w:rPr>
          <w:rFonts w:cs="Traditional Arabic"/>
          <w:b/>
          <w:bCs/>
          <w:sz w:val="34"/>
          <w:szCs w:val="34"/>
          <w:rtl/>
        </w:rPr>
        <w:t>–</w:t>
      </w:r>
      <w:r w:rsidRPr="002B2D41">
        <w:rPr>
          <w:rFonts w:cs="Traditional Arabic" w:hint="cs"/>
          <w:b/>
          <w:bCs/>
          <w:sz w:val="34"/>
          <w:szCs w:val="34"/>
          <w:rtl/>
        </w:rPr>
        <w:t xml:space="preserve"> أراه قال </w:t>
      </w:r>
      <w:r w:rsidRPr="002B2D41">
        <w:rPr>
          <w:rFonts w:cs="Traditional Arabic"/>
          <w:b/>
          <w:bCs/>
          <w:sz w:val="34"/>
          <w:szCs w:val="34"/>
          <w:rtl/>
        </w:rPr>
        <w:t>–</w:t>
      </w:r>
      <w:r w:rsidRPr="002B2D41">
        <w:rPr>
          <w:rFonts w:cs="Traditional Arabic" w:hint="cs"/>
          <w:b/>
          <w:bCs/>
          <w:sz w:val="34"/>
          <w:szCs w:val="34"/>
          <w:rtl/>
        </w:rPr>
        <w:t xml:space="preserve"> تسعمائة وتسعة وتسعين، فحينئذ تضع الحامل حملها، ويشيب الوليد، وترى الناس سكارى وما هم بسكارى</w:t>
      </w:r>
      <w:r w:rsidR="00FE591B" w:rsidRPr="002B2D41">
        <w:rPr>
          <w:rFonts w:cs="Traditional Arabic" w:hint="cs"/>
          <w:b/>
          <w:bCs/>
          <w:sz w:val="34"/>
          <w:szCs w:val="34"/>
          <w:rtl/>
        </w:rPr>
        <w:t xml:space="preserve"> </w:t>
      </w:r>
      <w:r w:rsidRPr="002B2D41">
        <w:rPr>
          <w:rFonts w:cs="Traditional Arabic" w:hint="cs"/>
          <w:b/>
          <w:bCs/>
          <w:sz w:val="34"/>
          <w:szCs w:val="34"/>
          <w:rtl/>
        </w:rPr>
        <w:t xml:space="preserve">ولكن عذاب الله شديد. فشق ذلك على الناس حتى تغيرت وجوههم. فقال النبى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من يأجوج ومأجوج تسعمائة وتسعة وتسعين، ومنكم واحد. ثم أنتم فى الناس كالشعرة السوداء فى جنب الثور الأبيض أو كالشعرة البيضاء فى جنب الثور الأسود، إنى لأرجو أن تكونوا ربع أهل الجنة</w:t>
      </w:r>
      <w:r w:rsidRPr="002B2D41">
        <w:rPr>
          <w:rFonts w:cs="Traditional Arabic" w:hint="cs"/>
          <w:sz w:val="34"/>
          <w:szCs w:val="34"/>
          <w:rtl/>
        </w:rPr>
        <w:t>"</w:t>
      </w:r>
      <w:r w:rsidRPr="002B2D41">
        <w:rPr>
          <w:rFonts w:cs="Traditional Arabic" w:hint="cs"/>
          <w:b/>
          <w:bCs/>
          <w:sz w:val="34"/>
          <w:szCs w:val="34"/>
          <w:rtl/>
        </w:rPr>
        <w:t xml:space="preserve"> فكبرنا.ثم قال </w:t>
      </w:r>
      <w:r w:rsidR="008D3F72" w:rsidRPr="002B2D41">
        <w:rPr>
          <w:rFonts w:cs="Traditional Arabic" w:hint="cs"/>
          <w:b/>
          <w:bCs/>
          <w:sz w:val="34"/>
          <w:szCs w:val="34"/>
          <w:rtl/>
        </w:rPr>
        <w:t xml:space="preserve">: </w:t>
      </w:r>
      <w:r w:rsidRPr="002B2D41">
        <w:rPr>
          <w:rFonts w:cs="Traditional Arabic" w:hint="cs"/>
          <w:sz w:val="34"/>
          <w:szCs w:val="34"/>
          <w:rtl/>
        </w:rPr>
        <w:t>"</w:t>
      </w:r>
      <w:r w:rsidRPr="002B2D41">
        <w:rPr>
          <w:rFonts w:cs="Traditional Arabic" w:hint="cs"/>
          <w:b/>
          <w:bCs/>
          <w:sz w:val="34"/>
          <w:szCs w:val="34"/>
          <w:rtl/>
        </w:rPr>
        <w:t xml:space="preserve"> ثلث أهل الجنة </w:t>
      </w:r>
      <w:r w:rsidRPr="002B2D41">
        <w:rPr>
          <w:rFonts w:cs="Traditional Arabic" w:hint="cs"/>
          <w:sz w:val="34"/>
          <w:szCs w:val="34"/>
          <w:rtl/>
        </w:rPr>
        <w:t>"</w:t>
      </w:r>
      <w:r w:rsidRPr="002B2D41">
        <w:rPr>
          <w:rFonts w:cs="Traditional Arabic" w:hint="cs"/>
          <w:b/>
          <w:bCs/>
          <w:sz w:val="34"/>
          <w:szCs w:val="34"/>
          <w:rtl/>
        </w:rPr>
        <w:t xml:space="preserve"> فكبرنا. ثم قال شطر أهل الجنة </w:t>
      </w:r>
      <w:r w:rsidRPr="002B2D41">
        <w:rPr>
          <w:rFonts w:cs="Traditional Arabic" w:hint="cs"/>
          <w:sz w:val="34"/>
          <w:szCs w:val="34"/>
          <w:rtl/>
        </w:rPr>
        <w:t>"</w:t>
      </w:r>
      <w:r w:rsidRPr="002B2D41">
        <w:rPr>
          <w:rFonts w:cs="Traditional Arabic" w:hint="cs"/>
          <w:b/>
          <w:bCs/>
          <w:sz w:val="34"/>
          <w:szCs w:val="34"/>
          <w:rtl/>
        </w:rPr>
        <w:t xml:space="preserve"> فكبرنا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33"/>
      </w:r>
      <w:r w:rsidR="008D3F72" w:rsidRPr="002B2D41">
        <w:rPr>
          <w:rFonts w:cs="Traditional Arabic" w:hint="cs"/>
          <w:sz w:val="34"/>
          <w:szCs w:val="34"/>
          <w:vertAlign w:val="superscript"/>
          <w:rtl/>
        </w:rPr>
        <w:t>)</w:t>
      </w:r>
      <w:r w:rsidRPr="002B2D41">
        <w:rPr>
          <w:rFonts w:cs="Traditional Arabic" w:hint="cs"/>
          <w:sz w:val="34"/>
          <w:szCs w:val="34"/>
          <w:rtl/>
        </w:rPr>
        <w:t xml:space="preserve"> ويلاحظ هنا أن النبى </w:t>
      </w:r>
      <w:r w:rsidR="00302706" w:rsidRPr="002B2D41">
        <w:rPr>
          <w:rFonts w:ascii="AGA Arabesque" w:hAnsi="AGA Arabesque"/>
          <w:sz w:val="34"/>
          <w:szCs w:val="34"/>
        </w:rPr>
        <w:t></w:t>
      </w:r>
      <w:r w:rsidRPr="002B2D41">
        <w:rPr>
          <w:rFonts w:cs="Traditional Arabic" w:hint="cs"/>
          <w:sz w:val="34"/>
          <w:szCs w:val="34"/>
          <w:rtl/>
        </w:rPr>
        <w:t xml:space="preserve"> ربط بين هذه القصة لمشهد حوارى من مشاهد يوم القيامة بين الله سبحانه، وبين آدم عليه السلام وبين الواقع، ونلمح كيف انفعل الصحابة مع الأحداث وقد أثر فيهم كلام النبى </w:t>
      </w:r>
      <w:r w:rsidR="00302706" w:rsidRPr="002B2D41">
        <w:rPr>
          <w:rFonts w:ascii="AGA Arabesque" w:hAnsi="AGA Arabesque"/>
          <w:sz w:val="34"/>
          <w:szCs w:val="34"/>
        </w:rPr>
        <w:t></w:t>
      </w:r>
      <w:r w:rsidRPr="002B2D41">
        <w:rPr>
          <w:rFonts w:cs="Traditional Arabic" w:hint="cs"/>
          <w:sz w:val="34"/>
          <w:szCs w:val="34"/>
          <w:rtl/>
        </w:rPr>
        <w:t xml:space="preserve">، وذلك حين تغيرت وجوههم. والتأثير هنا جاء من طريقة العرض التى تميز بها النبى </w:t>
      </w:r>
      <w:r w:rsidR="00302706" w:rsidRPr="002B2D41">
        <w:rPr>
          <w:rFonts w:ascii="AGA Arabesque" w:hAnsi="AGA Arabesque"/>
          <w:sz w:val="34"/>
          <w:szCs w:val="34"/>
        </w:rPr>
        <w:t></w:t>
      </w:r>
      <w:r w:rsidRPr="002B2D41">
        <w:rPr>
          <w:rFonts w:cs="Traditional Arabic" w:hint="cs"/>
          <w:sz w:val="34"/>
          <w:szCs w:val="34"/>
          <w:rtl/>
        </w:rPr>
        <w:t xml:space="preserve"> فى أداء الحديث. وفى قوله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فينادى بصوت</w:t>
      </w:r>
      <w:r w:rsidRPr="002B2D41">
        <w:rPr>
          <w:rFonts w:cs="Traditional Arabic" w:hint="cs"/>
          <w:sz w:val="34"/>
          <w:szCs w:val="34"/>
          <w:rtl/>
        </w:rPr>
        <w:t xml:space="preserve"> " إلخ نلمح هنا شدة الموقف وتأزمه، وبعد ذلك ما ذكره من وضع الحامل حملها، وشيب الوليد، ورؤية الناس سكارى وما هم بسكارى. كل ذلك جمعه فى ومضة عين فى ظل بيان هذا المشهد الحوارى بين الله عز وجل وبين آدم عليه السلام. ولقد نقلهم بعد ذلك إلى الواقع فبشرهم بأنهم أقل الناس عدداً بين الأمم، وإنه ليرجو أن يكونوا شطر أهل الجنة. فجمع فى القصة بين الخوف والرجاء، والترغيب والترهيب، مع الربط بين عالم الشهادة وعالم الغيب.</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lastRenderedPageBreak/>
        <w:t>ومن القصص القصيرة لمشهد آخر من مشاهد يوم القيامة فى حوار قصير بين الحق جل وعلا، وبين إبراهيم عليه السلام</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يلقى إبراهيم أباه فيقول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رب، إنك وعدتنى، لا تخزنى يوم يبعثون. فيقول الله تبارك وتعالى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إنى حرمت الجنة على الكافرين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34"/>
      </w:r>
      <w:r w:rsidR="008D3F72" w:rsidRPr="002B2D41">
        <w:rPr>
          <w:rFonts w:cs="Traditional Arabic" w:hint="cs"/>
          <w:sz w:val="34"/>
          <w:szCs w:val="34"/>
          <w:vertAlign w:val="superscript"/>
          <w:rtl/>
        </w:rPr>
        <w:t>)</w:t>
      </w:r>
      <w:r w:rsidRPr="002B2D41">
        <w:rPr>
          <w:rFonts w:cs="Traditional Arabic" w:hint="cs"/>
          <w:sz w:val="34"/>
          <w:szCs w:val="34"/>
          <w:rtl/>
        </w:rPr>
        <w:t xml:space="preserve"> وهذه القصة القصيرة لحوار يدور بين الحق جل وعلا وبين إبراهيم عليه السلام فى شأن أبيه الذى مات على الكفر.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وهنا يبرز عنصر الحوار بشكل واضح، والحوار فى أى قصة عنصر مهم </w:t>
      </w:r>
      <w:r w:rsidRPr="002B2D41">
        <w:rPr>
          <w:rFonts w:cs="Traditional Arabic" w:hint="cs"/>
          <w:sz w:val="34"/>
          <w:szCs w:val="34"/>
          <w:vertAlign w:val="superscript"/>
          <w:rtl/>
        </w:rPr>
        <w:t>(</w:t>
      </w:r>
      <w:r w:rsidRPr="002B2D41">
        <w:rPr>
          <w:rStyle w:val="a4"/>
          <w:rFonts w:cs="Traditional Arabic"/>
          <w:sz w:val="34"/>
          <w:szCs w:val="34"/>
          <w:rtl/>
        </w:rPr>
        <w:footnoteReference w:id="635"/>
      </w:r>
      <w:r w:rsidR="008D3F72" w:rsidRPr="002B2D41">
        <w:rPr>
          <w:rFonts w:cs="Traditional Arabic" w:hint="cs"/>
          <w:sz w:val="34"/>
          <w:szCs w:val="34"/>
          <w:vertAlign w:val="superscript"/>
          <w:rtl/>
        </w:rPr>
        <w:t>)</w:t>
      </w:r>
      <w:r w:rsidRPr="002B2D41">
        <w:rPr>
          <w:rFonts w:cs="Traditional Arabic" w:hint="cs"/>
          <w:sz w:val="34"/>
          <w:szCs w:val="34"/>
          <w:rtl/>
        </w:rPr>
        <w:t xml:space="preserve">، وهو منتشر فى معظم القصص النبوى </w:t>
      </w:r>
      <w:r w:rsidRPr="002B2D41">
        <w:rPr>
          <w:rFonts w:cs="Traditional Arabic" w:hint="cs"/>
          <w:sz w:val="34"/>
          <w:szCs w:val="34"/>
          <w:vertAlign w:val="superscript"/>
          <w:rtl/>
        </w:rPr>
        <w:t>(</w:t>
      </w:r>
      <w:r w:rsidRPr="002B2D41">
        <w:rPr>
          <w:rStyle w:val="a4"/>
          <w:rFonts w:cs="Traditional Arabic"/>
          <w:sz w:val="34"/>
          <w:szCs w:val="34"/>
          <w:rtl/>
        </w:rPr>
        <w:footnoteReference w:id="63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حاج موسى آدم فقال له</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أنت الذى أخرجت الناس من الجنة بذنبك وأشقيتهم.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قال آدم</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يا موسى أنت الذى اصطفاك الله برسـالاته وبكـلامه، أتلومنى على أمر كتبه الله على قبل أن يخلقنى، أو قدره على قبل أن يخلقنى</w:t>
      </w:r>
      <w:r w:rsidR="00E857D8" w:rsidRPr="002B2D41">
        <w:rPr>
          <w:rFonts w:cs="Traditional Arabic" w:hint="cs"/>
          <w:b/>
          <w:bCs/>
          <w:sz w:val="34"/>
          <w:szCs w:val="34"/>
          <w:rtl/>
        </w:rPr>
        <w:t>؟</w:t>
      </w:r>
      <w:r w:rsidRPr="002B2D41">
        <w:rPr>
          <w:rFonts w:cs="Traditional Arabic" w:hint="cs"/>
          <w:b/>
          <w:bCs/>
          <w:sz w:val="34"/>
          <w:szCs w:val="34"/>
          <w:rtl/>
        </w:rPr>
        <w:t xml:space="preserve"> " قال رسول الله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فحج آدم موسى</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37"/>
      </w:r>
      <w:r w:rsidR="008D3F72" w:rsidRPr="002B2D41">
        <w:rPr>
          <w:rFonts w:cs="Traditional Arabic" w:hint="cs"/>
          <w:sz w:val="34"/>
          <w:szCs w:val="34"/>
          <w:vertAlign w:val="superscript"/>
          <w:rtl/>
        </w:rPr>
        <w:t>)</w:t>
      </w:r>
      <w:r w:rsidRPr="002B2D41">
        <w:rPr>
          <w:rFonts w:cs="Traditional Arabic" w:hint="cs"/>
          <w:sz w:val="34"/>
          <w:szCs w:val="34"/>
          <w:rtl/>
        </w:rPr>
        <w:t xml:space="preserve">، وهذا الحوار القصصى بين آدم وموسى عليهما السلام يحتمل وقوعه فى كل من الدارين </w:t>
      </w:r>
      <w:r w:rsidRPr="002B2D41">
        <w:rPr>
          <w:rFonts w:cs="Traditional Arabic" w:hint="cs"/>
          <w:sz w:val="34"/>
          <w:szCs w:val="34"/>
          <w:vertAlign w:val="superscript"/>
          <w:rtl/>
        </w:rPr>
        <w:t>(</w:t>
      </w:r>
      <w:r w:rsidRPr="002B2D41">
        <w:rPr>
          <w:rStyle w:val="a4"/>
          <w:rFonts w:cs="Traditional Arabic"/>
          <w:sz w:val="34"/>
          <w:szCs w:val="34"/>
          <w:rtl/>
        </w:rPr>
        <w:footnoteReference w:id="638"/>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ونلمح هنا أن الحوار القصصى حوار موجز، وذلك كما سبق يأتى فى بعض المواضع تبعاً للأحداث والمواقف المعروضة.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وهناك قصص تتصل بمشاهد من يوم القيامة قد طالت فيها الأحداث كما رأينا فى قصة موسى والخضر التى تتـصل بالقصـص القرآنى.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فـمن القصـص الطويل الذى يتصل ببعض مشاهد القيامة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حديث الشفاعة يوم القيامة، وسأكتفى بالإشارة إلى موضعه من الصحيحين لمن أراد التوسع؛ وذلك لضيق المقام هنا عن التفصيل </w:t>
      </w:r>
      <w:r w:rsidRPr="002B2D41">
        <w:rPr>
          <w:rFonts w:cs="Traditional Arabic" w:hint="cs"/>
          <w:sz w:val="34"/>
          <w:szCs w:val="34"/>
          <w:vertAlign w:val="superscript"/>
          <w:rtl/>
        </w:rPr>
        <w:t>(</w:t>
      </w:r>
      <w:r w:rsidRPr="002B2D41">
        <w:rPr>
          <w:rStyle w:val="a4"/>
          <w:rFonts w:cs="Traditional Arabic"/>
          <w:sz w:val="34"/>
          <w:szCs w:val="34"/>
          <w:rtl/>
        </w:rPr>
        <w:footnoteReference w:id="639"/>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وهناك قصص ساقه النبى </w:t>
      </w:r>
      <w:r w:rsidR="00302706" w:rsidRPr="002B2D41">
        <w:rPr>
          <w:rFonts w:ascii="AGA Arabesque" w:hAnsi="AGA Arabesque"/>
          <w:b/>
          <w:bCs/>
          <w:sz w:val="34"/>
          <w:szCs w:val="34"/>
        </w:rPr>
        <w:t></w:t>
      </w:r>
      <w:r w:rsidRPr="002B2D41">
        <w:rPr>
          <w:rFonts w:cs="Traditional Arabic" w:hint="cs"/>
          <w:b/>
          <w:bCs/>
          <w:sz w:val="34"/>
          <w:szCs w:val="34"/>
          <w:rtl/>
        </w:rPr>
        <w:t xml:space="preserve"> حديثاً عن الأمم السابقة، وما كان فيها من</w:t>
      </w:r>
      <w:r w:rsidR="00FE591B" w:rsidRPr="002B2D41">
        <w:rPr>
          <w:rFonts w:cs="Traditional Arabic" w:hint="cs"/>
          <w:b/>
          <w:bCs/>
          <w:sz w:val="34"/>
          <w:szCs w:val="34"/>
          <w:rtl/>
        </w:rPr>
        <w:t xml:space="preserve"> </w:t>
      </w:r>
      <w:r w:rsidRPr="002B2D41">
        <w:rPr>
          <w:rFonts w:cs="Traditional Arabic" w:hint="cs"/>
          <w:b/>
          <w:bCs/>
          <w:sz w:val="34"/>
          <w:szCs w:val="34"/>
          <w:rtl/>
        </w:rPr>
        <w:t xml:space="preserve">أعاجيب، وهذا القصص كسابقه الهدف منه العظة والعبرة، والتوجيه والتعليم. </w:t>
      </w: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كان فى بنى إسرائيل رجل قتل تسعة وتسعين إنساناً، ثم خرج يسأل، فأتى راهباً، فسأله،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أله توبة</w:t>
      </w:r>
      <w:r w:rsidR="00E857D8" w:rsidRPr="002B2D41">
        <w:rPr>
          <w:rFonts w:cs="Traditional Arabic" w:hint="cs"/>
          <w:b/>
          <w:bCs/>
          <w:sz w:val="34"/>
          <w:szCs w:val="34"/>
          <w:rtl/>
        </w:rPr>
        <w:t>؟</w:t>
      </w:r>
      <w:r w:rsidRPr="002B2D41">
        <w:rPr>
          <w:rFonts w:cs="Traditional Arabic" w:hint="cs"/>
          <w:b/>
          <w:bCs/>
          <w:sz w:val="34"/>
          <w:szCs w:val="34"/>
          <w:rtl/>
        </w:rPr>
        <w:t xml:space="preserve"> 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لا فقتله، وجعل يسأل، فقال له رجل</w:t>
      </w:r>
      <w:r w:rsidR="00FE591B" w:rsidRPr="002B2D41">
        <w:rPr>
          <w:rFonts w:cs="Traditional Arabic" w:hint="cs"/>
          <w:b/>
          <w:bCs/>
          <w:sz w:val="34"/>
          <w:szCs w:val="34"/>
          <w:rtl/>
        </w:rPr>
        <w:t xml:space="preserve"> </w:t>
      </w:r>
      <w:r w:rsidRPr="002B2D41">
        <w:rPr>
          <w:rFonts w:cs="Traditional Arabic" w:hint="cs"/>
          <w:b/>
          <w:bCs/>
          <w:sz w:val="34"/>
          <w:szCs w:val="34"/>
          <w:rtl/>
        </w:rPr>
        <w:t>ائت قرية كذا وكذا، فأدركه الموت فناء بصدره نحوها، فاختصمت فيه ملائكة الرحمة وملائكة العذاب، فأوحى الله إلى هذه أن تقربى، وإلى هذه أن تباعدى، فقال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قيسوا ما بينهما، فوجد إلى هذه أقرب بشبر فغفر</w:t>
      </w:r>
      <w:r w:rsidR="00FE591B" w:rsidRPr="002B2D41">
        <w:rPr>
          <w:rFonts w:cs="Traditional Arabic" w:hint="cs"/>
          <w:b/>
          <w:bCs/>
          <w:sz w:val="34"/>
          <w:szCs w:val="34"/>
          <w:rtl/>
        </w:rPr>
        <w:t xml:space="preserve"> </w:t>
      </w:r>
      <w:r w:rsidRPr="002B2D41">
        <w:rPr>
          <w:rFonts w:cs="Traditional Arabic" w:hint="cs"/>
          <w:b/>
          <w:bCs/>
          <w:sz w:val="34"/>
          <w:szCs w:val="34"/>
          <w:rtl/>
        </w:rPr>
        <w:t xml:space="preserve">له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40"/>
      </w:r>
      <w:r w:rsidR="008D3F72" w:rsidRPr="002B2D41">
        <w:rPr>
          <w:rFonts w:cs="Traditional Arabic" w:hint="cs"/>
          <w:sz w:val="34"/>
          <w:szCs w:val="34"/>
          <w:vertAlign w:val="superscript"/>
          <w:rtl/>
        </w:rPr>
        <w:t>)</w:t>
      </w:r>
      <w:r w:rsidRPr="002B2D41">
        <w:rPr>
          <w:rFonts w:cs="Traditional Arabic" w:hint="cs"/>
          <w:sz w:val="34"/>
          <w:szCs w:val="34"/>
          <w:rtl/>
        </w:rPr>
        <w:t xml:space="preserve"> وهذه القصة الهدف منها بيان سعة رحمة الله تعالى وقبوله لتوبة التائبين، وقد حفلت القصة بالحوار والحركة. ومن ذلك أيضاً قصة أصحاب الأخدود، والساحر، والراهب، والغلام. وهى قصة حافلة بالأحداث والحوار، والشخصيات وفيها كثير من المواقف التعليمية والتربوية </w:t>
      </w:r>
      <w:r w:rsidRPr="002B2D41">
        <w:rPr>
          <w:rFonts w:cs="Traditional Arabic" w:hint="cs"/>
          <w:sz w:val="34"/>
          <w:szCs w:val="34"/>
          <w:vertAlign w:val="superscript"/>
          <w:rtl/>
        </w:rPr>
        <w:t>(</w:t>
      </w:r>
      <w:r w:rsidRPr="002B2D41">
        <w:rPr>
          <w:rStyle w:val="a4"/>
          <w:rFonts w:cs="Traditional Arabic"/>
          <w:sz w:val="34"/>
          <w:szCs w:val="34"/>
          <w:rtl/>
        </w:rPr>
        <w:footnoteReference w:id="641"/>
      </w:r>
      <w:r w:rsidR="008D3F72" w:rsidRPr="002B2D41">
        <w:rPr>
          <w:rFonts w:cs="Traditional Arabic" w:hint="cs"/>
          <w:sz w:val="34"/>
          <w:szCs w:val="34"/>
          <w:vertAlign w:val="superscript"/>
          <w:rtl/>
        </w:rPr>
        <w:t>)</w:t>
      </w:r>
      <w:r w:rsidRPr="002B2D41">
        <w:rPr>
          <w:rFonts w:cs="Traditional Arabic" w:hint="cs"/>
          <w:sz w:val="34"/>
          <w:szCs w:val="34"/>
          <w:rtl/>
        </w:rPr>
        <w:t xml:space="preserve"> </w:t>
      </w:r>
      <w:r w:rsidRPr="002B2D41">
        <w:rPr>
          <w:rFonts w:cs="Traditional Arabic" w:hint="cs"/>
          <w:b/>
          <w:bCs/>
          <w:sz w:val="34"/>
          <w:szCs w:val="34"/>
          <w:rtl/>
        </w:rPr>
        <w:t xml:space="preserve">ومن القصص النبوى ما يتحدث عن الجنة والنار وحال بعض أهلهما </w:t>
      </w:r>
      <w:r w:rsidRPr="002B2D41">
        <w:rPr>
          <w:rFonts w:cs="Traditional Arabic" w:hint="cs"/>
          <w:sz w:val="34"/>
          <w:szCs w:val="34"/>
          <w:vertAlign w:val="superscript"/>
          <w:rtl/>
        </w:rPr>
        <w:t>(</w:t>
      </w:r>
      <w:r w:rsidRPr="002B2D41">
        <w:rPr>
          <w:rStyle w:val="a4"/>
          <w:rFonts w:cs="Traditional Arabic"/>
          <w:sz w:val="34"/>
          <w:szCs w:val="34"/>
          <w:rtl/>
        </w:rPr>
        <w:footnoteReference w:id="642"/>
      </w:r>
      <w:r w:rsidR="008D3F72" w:rsidRPr="002B2D41">
        <w:rPr>
          <w:rFonts w:cs="Traditional Arabic" w:hint="cs"/>
          <w:sz w:val="34"/>
          <w:szCs w:val="34"/>
          <w:vertAlign w:val="superscript"/>
          <w:rtl/>
        </w:rPr>
        <w:t>)</w:t>
      </w:r>
      <w:r w:rsidRPr="002B2D41">
        <w:rPr>
          <w:rFonts w:cs="Traditional Arabic" w:hint="cs"/>
          <w:b/>
          <w:bCs/>
          <w:sz w:val="34"/>
          <w:szCs w:val="34"/>
          <w:rtl/>
        </w:rPr>
        <w:t xml:space="preserve"> ومن </w:t>
      </w:r>
      <w:r w:rsidRPr="002B2D41">
        <w:rPr>
          <w:rFonts w:cs="Traditional Arabic" w:hint="cs"/>
          <w:b/>
          <w:bCs/>
          <w:sz w:val="34"/>
          <w:szCs w:val="34"/>
          <w:rtl/>
        </w:rPr>
        <w:lastRenderedPageBreak/>
        <w:t xml:space="preserve">القصص النبوى ما كان تمثيلاً </w:t>
      </w:r>
      <w:r w:rsidRPr="002B2D41">
        <w:rPr>
          <w:rFonts w:cs="Traditional Arabic" w:hint="cs"/>
          <w:sz w:val="34"/>
          <w:szCs w:val="34"/>
          <w:vertAlign w:val="superscript"/>
          <w:rtl/>
        </w:rPr>
        <w:t>(</w:t>
      </w:r>
      <w:r w:rsidRPr="002B2D41">
        <w:rPr>
          <w:rStyle w:val="a4"/>
          <w:rFonts w:cs="Traditional Arabic"/>
          <w:sz w:val="34"/>
          <w:szCs w:val="34"/>
          <w:rtl/>
        </w:rPr>
        <w:footnoteReference w:id="643"/>
      </w:r>
      <w:r w:rsidR="008D3F72" w:rsidRPr="002B2D41">
        <w:rPr>
          <w:rFonts w:cs="Traditional Arabic" w:hint="cs"/>
          <w:sz w:val="34"/>
          <w:szCs w:val="34"/>
          <w:vertAlign w:val="superscript"/>
          <w:rtl/>
        </w:rPr>
        <w:t>)</w:t>
      </w:r>
      <w:r w:rsidRPr="002B2D41">
        <w:rPr>
          <w:rFonts w:cs="Traditional Arabic" w:hint="cs"/>
          <w:sz w:val="34"/>
          <w:szCs w:val="34"/>
          <w:rtl/>
        </w:rPr>
        <w:t xml:space="preserve"> والأمثلة على ذلك فى كتاب القصص فى الحديث النبوى والمقام هنا مقام الإشارة لا الحصر.</w:t>
      </w:r>
    </w:p>
    <w:p w:rsidR="00BC4A07" w:rsidRPr="002B2D41" w:rsidRDefault="00BC4A07" w:rsidP="00D9284B">
      <w:pPr>
        <w:spacing w:after="120" w:line="228" w:lineRule="auto"/>
        <w:ind w:firstLine="425"/>
        <w:jc w:val="center"/>
        <w:rPr>
          <w:rFonts w:cs="Traditional Arabic"/>
          <w:b/>
          <w:bCs/>
          <w:sz w:val="34"/>
          <w:szCs w:val="34"/>
          <w:rtl/>
        </w:rPr>
      </w:pPr>
    </w:p>
    <w:p w:rsidR="00BC4A07" w:rsidRPr="002B2D41" w:rsidRDefault="00BC4A07">
      <w:pPr>
        <w:bidi w:val="0"/>
        <w:spacing w:after="200" w:line="276" w:lineRule="auto"/>
        <w:rPr>
          <w:rFonts w:cs="Traditional Arabic"/>
          <w:b/>
          <w:bCs/>
          <w:sz w:val="34"/>
          <w:szCs w:val="34"/>
          <w:rtl/>
        </w:rPr>
      </w:pPr>
      <w:r w:rsidRPr="002B2D41">
        <w:rPr>
          <w:rFonts w:cs="Traditional Arabic"/>
          <w:b/>
          <w:bCs/>
          <w:sz w:val="34"/>
          <w:szCs w:val="34"/>
          <w:rtl/>
        </w:rPr>
        <w:br w:type="page"/>
      </w: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الباب الخامس</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الأصالة والمعانى فى الحديث النبوى</w:t>
      </w: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الفصل الأول</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الأصالة والمعانى فى الحديث</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بعد أن وقفنا على أبرز الخصائص البلاغية للبيان النبوى فى الباب الرابع، نتحدث هنا عن الأصالة فيه. والأصالة وإن كانت من خصائص الأسلوب فى الحديث إلا أنى آثرت إلحاقها بالمعانى فى الحديث نظراً للارتباط بينهما </w:t>
      </w:r>
      <w:r w:rsidRPr="002B2D41">
        <w:rPr>
          <w:rFonts w:cs="Traditional Arabic"/>
          <w:sz w:val="34"/>
          <w:szCs w:val="34"/>
          <w:rtl/>
        </w:rPr>
        <w:t>–</w:t>
      </w:r>
      <w:r w:rsidRPr="002B2D41">
        <w:rPr>
          <w:rFonts w:cs="Traditional Arabic" w:hint="cs"/>
          <w:sz w:val="34"/>
          <w:szCs w:val="34"/>
          <w:rtl/>
        </w:rPr>
        <w:t xml:space="preserve"> فيما يبدو لى </w:t>
      </w:r>
      <w:r w:rsidRPr="002B2D41">
        <w:rPr>
          <w:rFonts w:cs="Traditional Arabic"/>
          <w:sz w:val="34"/>
          <w:szCs w:val="34"/>
          <w:rtl/>
        </w:rPr>
        <w:t>–</w:t>
      </w:r>
      <w:r w:rsidRPr="002B2D41">
        <w:rPr>
          <w:rFonts w:cs="Traditional Arabic" w:hint="cs"/>
          <w:sz w:val="34"/>
          <w:szCs w:val="34"/>
          <w:rtl/>
        </w:rPr>
        <w:t xml:space="preserve"> فالأصالة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الابتكار. والمعانى فى الحديث تتميز بالابتكار والتجديد، وسيتضح لنا ذلك من خلال التطبيق.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ولكن قبل ذلك لابد من بيان معنى الأصالة.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معنى الأصالة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الأصالة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مصدر أصل، والأصل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أسفل الشئ كأصل الجبل. والأصالة فى</w:t>
      </w:r>
      <w:r w:rsidR="00FE591B" w:rsidRPr="002B2D41">
        <w:rPr>
          <w:rFonts w:cs="Traditional Arabic" w:hint="cs"/>
          <w:sz w:val="34"/>
          <w:szCs w:val="34"/>
          <w:rtl/>
        </w:rPr>
        <w:t xml:space="preserve"> </w:t>
      </w:r>
      <w:r w:rsidRPr="002B2D41">
        <w:rPr>
          <w:rFonts w:cs="Traditional Arabic" w:hint="cs"/>
          <w:sz w:val="34"/>
          <w:szCs w:val="34"/>
          <w:rtl/>
        </w:rPr>
        <w:t>النسب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العراقة. وفى الأسلوب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الابتكار والتميز. وفى الرأى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جودته وإحكامه. والأصالة بفتح الهمزة وكسرها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الثبات وجودة الرأى. والأصالة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العقل </w:t>
      </w:r>
      <w:r w:rsidRPr="002B2D41">
        <w:rPr>
          <w:rFonts w:cs="Traditional Arabic" w:hint="cs"/>
          <w:sz w:val="34"/>
          <w:szCs w:val="34"/>
          <w:vertAlign w:val="superscript"/>
          <w:rtl/>
        </w:rPr>
        <w:t>(</w:t>
      </w:r>
      <w:r w:rsidRPr="002B2D41">
        <w:rPr>
          <w:rStyle w:val="a4"/>
          <w:rFonts w:cs="Traditional Arabic"/>
          <w:sz w:val="34"/>
          <w:szCs w:val="34"/>
          <w:rtl/>
        </w:rPr>
        <w:footnoteReference w:id="644"/>
      </w:r>
      <w:r w:rsidR="008D3F72" w:rsidRPr="002B2D41">
        <w:rPr>
          <w:rFonts w:cs="Traditional Arabic" w:hint="cs"/>
          <w:sz w:val="34"/>
          <w:szCs w:val="34"/>
          <w:vertAlign w:val="superscript"/>
          <w:rtl/>
        </w:rPr>
        <w:t>)</w:t>
      </w:r>
      <w:r w:rsidRPr="002B2D41">
        <w:rPr>
          <w:rFonts w:cs="Traditional Arabic" w:hint="cs"/>
          <w:sz w:val="34"/>
          <w:szCs w:val="34"/>
          <w:rtl/>
        </w:rPr>
        <w:t>، فمعانى الأصالة تدور حول</w:t>
      </w:r>
      <w:r w:rsidR="00FE591B" w:rsidRPr="002B2D41">
        <w:rPr>
          <w:rFonts w:cs="Traditional Arabic" w:hint="cs"/>
          <w:sz w:val="34"/>
          <w:szCs w:val="34"/>
          <w:rtl/>
        </w:rPr>
        <w:t xml:space="preserve"> </w:t>
      </w:r>
      <w:r w:rsidRPr="002B2D41">
        <w:rPr>
          <w:rFonts w:cs="Traditional Arabic" w:hint="cs"/>
          <w:sz w:val="34"/>
          <w:szCs w:val="34"/>
          <w:rtl/>
        </w:rPr>
        <w:t xml:space="preserve">الابتكار، والجودة، والإحكام، والثبات.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أما عن الأصالة كخصيصة من خصائص الأسلوب</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فلقد ذكر الأستاذ الزيات " أن الأصالة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يكون أسلوب الرجل خاصاً به، لا ينهج فيه نهج غيره، وأن تكون فى عباراته طرافة وجدة مع حلاوة ملموسة تحمل من يأتى بعده على اقتباسها واستعمالها. ويراد بالأصالة فى الأسلوب بناؤه على ركنين أساسيين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من خصوصية اللفظ، وطرافة العبارة. وتلك هى الصفة الجوهرية للأسلوب</w:t>
      </w:r>
      <w:r w:rsidR="00FE591B" w:rsidRPr="002B2D41">
        <w:rPr>
          <w:rFonts w:cs="Traditional Arabic" w:hint="cs"/>
          <w:sz w:val="34"/>
          <w:szCs w:val="34"/>
          <w:rtl/>
        </w:rPr>
        <w:t xml:space="preserve"> </w:t>
      </w:r>
      <w:r w:rsidRPr="002B2D41">
        <w:rPr>
          <w:rFonts w:cs="Traditional Arabic" w:hint="cs"/>
          <w:sz w:val="34"/>
          <w:szCs w:val="34"/>
          <w:rtl/>
        </w:rPr>
        <w:t xml:space="preserve">البليغ. وملاك الأصالة أن لا تكتب كما يكتب الناس، وأن تكون أصيلاً فى نظرتك وكلمتك وفكرتك وصورتك ولهجتك، فلا تستعمل لفظاً عاماً، ولا تعبيراً محفوظاً، ولا استعارة مشاعة. أما خصوصية اللفظ فهى دلالته التامة على المعنى المراد، ووقوعه الموفق فى الموقع المناسب. وآية مطابقته لمعناه ومبناه أنك لا تستطيع أن تبدله، ولا أن تنقله. والخصوصية فى اللفظ أصل الدقة فى التعبير، والوضوح فى المعنى، والصدق فى الدلالة؛ لأن الكلمة إذا تمكنت فى موضعها الأصيل دلت على المعنى كله، فإذا حشرت فيه حشراً، أو قسرت عليه قسراً دلت على بعض المعنى أو أبانت عن غيره. وفى اختيار الكلمة الخاصة بالمعنى إبداع؛ لأن الكلمة ميتة ما دامت فى المعجم، فإذا وصلها الكاتب أو الأديب أو الشاعر بأخواتها فى التركيب ووضعها فى موضعها الطبيعى من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الجملة دبت فيها الحياة، وسرت فيها الحرارة، وظهر عليها اللون </w:t>
      </w:r>
      <w:r w:rsidRPr="002B2D41">
        <w:rPr>
          <w:rFonts w:cs="Traditional Arabic" w:hint="cs"/>
          <w:sz w:val="34"/>
          <w:szCs w:val="34"/>
          <w:vertAlign w:val="superscript"/>
          <w:rtl/>
        </w:rPr>
        <w:t>(</w:t>
      </w:r>
      <w:r w:rsidRPr="002B2D41">
        <w:rPr>
          <w:rStyle w:val="a4"/>
          <w:rFonts w:cs="Traditional Arabic"/>
          <w:sz w:val="34"/>
          <w:szCs w:val="34"/>
          <w:rtl/>
        </w:rPr>
        <w:footnoteReference w:id="645"/>
      </w:r>
      <w:r w:rsidR="008D3F72" w:rsidRPr="002B2D41">
        <w:rPr>
          <w:rFonts w:cs="Traditional Arabic" w:hint="cs"/>
          <w:sz w:val="34"/>
          <w:szCs w:val="34"/>
          <w:vertAlign w:val="superscript"/>
          <w:rtl/>
        </w:rPr>
        <w:t>)</w:t>
      </w:r>
      <w:r w:rsidRPr="002B2D41">
        <w:rPr>
          <w:rFonts w:cs="Traditional Arabic" w:hint="cs"/>
          <w:sz w:val="34"/>
          <w:szCs w:val="34"/>
          <w:rtl/>
        </w:rPr>
        <w:t>. أما الركن 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طرافة العبارة فأسه الابتكار فى حكاية الخبر، وتصوير الفكر، وتقويم الموضوع، وهيهات أن تجد الجملة المبتكرة التى تثير الإعجاب، وتحدث الأثر، وتحرك الفتنة إلا إذا وجدت الكلمة الخاصة التى تحدد الفروق، وتجدد العلاقة، وتبعث الحركة.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أما عن الأصالة فى البيان النبوى فما أروعها وأبدعها</w:t>
      </w:r>
      <w:r w:rsidRPr="002B2D41">
        <w:rPr>
          <w:rFonts w:cs="Traditional Arabic" w:hint="cs"/>
          <w:sz w:val="34"/>
          <w:szCs w:val="34"/>
          <w:rtl/>
        </w:rPr>
        <w:t xml:space="preserve">، فلقد ابتكر النبى </w:t>
      </w:r>
      <w:r w:rsidR="00302706" w:rsidRPr="002B2D41">
        <w:rPr>
          <w:rFonts w:ascii="AGA Arabesque" w:hAnsi="AGA Arabesque"/>
          <w:sz w:val="34"/>
          <w:szCs w:val="34"/>
        </w:rPr>
        <w:t></w:t>
      </w:r>
      <w:r w:rsidRPr="002B2D41">
        <w:rPr>
          <w:rFonts w:cs="Traditional Arabic" w:hint="cs"/>
          <w:sz w:val="34"/>
          <w:szCs w:val="34"/>
          <w:rtl/>
        </w:rPr>
        <w:t xml:space="preserve"> كثيراً من الأساليب التى لم يسبق إليها، ولم تسمع من عربى قبله. ومن هذه الأصالة ما جاء فى باب الإيجاز وجوامع الكلم، ومنها ما جاء فى باب التصوير وضرب الامثال، ومنها ما سار بين الناس مسار الحكمة. والبيان النبوى حافل بكل هذه الأنواع، وقد مضت الإشارة إلى ذلك فى فصل الإيجاز من الباب السابق، وفى فصل التصوير رأينا دقة التصوير النبوى وتفرده فى بابه، وكذلك فى فصل الوصف رأينا ما تميز به من الأصالة والابتكار. </w:t>
      </w:r>
    </w:p>
    <w:p w:rsidR="00D9284B" w:rsidRPr="002B2D41" w:rsidRDefault="00D9284B" w:rsidP="00A944F0">
      <w:pPr>
        <w:spacing w:after="120" w:line="228" w:lineRule="auto"/>
        <w:ind w:firstLine="425"/>
        <w:jc w:val="lowKashida"/>
        <w:rPr>
          <w:rFonts w:cs="Traditional Arabic"/>
          <w:sz w:val="34"/>
          <w:szCs w:val="34"/>
          <w:rtl/>
        </w:rPr>
      </w:pPr>
      <w:r w:rsidRPr="002B2D41">
        <w:rPr>
          <w:rFonts w:cs="Traditional Arabic" w:hint="cs"/>
          <w:b/>
          <w:bCs/>
          <w:sz w:val="34"/>
          <w:szCs w:val="34"/>
          <w:rtl/>
        </w:rPr>
        <w:t>ومن شواهد الأصـالة</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 xml:space="preserve">قوله </w:t>
      </w:r>
      <w:r w:rsidR="00302706" w:rsidRPr="002B2D41">
        <w:rPr>
          <w:rFonts w:ascii="AGA Arabesque" w:hAnsi="AGA Arabesque"/>
          <w:b/>
          <w:bCs/>
          <w:sz w:val="34"/>
          <w:szCs w:val="34"/>
        </w:rPr>
        <w:t></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لا يلدغ المؤمن من جحر واحد مرتين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46"/>
      </w:r>
      <w:r w:rsidR="008D3F72" w:rsidRPr="002B2D41">
        <w:rPr>
          <w:rFonts w:cs="Traditional Arabic" w:hint="cs"/>
          <w:sz w:val="34"/>
          <w:szCs w:val="34"/>
          <w:vertAlign w:val="superscript"/>
          <w:rtl/>
        </w:rPr>
        <w:t>)</w:t>
      </w:r>
      <w:r w:rsidRPr="002B2D41">
        <w:rPr>
          <w:rFonts w:cs="Traditional Arabic" w:hint="cs"/>
          <w:sz w:val="34"/>
          <w:szCs w:val="34"/>
          <w:rtl/>
        </w:rPr>
        <w:t xml:space="preserve"> فهذا الحديث يسير اليوم بين الناس مسرى المثل، ويستشهدون به فى المواقف التى تناسبه. ومقصد النبى من هذا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المؤمن الممدوح الكيس الحازم لا يستغفل فيخدع مرة بعد أخرى، ولا يفطن لذلك. وقيل إن المراد من الحديث النهى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أى لا يخدعن المؤمن ولا يؤتين من ناحية الغفلة فيقع فى مكروه، وهذا يصلح أن يكون فى أمر الدنيا وأمر الآخرة. وإذا ذهب إلى النهى فى الحديث خيل أنه صلوات الله عليه لما رأى من نفسه الزكية الميل إلى الحلم والعفو عنه </w:t>
      </w:r>
      <w:r w:rsidRPr="002B2D41">
        <w:rPr>
          <w:rFonts w:cs="Traditional Arabic" w:hint="cs"/>
          <w:sz w:val="34"/>
          <w:szCs w:val="34"/>
          <w:vertAlign w:val="superscript"/>
          <w:rtl/>
        </w:rPr>
        <w:t>(</w:t>
      </w:r>
      <w:r w:rsidRPr="002B2D41">
        <w:rPr>
          <w:rStyle w:val="a4"/>
          <w:rFonts w:cs="Traditional Arabic"/>
          <w:sz w:val="34"/>
          <w:szCs w:val="34"/>
          <w:rtl/>
        </w:rPr>
        <w:footnoteReference w:id="647"/>
      </w:r>
      <w:r w:rsidR="008D3F72" w:rsidRPr="002B2D41">
        <w:rPr>
          <w:rFonts w:cs="Traditional Arabic" w:hint="cs"/>
          <w:sz w:val="34"/>
          <w:szCs w:val="34"/>
          <w:vertAlign w:val="superscript"/>
          <w:rtl/>
        </w:rPr>
        <w:t>)</w:t>
      </w:r>
      <w:r w:rsidRPr="002B2D41">
        <w:rPr>
          <w:rFonts w:cs="Traditional Arabic" w:hint="cs"/>
          <w:sz w:val="34"/>
          <w:szCs w:val="34"/>
          <w:rtl/>
        </w:rPr>
        <w:t xml:space="preserve"> جرد منها مؤمناً كاملاً ذا شهامة، ونهاه عن ذلك تأنيباً، يعنى ليس من شيمة المؤمن الحازم الذى يغضب لله ويذب عن دين الله أن ينخدع من مثل هذا الغادر المتمرد مرة بعد أخرى، فانته عن حديث الحلم وامض لشأنك فى الانتقام منه والانتصار من عدو الله، فإن مقام التجربة والغضب يأبى التحلم والعفو. وفهم منه أن هناك مقاماً التحلم والتساهل فيه محمود بل مندوب إليه، وذلك مع المؤمنين من استعمال العفو والحلم وخفض الجناح قال الله تعالى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 وإذا ما غضبوا هم يغفرون</w:t>
      </w:r>
      <w:r w:rsidR="008D3F72" w:rsidRPr="002B2D41">
        <w:rPr>
          <w:rFonts w:cs="Traditional Arabic" w:hint="cs"/>
          <w:b/>
          <w:bCs/>
          <w:sz w:val="34"/>
          <w:szCs w:val="34"/>
          <w:rtl/>
        </w:rPr>
        <w:t>)</w:t>
      </w:r>
      <w:r w:rsidRPr="002B2D41">
        <w:rPr>
          <w:rFonts w:cs="Traditional Arabic" w:hint="cs"/>
          <w:sz w:val="34"/>
          <w:szCs w:val="34"/>
          <w:rtl/>
        </w:rPr>
        <w:t xml:space="preserve"> ( الشورى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37) فيجتمع لهم لين الجانب مع الأولياء، والغلظة مع </w:t>
      </w:r>
      <w:r w:rsidRPr="002B2D41">
        <w:rPr>
          <w:rFonts w:cs="Traditional Arabic" w:hint="cs"/>
          <w:sz w:val="34"/>
          <w:szCs w:val="34"/>
          <w:rtl/>
        </w:rPr>
        <w:lastRenderedPageBreak/>
        <w:t>الأعداء، قال تعالى</w:t>
      </w:r>
      <w:r w:rsidR="00A944F0" w:rsidRPr="002B2D41">
        <w:rPr>
          <w:rFonts w:cs="Traditional Arabic" w:hint="cs"/>
          <w:sz w:val="34"/>
          <w:szCs w:val="34"/>
          <w:rtl/>
        </w:rPr>
        <w:t>:</w:t>
      </w:r>
      <w:r w:rsidRPr="002B2D41">
        <w:rPr>
          <w:rFonts w:cs="Traditional Arabic" w:hint="cs"/>
          <w:sz w:val="34"/>
          <w:szCs w:val="34"/>
          <w:rtl/>
        </w:rPr>
        <w:t xml:space="preserve"> </w:t>
      </w:r>
      <w:r w:rsidR="00A944F0" w:rsidRPr="002B2D41">
        <w:rPr>
          <w:rFonts w:cs="Traditional Arabic"/>
          <w:b/>
          <w:bCs/>
          <w:sz w:val="34"/>
          <w:szCs w:val="34"/>
          <w:rtl/>
        </w:rPr>
        <w:t>﴿</w:t>
      </w:r>
      <w:r w:rsidRPr="002B2D41">
        <w:rPr>
          <w:rFonts w:cs="Traditional Arabic" w:hint="cs"/>
          <w:b/>
          <w:bCs/>
          <w:sz w:val="34"/>
          <w:szCs w:val="34"/>
          <w:rtl/>
        </w:rPr>
        <w:t xml:space="preserve">... </w:t>
      </w:r>
      <w:r w:rsidR="00A944F0" w:rsidRPr="002B2D41">
        <w:rPr>
          <w:rFonts w:cs="Traditional Arabic"/>
          <w:sz w:val="34"/>
          <w:szCs w:val="34"/>
          <w:rtl/>
        </w:rPr>
        <w:t>أَشِدَّاءُ عَلَى الْكُفَّارِ رُحَمَاءُ بَيْنَهُمْ</w:t>
      </w:r>
      <w:r w:rsidRPr="002B2D41">
        <w:rPr>
          <w:rFonts w:cs="Traditional Arabic" w:hint="cs"/>
          <w:b/>
          <w:bCs/>
          <w:sz w:val="34"/>
          <w:szCs w:val="34"/>
          <w:rtl/>
        </w:rPr>
        <w:t>...</w:t>
      </w:r>
      <w:r w:rsidR="00A944F0" w:rsidRPr="002B2D41">
        <w:rPr>
          <w:rFonts w:cs="Traditional Arabic"/>
          <w:b/>
          <w:bCs/>
          <w:sz w:val="34"/>
          <w:szCs w:val="34"/>
          <w:rtl/>
        </w:rPr>
        <w:t>﴾</w:t>
      </w:r>
      <w:r w:rsidRPr="002B2D41">
        <w:rPr>
          <w:rFonts w:cs="Traditional Arabic" w:hint="cs"/>
          <w:sz w:val="34"/>
          <w:szCs w:val="34"/>
          <w:rtl/>
        </w:rPr>
        <w:t xml:space="preserve"> ( الفتح</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29)، وقال</w:t>
      </w:r>
      <w:r w:rsidR="008D3F72" w:rsidRPr="002B2D41">
        <w:rPr>
          <w:rFonts w:cs="Traditional Arabic" w:hint="cs"/>
          <w:sz w:val="34"/>
          <w:szCs w:val="34"/>
          <w:rtl/>
        </w:rPr>
        <w:t>:</w:t>
      </w:r>
      <w:r w:rsidR="00FE591B" w:rsidRPr="002B2D41">
        <w:rPr>
          <w:rFonts w:cs="Traditional Arabic" w:hint="cs"/>
          <w:sz w:val="34"/>
          <w:szCs w:val="34"/>
          <w:rtl/>
        </w:rPr>
        <w:t xml:space="preserve"> </w:t>
      </w:r>
      <w:r w:rsidR="00A944F0" w:rsidRPr="002B2D41">
        <w:rPr>
          <w:rFonts w:cs="Traditional Arabic"/>
          <w:b/>
          <w:bCs/>
          <w:sz w:val="34"/>
          <w:szCs w:val="34"/>
          <w:rtl/>
        </w:rPr>
        <w:t>﴿</w:t>
      </w:r>
      <w:r w:rsidRPr="002B2D41">
        <w:rPr>
          <w:rFonts w:cs="Traditional Arabic" w:hint="cs"/>
          <w:b/>
          <w:bCs/>
          <w:sz w:val="34"/>
          <w:szCs w:val="34"/>
          <w:rtl/>
        </w:rPr>
        <w:t xml:space="preserve">... </w:t>
      </w:r>
      <w:r w:rsidR="00A944F0" w:rsidRPr="002B2D41">
        <w:rPr>
          <w:rFonts w:cs="Traditional Arabic"/>
          <w:sz w:val="34"/>
          <w:szCs w:val="34"/>
          <w:rtl/>
        </w:rPr>
        <w:t>أَذِلَّةٍ عَلَى الْمُؤْمِنِينَ أَعِزَّةٍ عَلَى الْكَافِرِينَ</w:t>
      </w:r>
      <w:r w:rsidRPr="002B2D41">
        <w:rPr>
          <w:rFonts w:cs="Traditional Arabic" w:hint="cs"/>
          <w:b/>
          <w:bCs/>
          <w:sz w:val="34"/>
          <w:szCs w:val="34"/>
          <w:rtl/>
        </w:rPr>
        <w:t>...</w:t>
      </w:r>
      <w:r w:rsidR="00A944F0" w:rsidRPr="002B2D41">
        <w:rPr>
          <w:rFonts w:cs="Traditional Arabic"/>
          <w:b/>
          <w:bCs/>
          <w:sz w:val="34"/>
          <w:szCs w:val="34"/>
          <w:rtl/>
        </w:rPr>
        <w:t>﴾</w:t>
      </w:r>
      <w:r w:rsidRPr="002B2D41">
        <w:rPr>
          <w:rFonts w:cs="Traditional Arabic" w:hint="cs"/>
          <w:sz w:val="34"/>
          <w:szCs w:val="34"/>
          <w:rtl/>
        </w:rPr>
        <w:t xml:space="preserve"> ( 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54) </w:t>
      </w:r>
      <w:r w:rsidRPr="002B2D41">
        <w:rPr>
          <w:rFonts w:cs="Traditional Arabic" w:hint="cs"/>
          <w:sz w:val="34"/>
          <w:szCs w:val="34"/>
          <w:vertAlign w:val="superscript"/>
          <w:rtl/>
        </w:rPr>
        <w:t>(</w:t>
      </w:r>
      <w:r w:rsidRPr="002B2D41">
        <w:rPr>
          <w:rStyle w:val="a4"/>
          <w:rFonts w:cs="Traditional Arabic"/>
          <w:sz w:val="34"/>
          <w:szCs w:val="34"/>
          <w:rtl/>
        </w:rPr>
        <w:footnoteReference w:id="648"/>
      </w:r>
      <w:r w:rsidR="008D3F72" w:rsidRPr="002B2D41">
        <w:rPr>
          <w:rFonts w:cs="Traditional Arabic" w:hint="cs"/>
          <w:sz w:val="34"/>
          <w:szCs w:val="34"/>
          <w:vertAlign w:val="superscript"/>
          <w:rtl/>
        </w:rPr>
        <w:t>)</w:t>
      </w:r>
      <w:r w:rsidRPr="002B2D41">
        <w:rPr>
          <w:rFonts w:cs="Traditional Arabic" w:hint="cs"/>
          <w:sz w:val="34"/>
          <w:szCs w:val="34"/>
          <w:rtl/>
        </w:rPr>
        <w:t xml:space="preserve"> ويلاحظ هنا الثراء فى المعنى، مع التجديد والابتكار فى الأسلوب حيث عبر هنا عن الخداع بــ " </w:t>
      </w:r>
      <w:r w:rsidRPr="002B2D41">
        <w:rPr>
          <w:rFonts w:cs="Traditional Arabic" w:hint="cs"/>
          <w:b/>
          <w:bCs/>
          <w:sz w:val="34"/>
          <w:szCs w:val="34"/>
          <w:rtl/>
        </w:rPr>
        <w:t xml:space="preserve">اللدغ </w:t>
      </w:r>
      <w:r w:rsidRPr="002B2D41">
        <w:rPr>
          <w:rFonts w:cs="Traditional Arabic" w:hint="cs"/>
          <w:sz w:val="34"/>
          <w:szCs w:val="34"/>
          <w:rtl/>
        </w:rPr>
        <w:t>" وهو عض الحية، ويطلق على الرجل الطعان فى أعراض الناس. فليتأمل فى روعة التصوير النبوى</w:t>
      </w:r>
      <w:r w:rsidR="00484D34" w:rsidRPr="002B2D41">
        <w:rPr>
          <w:rFonts w:cs="Traditional Arabic" w:hint="cs"/>
          <w:sz w:val="34"/>
          <w:szCs w:val="34"/>
          <w:rtl/>
        </w:rPr>
        <w:t>!</w:t>
      </w:r>
    </w:p>
    <w:p w:rsidR="00C96335" w:rsidRPr="002B2D41" w:rsidRDefault="00D9284B" w:rsidP="00A944F0">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b/>
          <w:bCs/>
          <w:sz w:val="34"/>
          <w:szCs w:val="34"/>
          <w:rtl/>
        </w:rPr>
        <w:t>هذا حين</w:t>
      </w:r>
      <w:r w:rsidRPr="002B2D41">
        <w:rPr>
          <w:rFonts w:cs="Traditional Arabic" w:hint="cs"/>
          <w:sz w:val="34"/>
          <w:szCs w:val="34"/>
          <w:rtl/>
        </w:rPr>
        <w:t xml:space="preserve"> </w:t>
      </w:r>
      <w:r w:rsidRPr="002B2D41">
        <w:rPr>
          <w:rFonts w:cs="Traditional Arabic" w:hint="cs"/>
          <w:b/>
          <w:bCs/>
          <w:sz w:val="34"/>
          <w:szCs w:val="34"/>
          <w:rtl/>
        </w:rPr>
        <w:t>حمى الوطيس</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49"/>
      </w:r>
      <w:r w:rsidR="008D3F72" w:rsidRPr="002B2D41">
        <w:rPr>
          <w:rFonts w:cs="Traditional Arabic" w:hint="cs"/>
          <w:sz w:val="34"/>
          <w:szCs w:val="34"/>
          <w:vertAlign w:val="superscript"/>
          <w:rtl/>
        </w:rPr>
        <w:t>)</w:t>
      </w:r>
      <w:r w:rsidRPr="002B2D41">
        <w:rPr>
          <w:rFonts w:cs="Traditional Arabic" w:hint="cs"/>
          <w:sz w:val="34"/>
          <w:szCs w:val="34"/>
          <w:rtl/>
        </w:rPr>
        <w:t xml:space="preserve"> " ويقصد النبى بذلك اشتدت الحرب وعظم الخطب، وهو مجاز، لأن الوطيس فى كلامهم حفيرة تحتفر فيوقد فيها النار</w:t>
      </w:r>
      <w:r w:rsidR="00FE591B" w:rsidRPr="002B2D41">
        <w:rPr>
          <w:rFonts w:cs="Traditional Arabic" w:hint="cs"/>
          <w:sz w:val="34"/>
          <w:szCs w:val="34"/>
          <w:rtl/>
        </w:rPr>
        <w:t xml:space="preserve"> </w:t>
      </w:r>
      <w:r w:rsidRPr="002B2D41">
        <w:rPr>
          <w:rFonts w:cs="Traditional Arabic" w:hint="cs"/>
          <w:sz w:val="34"/>
          <w:szCs w:val="34"/>
          <w:rtl/>
        </w:rPr>
        <w:t>للاشتواء، ولا وطيس على الحقيقة، وإنما المراد شدة المصاع والتفاف الأبطال، واختلاط الرجال، ومن هنا قالت العرب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أوقدت نار الحرب بين آل فلان وآل فلان، وقال الله سبحانه مخرجاً للكلام على مطارح لسانهم ومعارف أوضاعهم</w:t>
      </w:r>
      <w:r w:rsidR="008D3F72" w:rsidRPr="002B2D41">
        <w:rPr>
          <w:rFonts w:cs="Traditional Arabic" w:hint="cs"/>
          <w:sz w:val="34"/>
          <w:szCs w:val="34"/>
          <w:rtl/>
        </w:rPr>
        <w:t>:</w:t>
      </w:r>
      <w:r w:rsidR="00FE591B" w:rsidRPr="002B2D41">
        <w:rPr>
          <w:rFonts w:cs="Traditional Arabic" w:hint="cs"/>
          <w:sz w:val="34"/>
          <w:szCs w:val="34"/>
          <w:rtl/>
        </w:rPr>
        <w:t xml:space="preserve"> </w:t>
      </w:r>
      <w:r w:rsidR="00A944F0" w:rsidRPr="002B2D41">
        <w:rPr>
          <w:rFonts w:cs="Traditional Arabic"/>
          <w:b/>
          <w:bCs/>
          <w:sz w:val="34"/>
          <w:szCs w:val="34"/>
          <w:rtl/>
        </w:rPr>
        <w:t>﴿</w:t>
      </w:r>
      <w:r w:rsidRPr="002B2D41">
        <w:rPr>
          <w:rFonts w:cs="Traditional Arabic" w:hint="cs"/>
          <w:b/>
          <w:bCs/>
          <w:sz w:val="34"/>
          <w:szCs w:val="34"/>
          <w:rtl/>
        </w:rPr>
        <w:t>.</w:t>
      </w:r>
      <w:r w:rsidR="00A944F0" w:rsidRPr="002B2D41">
        <w:rPr>
          <w:rFonts w:cs="Traditional Arabic" w:hint="cs"/>
          <w:b/>
          <w:bCs/>
          <w:sz w:val="34"/>
          <w:szCs w:val="34"/>
          <w:rtl/>
        </w:rPr>
        <w:t>..</w:t>
      </w:r>
      <w:r w:rsidR="00A944F0" w:rsidRPr="002B2D41">
        <w:rPr>
          <w:rFonts w:cs="Traditional Arabic"/>
          <w:sz w:val="34"/>
          <w:szCs w:val="34"/>
          <w:rtl/>
        </w:rPr>
        <w:t xml:space="preserve"> كُلَّمَا أَوْقَدُوا نَاراً لِلْحَرْبِ أَطْفَأَهَا اللَّهُ</w:t>
      </w:r>
      <w:r w:rsidRPr="002B2D41">
        <w:rPr>
          <w:rFonts w:cs="Traditional Arabic" w:hint="cs"/>
          <w:b/>
          <w:bCs/>
          <w:sz w:val="34"/>
          <w:szCs w:val="34"/>
          <w:rtl/>
        </w:rPr>
        <w:t>...</w:t>
      </w:r>
      <w:r w:rsidR="00A944F0" w:rsidRPr="002B2D41">
        <w:rPr>
          <w:rFonts w:cs="Traditional Arabic"/>
          <w:b/>
          <w:b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المائدة</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64). وتشبيه الحرب بالنار يكون من وجهين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أحدهما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لحر مواقع السيوف، وكرب ملابس الدروع، وحمى المعترك لشدة العراك وكثرة الحركات</w:t>
      </w:r>
      <w:r w:rsidR="00FE591B" w:rsidRPr="002B2D41">
        <w:rPr>
          <w:rFonts w:cs="Traditional Arabic" w:hint="cs"/>
          <w:sz w:val="34"/>
          <w:szCs w:val="34"/>
          <w:rtl/>
        </w:rPr>
        <w:t xml:space="preserve"> </w:t>
      </w:r>
      <w:r w:rsidRPr="002B2D41">
        <w:rPr>
          <w:rFonts w:cs="Traditional Arabic" w:hint="cs"/>
          <w:sz w:val="34"/>
          <w:szCs w:val="34"/>
          <w:rtl/>
        </w:rPr>
        <w:t>والوجه 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يكون إنما شبهت بالنار لأنها تأكل رجالها، وتفنى أبطالها كما تأكل النار شعلها، وتحرق حطبها " </w:t>
      </w:r>
      <w:r w:rsidRPr="002B2D41">
        <w:rPr>
          <w:rFonts w:cs="Traditional Arabic" w:hint="cs"/>
          <w:sz w:val="34"/>
          <w:szCs w:val="34"/>
          <w:vertAlign w:val="superscript"/>
          <w:rtl/>
        </w:rPr>
        <w:t>(</w:t>
      </w:r>
      <w:r w:rsidRPr="002B2D41">
        <w:rPr>
          <w:rStyle w:val="a4"/>
          <w:rFonts w:cs="Traditional Arabic"/>
          <w:sz w:val="34"/>
          <w:szCs w:val="34"/>
          <w:rtl/>
        </w:rPr>
        <w:footnoteReference w:id="650"/>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وهذا غيض من فيض مما يزخر به البيان النبوى من الأصالة والابتكار، ومما انفرد به النبى </w:t>
      </w:r>
      <w:r w:rsidR="00302706" w:rsidRPr="002B2D41">
        <w:rPr>
          <w:rFonts w:ascii="AGA Arabesque" w:hAnsi="AGA Arabesque"/>
          <w:sz w:val="34"/>
          <w:szCs w:val="34"/>
        </w:rPr>
        <w:t></w:t>
      </w:r>
      <w:r w:rsidRPr="002B2D41">
        <w:rPr>
          <w:rFonts w:cs="Traditional Arabic" w:hint="cs"/>
          <w:sz w:val="34"/>
          <w:szCs w:val="34"/>
          <w:rtl/>
        </w:rPr>
        <w:t xml:space="preserve"> من الفصاحة والبلاغة، ولم يسمع عن أحد قبله من العرب، ولم يتفق لأحد منهم فى حسن بلاغتها وقوة دلالتها، وغرابة القريحة اللغوية فى تأليفها وتنضيدها، وهذه الاحاديث وغيرها قد صار مثلاً وأصبح ميراثاً خالداً فى البيان العربى </w:t>
      </w:r>
      <w:r w:rsidRPr="002B2D41">
        <w:rPr>
          <w:rFonts w:cs="Traditional Arabic" w:hint="cs"/>
          <w:sz w:val="34"/>
          <w:szCs w:val="34"/>
          <w:vertAlign w:val="superscript"/>
          <w:rtl/>
        </w:rPr>
        <w:t>(</w:t>
      </w:r>
      <w:r w:rsidRPr="002B2D41">
        <w:rPr>
          <w:rStyle w:val="a4"/>
          <w:rFonts w:cs="Traditional Arabic"/>
          <w:sz w:val="34"/>
          <w:szCs w:val="34"/>
          <w:rtl/>
        </w:rPr>
        <w:footnoteReference w:id="651"/>
      </w:r>
      <w:r w:rsidR="008D3F72" w:rsidRPr="002B2D41">
        <w:rPr>
          <w:rFonts w:cs="Traditional Arabic" w:hint="cs"/>
          <w:sz w:val="34"/>
          <w:szCs w:val="34"/>
          <w:vertAlign w:val="superscript"/>
          <w:rtl/>
        </w:rPr>
        <w:t>)</w:t>
      </w:r>
    </w:p>
    <w:p w:rsidR="00D9284B" w:rsidRPr="002B2D41" w:rsidRDefault="00D9284B" w:rsidP="00814827">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المعانى فى الحديث النبوى</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النبى </w:t>
      </w:r>
      <w:r w:rsidR="00302706" w:rsidRPr="002B2D41">
        <w:rPr>
          <w:rFonts w:ascii="AGA Arabesque" w:hAnsi="AGA Arabesque"/>
          <w:sz w:val="34"/>
          <w:szCs w:val="34"/>
        </w:rPr>
        <w:t></w:t>
      </w:r>
      <w:r w:rsidRPr="002B2D41">
        <w:rPr>
          <w:rFonts w:cs="Traditional Arabic" w:hint="cs"/>
          <w:sz w:val="34"/>
          <w:szCs w:val="34"/>
          <w:rtl/>
        </w:rPr>
        <w:t xml:space="preserve"> مبلغ عن ربه، مبين لأمره ونهيه، ولابد من أن يكون لديه من قوة الحجة، ووضوح البيان ما يتناسب مع هذه الرسالة العظيمة والغاية النبيلة الشريفة، ولقد سبق بيان ذلك عند الحديث عن جوامع الكلم فى بيانه </w:t>
      </w:r>
      <w:r w:rsidR="00302706" w:rsidRPr="002B2D41">
        <w:rPr>
          <w:rFonts w:ascii="AGA Arabesque" w:hAnsi="AGA Arabesque"/>
          <w:sz w:val="34"/>
          <w:szCs w:val="34"/>
        </w:rPr>
        <w:t></w:t>
      </w:r>
      <w:r w:rsidRPr="002B2D41">
        <w:rPr>
          <w:rFonts w:cs="Traditional Arabic" w:hint="cs"/>
          <w:sz w:val="34"/>
          <w:szCs w:val="34"/>
          <w:rtl/>
        </w:rPr>
        <w:t xml:space="preserve">، فلا حاجة لإعادة الكلام فيه هنا. ولكن ما يعنينا هنا هو الحديث عن المعانى فى بيانه </w:t>
      </w:r>
      <w:r w:rsidR="00302706" w:rsidRPr="002B2D41">
        <w:rPr>
          <w:rFonts w:ascii="AGA Arabesque" w:hAnsi="AGA Arabesque"/>
          <w:sz w:val="34"/>
          <w:szCs w:val="34"/>
        </w:rPr>
        <w:t></w:t>
      </w:r>
      <w:r w:rsidRPr="002B2D41">
        <w:rPr>
          <w:rFonts w:cs="Traditional Arabic" w:hint="cs"/>
          <w:sz w:val="34"/>
          <w:szCs w:val="34"/>
          <w:rtl/>
        </w:rPr>
        <w:t xml:space="preserve">، وتوضيح ذلك من الأهمية بمكان لأن النبى </w:t>
      </w:r>
      <w:r w:rsidR="00302706" w:rsidRPr="002B2D41">
        <w:rPr>
          <w:rFonts w:ascii="AGA Arabesque" w:hAnsi="AGA Arabesque"/>
          <w:sz w:val="34"/>
          <w:szCs w:val="34"/>
        </w:rPr>
        <w:t></w:t>
      </w:r>
      <w:r w:rsidRPr="002B2D41">
        <w:rPr>
          <w:rFonts w:cs="Traditional Arabic" w:hint="cs"/>
          <w:sz w:val="34"/>
          <w:szCs w:val="34"/>
          <w:rtl/>
        </w:rPr>
        <w:t xml:space="preserve"> برسالته قد ختمت رسالات السماء إلى الأرض، فلابد من أن يكون بيانه واضحاً </w:t>
      </w:r>
      <w:r w:rsidRPr="002B2D41">
        <w:rPr>
          <w:rFonts w:cs="Traditional Arabic" w:hint="cs"/>
          <w:sz w:val="34"/>
          <w:szCs w:val="34"/>
          <w:rtl/>
        </w:rPr>
        <w:lastRenderedPageBreak/>
        <w:t>للعام والخاص، وأن تكون معانيه مما يناسب تطور الأزمنة، وتغير الأمكنة، وأن يراعى فى معانيه الاختلافات الفكرية بين بنى البشر، كما يراعى فيه اختلاف المجتمعات، والأعراف</w:t>
      </w:r>
      <w:r w:rsidR="00FE591B" w:rsidRPr="002B2D41">
        <w:rPr>
          <w:rFonts w:cs="Traditional Arabic" w:hint="cs"/>
          <w:sz w:val="34"/>
          <w:szCs w:val="34"/>
          <w:rtl/>
        </w:rPr>
        <w:t xml:space="preserve"> </w:t>
      </w:r>
      <w:r w:rsidRPr="002B2D41">
        <w:rPr>
          <w:rFonts w:cs="Traditional Arabic" w:hint="cs"/>
          <w:sz w:val="34"/>
          <w:szCs w:val="34"/>
          <w:rtl/>
        </w:rPr>
        <w:t>والعادات. والمعانى الحديثية بما فيها من خصائص وسمات تدل على سمو هذا البيان، وسمو النفس التى خرجت منها، وصدق الله إذ يقول</w:t>
      </w:r>
      <w:r w:rsidR="008D3F72" w:rsidRPr="002B2D41">
        <w:rPr>
          <w:rFonts w:cs="Traditional Arabic" w:hint="cs"/>
          <w:sz w:val="34"/>
          <w:szCs w:val="34"/>
          <w:rtl/>
        </w:rPr>
        <w:t>:</w:t>
      </w:r>
      <w:r w:rsidR="00FE591B" w:rsidRPr="002B2D41">
        <w:rPr>
          <w:rFonts w:cs="Traditional Arabic" w:hint="cs"/>
          <w:sz w:val="34"/>
          <w:szCs w:val="34"/>
          <w:rtl/>
        </w:rPr>
        <w:t xml:space="preserve"> </w:t>
      </w:r>
      <w:r w:rsidR="00814827" w:rsidRPr="002B2D41">
        <w:rPr>
          <w:rFonts w:cs="Traditional Arabic"/>
          <w:b/>
          <w:bCs/>
          <w:sz w:val="34"/>
          <w:szCs w:val="34"/>
          <w:rtl/>
        </w:rPr>
        <w:t>﴿</w:t>
      </w:r>
      <w:r w:rsidR="00814827" w:rsidRPr="002B2D41">
        <w:rPr>
          <w:rFonts w:cs="Traditional Arabic"/>
          <w:sz w:val="34"/>
          <w:szCs w:val="34"/>
          <w:rtl/>
        </w:rPr>
        <w:t xml:space="preserve">وَمَا يَنْطِقُ عَنْ الْهَوَى </w:t>
      </w:r>
      <w:r w:rsidR="00814827" w:rsidRPr="002B2D41">
        <w:rPr>
          <w:rFonts w:cs="Traditional Arabic" w:hint="cs"/>
          <w:sz w:val="34"/>
          <w:szCs w:val="34"/>
          <w:rtl/>
        </w:rPr>
        <w:t>*</w:t>
      </w:r>
      <w:r w:rsidR="00814827" w:rsidRPr="002B2D41">
        <w:rPr>
          <w:rFonts w:cs="Traditional Arabic"/>
          <w:sz w:val="34"/>
          <w:szCs w:val="34"/>
          <w:rtl/>
        </w:rPr>
        <w:t xml:space="preserve"> إِنْ هُوَ إِلاَّ وَحْيٌ يُوحَى</w:t>
      </w:r>
      <w:r w:rsidR="00814827" w:rsidRPr="002B2D41">
        <w:rPr>
          <w:rFonts w:cs="Traditional Arabic"/>
          <w:b/>
          <w:bCs/>
          <w:sz w:val="34"/>
          <w:szCs w:val="34"/>
          <w:rtl/>
        </w:rPr>
        <w:t>﴾</w:t>
      </w:r>
      <w:r w:rsidR="00814827" w:rsidRPr="002B2D41">
        <w:rPr>
          <w:rFonts w:cs="Traditional Arabic" w:hint="cs"/>
          <w:sz w:val="34"/>
          <w:szCs w:val="34"/>
          <w:rtl/>
        </w:rPr>
        <w:t xml:space="preserve"> (</w:t>
      </w:r>
      <w:r w:rsidRPr="002B2D41">
        <w:rPr>
          <w:rFonts w:cs="Traditional Arabic" w:hint="cs"/>
          <w:sz w:val="34"/>
          <w:szCs w:val="34"/>
          <w:rtl/>
        </w:rPr>
        <w:t xml:space="preserve">النجم </w:t>
      </w:r>
      <w:r w:rsidR="008D3F72" w:rsidRPr="002B2D41">
        <w:rPr>
          <w:rFonts w:cs="Traditional Arabic" w:hint="cs"/>
          <w:sz w:val="34"/>
          <w:szCs w:val="34"/>
          <w:rtl/>
        </w:rPr>
        <w:t xml:space="preserve">: </w:t>
      </w:r>
      <w:r w:rsidRPr="002B2D41">
        <w:rPr>
          <w:rFonts w:cs="Traditional Arabic" w:hint="cs"/>
          <w:sz w:val="34"/>
          <w:szCs w:val="34"/>
          <w:rtl/>
        </w:rPr>
        <w:t xml:space="preserve">4،3).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b/>
          <w:bCs/>
          <w:sz w:val="34"/>
          <w:szCs w:val="34"/>
          <w:rtl/>
        </w:rPr>
        <w:t xml:space="preserve">ومن أبرز خصائص المعانى فى بيانه </w:t>
      </w:r>
      <w:r w:rsidR="00302706" w:rsidRPr="002B2D41">
        <w:rPr>
          <w:rFonts w:ascii="AGA Arabesque" w:hAnsi="AGA Arabesque"/>
          <w:b/>
          <w:bCs/>
          <w:sz w:val="34"/>
          <w:szCs w:val="34"/>
        </w:rPr>
        <w:t></w:t>
      </w:r>
      <w:r w:rsidRPr="002B2D41">
        <w:rPr>
          <w:rFonts w:cs="Traditional Arabic" w:hint="cs"/>
          <w:b/>
          <w:bCs/>
          <w:sz w:val="34"/>
          <w:szCs w:val="34"/>
          <w:rtl/>
        </w:rPr>
        <w:t xml:space="preserve"> </w:t>
      </w:r>
      <w:r w:rsidR="008D3F72" w:rsidRPr="002B2D41">
        <w:rPr>
          <w:rFonts w:cs="Traditional Arabic" w:hint="cs"/>
          <w:b/>
          <w:bCs/>
          <w:sz w:val="34"/>
          <w:szCs w:val="34"/>
          <w:rtl/>
        </w:rPr>
        <w:t xml:space="preserve">: </w:t>
      </w:r>
    </w:p>
    <w:p w:rsidR="00C96335" w:rsidRPr="002B2D41" w:rsidRDefault="00FE591B" w:rsidP="00E72A8C">
      <w:pPr>
        <w:spacing w:after="120" w:line="228" w:lineRule="auto"/>
        <w:ind w:firstLine="425"/>
        <w:jc w:val="lowKashida"/>
        <w:rPr>
          <w:rFonts w:cs="Traditional Arabic"/>
          <w:sz w:val="34"/>
          <w:szCs w:val="34"/>
          <w:rtl/>
        </w:rPr>
      </w:pPr>
      <w:r w:rsidRPr="002B2D41">
        <w:rPr>
          <w:rFonts w:cs="Traditional Arabic" w:hint="cs"/>
          <w:b/>
          <w:bCs/>
          <w:sz w:val="34"/>
          <w:szCs w:val="34"/>
          <w:rtl/>
        </w:rPr>
        <w:t xml:space="preserve"> </w:t>
      </w:r>
      <w:r w:rsidR="00D9284B" w:rsidRPr="002B2D41">
        <w:rPr>
          <w:rFonts w:cs="Traditional Arabic" w:hint="cs"/>
          <w:b/>
          <w:bCs/>
          <w:sz w:val="34"/>
          <w:szCs w:val="34"/>
          <w:u w:val="single"/>
          <w:rtl/>
        </w:rPr>
        <w:t>أولاً</w:t>
      </w:r>
      <w:r w:rsidR="008D3F72" w:rsidRPr="002B2D41">
        <w:rPr>
          <w:rFonts w:cs="Traditional Arabic" w:hint="cs"/>
          <w:b/>
          <w:bCs/>
          <w:sz w:val="34"/>
          <w:szCs w:val="34"/>
          <w:u w:val="single"/>
          <w:rtl/>
        </w:rPr>
        <w:t>:</w:t>
      </w:r>
      <w:r w:rsidRPr="002B2D41">
        <w:rPr>
          <w:rFonts w:cs="Traditional Arabic" w:hint="cs"/>
          <w:b/>
          <w:bCs/>
          <w:sz w:val="34"/>
          <w:szCs w:val="34"/>
          <w:u w:val="single"/>
          <w:rtl/>
        </w:rPr>
        <w:t xml:space="preserve"> </w:t>
      </w:r>
      <w:r w:rsidR="00D9284B" w:rsidRPr="002B2D41">
        <w:rPr>
          <w:rFonts w:cs="Traditional Arabic" w:hint="cs"/>
          <w:b/>
          <w:bCs/>
          <w:sz w:val="34"/>
          <w:szCs w:val="34"/>
          <w:u w:val="single"/>
          <w:rtl/>
        </w:rPr>
        <w:t>السهولة والوضوح</w:t>
      </w:r>
      <w:r w:rsidR="008D3F72" w:rsidRPr="002B2D41">
        <w:rPr>
          <w:rFonts w:cs="Traditional Arabic" w:hint="cs"/>
          <w:b/>
          <w:bCs/>
          <w:sz w:val="34"/>
          <w:szCs w:val="34"/>
          <w:u w:val="single"/>
          <w:rtl/>
        </w:rPr>
        <w:t>:</w:t>
      </w:r>
      <w:r w:rsidRPr="002B2D41">
        <w:rPr>
          <w:rFonts w:cs="Traditional Arabic" w:hint="cs"/>
          <w:b/>
          <w:bCs/>
          <w:sz w:val="34"/>
          <w:szCs w:val="34"/>
          <w:u w:val="single"/>
          <w:rtl/>
        </w:rPr>
        <w:t xml:space="preserve"> </w:t>
      </w:r>
      <w:r w:rsidR="00D9284B" w:rsidRPr="002B2D41">
        <w:rPr>
          <w:rFonts w:cs="Traditional Arabic" w:hint="cs"/>
          <w:sz w:val="34"/>
          <w:szCs w:val="34"/>
          <w:rtl/>
        </w:rPr>
        <w:t>فالحديث النبوى بيان من رب الناس على لسان خير الناس لخير</w:t>
      </w:r>
      <w:r w:rsidRPr="002B2D41">
        <w:rPr>
          <w:rFonts w:cs="Traditional Arabic" w:hint="cs"/>
          <w:sz w:val="34"/>
          <w:szCs w:val="34"/>
          <w:rtl/>
        </w:rPr>
        <w:t xml:space="preserve"> </w:t>
      </w:r>
      <w:r w:rsidR="00D9284B" w:rsidRPr="002B2D41">
        <w:rPr>
          <w:rFonts w:cs="Traditional Arabic" w:hint="cs"/>
          <w:sz w:val="34"/>
          <w:szCs w:val="34"/>
          <w:rtl/>
        </w:rPr>
        <w:t xml:space="preserve">الناس، وصلاحهم فى الدنيا وسعادتهم فى الآخرة. وليست معانى الحديث لفئة دون فئة، أو مجتمع دون مجتمع، أو لجيل دون جيل، أو لأصحاب الفهوم العالية دون من سواهم، بل هى لهداية الناس كافة، لكل أبيض وأحمر، وعربى وعجمى، حيث يقول </w:t>
      </w:r>
      <w:r w:rsidR="00960569" w:rsidRPr="002B2D41">
        <w:rPr>
          <w:rFonts w:cs="Traditional Arabic" w:hint="cs"/>
          <w:sz w:val="34"/>
          <w:szCs w:val="34"/>
          <w:rtl/>
        </w:rPr>
        <w:t>تعالى: ﴿</w:t>
      </w:r>
      <w:r w:rsidR="00E72A8C" w:rsidRPr="002B2D41">
        <w:rPr>
          <w:rFonts w:cs="Traditional Arabic"/>
          <w:sz w:val="34"/>
          <w:szCs w:val="34"/>
          <w:rtl/>
        </w:rPr>
        <w:t>وَأَنزَلْنَا إِلَيْكَ الذِّكْرَ لِتُبَيِّنَ لِلنَّاسِ مَا نُزِّلَ إِلَيْهِمْ وَلَعَلَّهُمْ يَتَفَكَّرُونَ</w:t>
      </w:r>
      <w:r w:rsidR="00E72A8C" w:rsidRPr="002B2D41">
        <w:rPr>
          <w:rFonts w:cs="Traditional Arabic"/>
          <w:b/>
          <w:bCs/>
          <w:sz w:val="34"/>
          <w:szCs w:val="34"/>
          <w:rtl/>
        </w:rPr>
        <w:t>﴾</w:t>
      </w:r>
      <w:r w:rsidR="00D9284B" w:rsidRPr="002B2D41">
        <w:rPr>
          <w:rFonts w:cs="Traditional Arabic" w:hint="cs"/>
          <w:b/>
          <w:bCs/>
          <w:sz w:val="34"/>
          <w:szCs w:val="34"/>
          <w:rtl/>
        </w:rPr>
        <w:t xml:space="preserve"> </w:t>
      </w:r>
      <w:r w:rsidR="00D9284B" w:rsidRPr="002B2D41">
        <w:rPr>
          <w:rFonts w:cs="Traditional Arabic" w:hint="cs"/>
          <w:sz w:val="34"/>
          <w:szCs w:val="34"/>
          <w:rtl/>
        </w:rPr>
        <w:t>( النحل</w:t>
      </w:r>
      <w:r w:rsidR="008D3F72" w:rsidRPr="002B2D41">
        <w:rPr>
          <w:rFonts w:cs="Traditional Arabic" w:hint="cs"/>
          <w:sz w:val="34"/>
          <w:szCs w:val="34"/>
          <w:rtl/>
        </w:rPr>
        <w:t>:</w:t>
      </w:r>
      <w:r w:rsidRPr="002B2D41">
        <w:rPr>
          <w:rFonts w:cs="Traditional Arabic" w:hint="cs"/>
          <w:sz w:val="34"/>
          <w:szCs w:val="34"/>
          <w:rtl/>
        </w:rPr>
        <w:t xml:space="preserve"> </w:t>
      </w:r>
      <w:r w:rsidR="00D9284B" w:rsidRPr="002B2D41">
        <w:rPr>
          <w:rFonts w:cs="Traditional Arabic" w:hint="cs"/>
          <w:sz w:val="34"/>
          <w:szCs w:val="34"/>
          <w:rtl/>
        </w:rPr>
        <w:t xml:space="preserve">44) </w:t>
      </w:r>
      <w:r w:rsidR="00D9284B" w:rsidRPr="002B2D41">
        <w:rPr>
          <w:rFonts w:cs="Traditional Arabic" w:hint="cs"/>
          <w:sz w:val="34"/>
          <w:szCs w:val="34"/>
          <w:vertAlign w:val="superscript"/>
          <w:rtl/>
        </w:rPr>
        <w:t>(</w:t>
      </w:r>
      <w:r w:rsidR="00D9284B" w:rsidRPr="002B2D41">
        <w:rPr>
          <w:rStyle w:val="a4"/>
          <w:rFonts w:cs="Traditional Arabic"/>
          <w:sz w:val="34"/>
          <w:szCs w:val="34"/>
          <w:rtl/>
        </w:rPr>
        <w:footnoteReference w:id="652"/>
      </w:r>
      <w:r w:rsidR="008D3F72" w:rsidRPr="002B2D41">
        <w:rPr>
          <w:rFonts w:cs="Traditional Arabic" w:hint="cs"/>
          <w:sz w:val="34"/>
          <w:szCs w:val="34"/>
          <w:vertAlign w:val="superscript"/>
          <w:rtl/>
        </w:rPr>
        <w:t>)</w:t>
      </w:r>
      <w:r w:rsidR="00D9284B"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وهذه الخصيصة من خصائص المعانى فى الحديث النبوى لا تحتاج إلى تمثيل لأنها مطردة</w:t>
      </w:r>
      <w:r w:rsidR="00FE591B" w:rsidRPr="002B2D41">
        <w:rPr>
          <w:rFonts w:cs="Traditional Arabic" w:hint="cs"/>
          <w:sz w:val="34"/>
          <w:szCs w:val="34"/>
          <w:rtl/>
        </w:rPr>
        <w:t xml:space="preserve"> </w:t>
      </w:r>
      <w:r w:rsidRPr="002B2D41">
        <w:rPr>
          <w:rFonts w:cs="Traditional Arabic" w:hint="cs"/>
          <w:sz w:val="34"/>
          <w:szCs w:val="34"/>
          <w:rtl/>
        </w:rPr>
        <w:t xml:space="preserve">وواضحة، وظاهرة، ويكفى فيها أى مثال من الحديث. ولنأخذ مثلاً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كان يؤمن بالله واليوم الآخر فليقل خيراً أوليصمت، ومن كان يؤمن بالله واليوم الآخر فليكرم جاره، ومن كان يؤمن بالله واليوم الآخر فليكرم ضيفه</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53"/>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إن معانى هذا الحديث من الوضوح والظهور بمكان، فهى تحض على النطق بما يرضى الله من الأقوال، وتبين أن قول الخير من علامات الإيمان بالله واليوم الآخر، وأن الصمت عن الشر مما يرضى الله، كما تبين أن إكرام الجار من الإيمان بالله واليوم الآخر، وكذلك إكرام الضيف. وهذا الحديث يشير من جانب آخر إلى أن الإيمان أقوال وأعمال وهذه الأعمال</w:t>
      </w:r>
      <w:r w:rsidR="00FE591B" w:rsidRPr="002B2D41">
        <w:rPr>
          <w:rFonts w:cs="Traditional Arabic" w:hint="cs"/>
          <w:sz w:val="34"/>
          <w:szCs w:val="34"/>
          <w:rtl/>
        </w:rPr>
        <w:t xml:space="preserve"> </w:t>
      </w:r>
      <w:r w:rsidRPr="002B2D41">
        <w:rPr>
          <w:rFonts w:cs="Traditional Arabic" w:hint="cs"/>
          <w:sz w:val="34"/>
          <w:szCs w:val="34"/>
          <w:rtl/>
        </w:rPr>
        <w:t xml:space="preserve">بضع وستون أوبضع وسبعون شعبة كما جاء فى الحديث الصحيح.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وخذ مثلاً آخر،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دعا إلى هدى كان له من الأجر مثل أجور من تبعه لا ينقص ذلك من أجورهم شيئاً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54"/>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ففى الحديث بيان أن من حث على فعل الخير بالقول أو الفعل فإن الله يكتب له من الأجر مثل أجور من استجاب لدعوته، وفيه مضاعفة الأجر لمن تعلم العلم وعلمه لعموم فضله، وكثرة نفعه. وخذ مثلاً فى الترهيب والتحذير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أيما رجل قال لأخيه يا كافر فقد باء بها أحدهما</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55"/>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ففى الحديث التحذير من رمى المسلم بالكفر، وأن كلمة الكفر ترجع إلى قائلها إن لم تكن فى أخيه.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وفى مقام بيان علامات الساعة. يقول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تقوم الساعة حتى تطلع الشمس من مغربها، فإذا طلعت ورآها الناس آمنوا أجمعون، وذلك حين لا ينفع نفساً إيمانها</w:t>
      </w:r>
      <w:r w:rsidRPr="002B2D41">
        <w:rPr>
          <w:rFonts w:cs="Traditional Arabic" w:hint="cs"/>
          <w:sz w:val="34"/>
          <w:szCs w:val="34"/>
          <w:rtl/>
        </w:rPr>
        <w:t xml:space="preserve"> " ثم قرأ</w:t>
      </w:r>
      <w:r w:rsidR="00FE591B" w:rsidRPr="002B2D41">
        <w:rPr>
          <w:rFonts w:cs="Traditional Arabic" w:hint="cs"/>
          <w:sz w:val="34"/>
          <w:szCs w:val="34"/>
          <w:rtl/>
        </w:rPr>
        <w:t xml:space="preserve"> </w:t>
      </w:r>
      <w:r w:rsidRPr="002B2D41">
        <w:rPr>
          <w:rFonts w:cs="Traditional Arabic" w:hint="cs"/>
          <w:sz w:val="34"/>
          <w:szCs w:val="34"/>
          <w:rtl/>
        </w:rPr>
        <w:t xml:space="preserve">الآية </w:t>
      </w:r>
      <w:r w:rsidRPr="002B2D41">
        <w:rPr>
          <w:rFonts w:cs="Traditional Arabic" w:hint="cs"/>
          <w:sz w:val="34"/>
          <w:szCs w:val="34"/>
          <w:vertAlign w:val="superscript"/>
          <w:rtl/>
        </w:rPr>
        <w:t>(</w:t>
      </w:r>
      <w:r w:rsidRPr="002B2D41">
        <w:rPr>
          <w:rStyle w:val="a4"/>
          <w:rFonts w:cs="Traditional Arabic"/>
          <w:sz w:val="34"/>
          <w:szCs w:val="34"/>
          <w:rtl/>
        </w:rPr>
        <w:footnoteReference w:id="656"/>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ولكن معانى بعض الأحاديث مع وضوحها قد تحتاج إلى توضيح وبيان من أولى العلم الذين فهموا عن الله ورسوله، ومن ذلك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سباب المسلم فسوق، وقتاله كفر</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57"/>
      </w:r>
      <w:r w:rsidR="008D3F72" w:rsidRPr="002B2D41">
        <w:rPr>
          <w:rFonts w:cs="Traditional Arabic" w:hint="cs"/>
          <w:sz w:val="34"/>
          <w:szCs w:val="34"/>
          <w:vertAlign w:val="superscript"/>
          <w:rtl/>
        </w:rPr>
        <w:t>)</w:t>
      </w:r>
      <w:r w:rsidRPr="002B2D41">
        <w:rPr>
          <w:rFonts w:cs="Traditional Arabic" w:hint="cs"/>
          <w:sz w:val="34"/>
          <w:szCs w:val="34"/>
          <w:rtl/>
        </w:rPr>
        <w:t xml:space="preserve"> فمعنى الحديث أن سب المسلم بغير حق حرام بإجماع الأمة، وفاعله فاسق كما أخبر النبى </w:t>
      </w:r>
      <w:r w:rsidR="00302706" w:rsidRPr="002B2D41">
        <w:rPr>
          <w:rFonts w:ascii="AGA Arabesque" w:hAnsi="AGA Arabesque"/>
          <w:sz w:val="34"/>
          <w:szCs w:val="34"/>
        </w:rPr>
        <w:t></w:t>
      </w:r>
      <w:r w:rsidRPr="002B2D41">
        <w:rPr>
          <w:rFonts w:cs="Traditional Arabic" w:hint="cs"/>
          <w:sz w:val="34"/>
          <w:szCs w:val="34"/>
          <w:rtl/>
        </w:rPr>
        <w:t xml:space="preserve">. ولكن </w:t>
      </w:r>
      <w:r w:rsidRPr="002B2D41">
        <w:rPr>
          <w:rFonts w:cs="Traditional Arabic" w:hint="cs"/>
          <w:b/>
          <w:bCs/>
          <w:sz w:val="34"/>
          <w:szCs w:val="34"/>
          <w:rtl/>
        </w:rPr>
        <w:t>الكفر</w:t>
      </w:r>
      <w:r w:rsidRPr="002B2D41">
        <w:rPr>
          <w:rFonts w:cs="Traditional Arabic" w:hint="cs"/>
          <w:sz w:val="34"/>
          <w:szCs w:val="34"/>
          <w:rtl/>
        </w:rPr>
        <w:t xml:space="preserve"> هنا يحتاج إلى توضيح. فقتاله بغير حق لا يكفر به عند أهل الملة إلا إذا استحله.</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ومن هنا قال العلماء فى تأويل الكفر فى الحديث أكثر من قول. أحدها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أنه فى المستحل. والثانى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المراد كفر الإحسان والنعمة وأخوة الإسلام لا كفر الجحود. والثالث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أنه يؤدى إلى الكفر بشؤمه. والرابع</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أنه كفعل الكفار </w:t>
      </w:r>
      <w:r w:rsidRPr="002B2D41">
        <w:rPr>
          <w:rFonts w:cs="Traditional Arabic" w:hint="cs"/>
          <w:sz w:val="34"/>
          <w:szCs w:val="34"/>
          <w:vertAlign w:val="superscript"/>
          <w:rtl/>
        </w:rPr>
        <w:t>(</w:t>
      </w:r>
      <w:r w:rsidRPr="002B2D41">
        <w:rPr>
          <w:rStyle w:val="a4"/>
          <w:rFonts w:cs="Traditional Arabic"/>
          <w:sz w:val="34"/>
          <w:szCs w:val="34"/>
          <w:rtl/>
        </w:rPr>
        <w:footnoteReference w:id="658"/>
      </w:r>
      <w:r w:rsidR="008D3F72" w:rsidRPr="002B2D41">
        <w:rPr>
          <w:rFonts w:cs="Traditional Arabic" w:hint="cs"/>
          <w:sz w:val="34"/>
          <w:szCs w:val="34"/>
          <w:vertAlign w:val="superscript"/>
          <w:rtl/>
        </w:rPr>
        <w:t>)</w:t>
      </w:r>
      <w:r w:rsidRPr="002B2D41">
        <w:rPr>
          <w:rFonts w:cs="Traditional Arabic" w:hint="cs"/>
          <w:sz w:val="34"/>
          <w:szCs w:val="34"/>
          <w:rtl/>
        </w:rPr>
        <w:t xml:space="preserve"> وقد يأتى التوضيح من النبى </w:t>
      </w:r>
      <w:r w:rsidR="00302706" w:rsidRPr="002B2D41">
        <w:rPr>
          <w:rFonts w:ascii="AGA Arabesque" w:hAnsi="AGA Arabesque"/>
          <w:sz w:val="34"/>
          <w:szCs w:val="34"/>
        </w:rPr>
        <w:t></w:t>
      </w:r>
      <w:r w:rsidRPr="002B2D41">
        <w:rPr>
          <w:rFonts w:cs="Traditional Arabic" w:hint="cs"/>
          <w:sz w:val="34"/>
          <w:szCs w:val="34"/>
          <w:rtl/>
        </w:rPr>
        <w:t xml:space="preserve"> كما فى الحديث " </w:t>
      </w:r>
      <w:r w:rsidRPr="002B2D41">
        <w:rPr>
          <w:rFonts w:cs="Traditional Arabic" w:hint="cs"/>
          <w:b/>
          <w:bCs/>
          <w:sz w:val="34"/>
          <w:szCs w:val="34"/>
          <w:rtl/>
        </w:rPr>
        <w:t>أتدرون من المفلس</w:t>
      </w:r>
      <w:r w:rsidR="00E857D8" w:rsidRPr="002B2D41">
        <w:rPr>
          <w:rFonts w:cs="Traditional Arabic" w:hint="cs"/>
          <w:sz w:val="34"/>
          <w:szCs w:val="34"/>
          <w:rtl/>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59"/>
      </w:r>
      <w:r w:rsidR="008D3F72" w:rsidRPr="002B2D41">
        <w:rPr>
          <w:rFonts w:cs="Traditional Arabic" w:hint="cs"/>
          <w:sz w:val="34"/>
          <w:szCs w:val="34"/>
          <w:vertAlign w:val="superscript"/>
          <w:rtl/>
        </w:rPr>
        <w:t>)</w:t>
      </w:r>
      <w:r w:rsidRPr="002B2D41">
        <w:rPr>
          <w:rFonts w:cs="Traditional Arabic" w:hint="cs"/>
          <w:sz w:val="34"/>
          <w:szCs w:val="34"/>
          <w:rtl/>
        </w:rPr>
        <w:t xml:space="preserve"> وحديث " </w:t>
      </w:r>
      <w:r w:rsidRPr="002B2D41">
        <w:rPr>
          <w:rFonts w:cs="Traditional Arabic" w:hint="cs"/>
          <w:b/>
          <w:bCs/>
          <w:sz w:val="34"/>
          <w:szCs w:val="34"/>
          <w:rtl/>
        </w:rPr>
        <w:t>أتدرون ما الغيبة</w:t>
      </w:r>
      <w:r w:rsidR="00E857D8" w:rsidRPr="002B2D41">
        <w:rPr>
          <w:rFonts w:cs="Traditional Arabic" w:hint="cs"/>
          <w:sz w:val="34"/>
          <w:szCs w:val="34"/>
          <w:rtl/>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60"/>
      </w:r>
      <w:r w:rsidR="008D3F72" w:rsidRPr="002B2D41">
        <w:rPr>
          <w:rFonts w:cs="Traditional Arabic" w:hint="cs"/>
          <w:sz w:val="34"/>
          <w:szCs w:val="34"/>
          <w:vertAlign w:val="superscript"/>
          <w:rtl/>
        </w:rPr>
        <w:t>)</w:t>
      </w:r>
      <w:r w:rsidRPr="002B2D41">
        <w:rPr>
          <w:rFonts w:cs="Traditional Arabic" w:hint="cs"/>
          <w:sz w:val="34"/>
          <w:szCs w:val="34"/>
          <w:rtl/>
        </w:rPr>
        <w:t xml:space="preserve"> وحديث " </w:t>
      </w:r>
      <w:r w:rsidRPr="002B2D41">
        <w:rPr>
          <w:rFonts w:cs="Traditional Arabic" w:hint="cs"/>
          <w:b/>
          <w:bCs/>
          <w:sz w:val="34"/>
          <w:szCs w:val="34"/>
          <w:rtl/>
        </w:rPr>
        <w:t>أتدرون ما الكوثر</w:t>
      </w:r>
      <w:r w:rsidR="00E857D8" w:rsidRPr="002B2D41">
        <w:rPr>
          <w:rFonts w:cs="Traditional Arabic" w:hint="cs"/>
          <w:sz w:val="34"/>
          <w:szCs w:val="34"/>
          <w:rtl/>
        </w:rPr>
        <w:t>؟</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61"/>
      </w:r>
      <w:r w:rsidR="008D3F72" w:rsidRPr="002B2D41">
        <w:rPr>
          <w:rFonts w:cs="Traditional Arabic" w:hint="cs"/>
          <w:sz w:val="34"/>
          <w:szCs w:val="34"/>
          <w:vertAlign w:val="superscript"/>
          <w:rtl/>
        </w:rPr>
        <w:t>)</w:t>
      </w:r>
      <w:r w:rsidRPr="002B2D41">
        <w:rPr>
          <w:rFonts w:cs="Traditional Arabic" w:hint="cs"/>
          <w:sz w:val="34"/>
          <w:szCs w:val="34"/>
          <w:rtl/>
        </w:rPr>
        <w:t xml:space="preserve">، وهذه الأحاديث سهولتها جاءت من توضيح النبى </w:t>
      </w:r>
      <w:r w:rsidR="00302706" w:rsidRPr="002B2D41">
        <w:rPr>
          <w:rFonts w:ascii="AGA Arabesque" w:hAnsi="AGA Arabesque"/>
          <w:sz w:val="34"/>
          <w:szCs w:val="34"/>
        </w:rPr>
        <w:t></w:t>
      </w:r>
      <w:r w:rsidRPr="002B2D41">
        <w:rPr>
          <w:rFonts w:cs="Traditional Arabic" w:hint="cs"/>
          <w:sz w:val="34"/>
          <w:szCs w:val="34"/>
          <w:rtl/>
        </w:rPr>
        <w:t xml:space="preserve"> لمعانيها. أما توضيح العلماء لبعض الأحاديث التى تشكل على أفهام بعض الناس فإنما هو بما جاء عن النبى </w:t>
      </w:r>
      <w:r w:rsidR="00302706" w:rsidRPr="002B2D41">
        <w:rPr>
          <w:rFonts w:ascii="AGA Arabesque" w:hAnsi="AGA Arabesque"/>
          <w:sz w:val="34"/>
          <w:szCs w:val="34"/>
        </w:rPr>
        <w:t></w:t>
      </w:r>
      <w:r w:rsidRPr="002B2D41">
        <w:rPr>
          <w:rFonts w:cs="Traditional Arabic" w:hint="cs"/>
          <w:sz w:val="34"/>
          <w:szCs w:val="34"/>
          <w:rtl/>
        </w:rPr>
        <w:t xml:space="preserve"> من أحاديث أخرى تتصل بالموضوع، أو بالقرائن التى يعرفها أولوا العلم، أو بالجمع بين</w:t>
      </w:r>
      <w:r w:rsidR="00FE591B" w:rsidRPr="002B2D41">
        <w:rPr>
          <w:rFonts w:cs="Traditional Arabic" w:hint="cs"/>
          <w:sz w:val="34"/>
          <w:szCs w:val="34"/>
          <w:rtl/>
        </w:rPr>
        <w:t xml:space="preserve"> </w:t>
      </w:r>
      <w:r w:rsidRPr="002B2D41">
        <w:rPr>
          <w:rFonts w:cs="Traditional Arabic" w:hint="cs"/>
          <w:sz w:val="34"/>
          <w:szCs w:val="34"/>
          <w:rtl/>
        </w:rPr>
        <w:t xml:space="preserve">الأحاديث، أو غير ذلك مما </w:t>
      </w:r>
      <w:r w:rsidRPr="002B2D41">
        <w:rPr>
          <w:rFonts w:cs="Traditional Arabic" w:hint="cs"/>
          <w:sz w:val="34"/>
          <w:szCs w:val="34"/>
          <w:rtl/>
        </w:rPr>
        <w:lastRenderedPageBreak/>
        <w:t xml:space="preserve">يعرفه أولوا العلم والدراية بحديث رسول الله </w:t>
      </w:r>
      <w:r w:rsidR="00302706" w:rsidRPr="002B2D41">
        <w:rPr>
          <w:rFonts w:ascii="AGA Arabesque" w:hAnsi="AGA Arabesque"/>
          <w:sz w:val="34"/>
          <w:szCs w:val="34"/>
        </w:rPr>
        <w:t></w:t>
      </w:r>
      <w:r w:rsidRPr="002B2D41">
        <w:rPr>
          <w:rFonts w:cs="Traditional Arabic" w:hint="cs"/>
          <w:sz w:val="34"/>
          <w:szCs w:val="34"/>
          <w:rtl/>
        </w:rPr>
        <w:t>، وهم الذين يعرفون المطلق والمقيد، والعام والخاص، والناسخ والمنسوخ، وغير ذلك مما يحتاج إليه فى معرفة وفهم الحديث النبوى.</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التنوع والشمول</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فالنبى </w:t>
      </w:r>
      <w:r w:rsidR="00302706" w:rsidRPr="002B2D41">
        <w:rPr>
          <w:rFonts w:ascii="AGA Arabesque" w:hAnsi="AGA Arabesque"/>
          <w:sz w:val="34"/>
          <w:szCs w:val="34"/>
        </w:rPr>
        <w:t></w:t>
      </w:r>
      <w:r w:rsidRPr="002B2D41">
        <w:rPr>
          <w:rFonts w:cs="Traditional Arabic" w:hint="cs"/>
          <w:sz w:val="34"/>
          <w:szCs w:val="34"/>
          <w:rtl/>
        </w:rPr>
        <w:t xml:space="preserve"> بدعوته جاء لهداية البشرية وإرشادها فى معاشها ومعادها. ومن هنا نجد معانى الحديث النبوى تتناول شؤون الدين والدنيا، فلا تقتصر معانيه على ما يتصل بالدين وحده أو الدنيا وحدها، بل تتنوع فيه المعانى وتختلف، فنجد من الحديث ما يتحدث عن الصلاة، أو الزكاة، أو الحج، أو غير ذلك من العبادات. ونجد من الأحاديث الأخرى ما</w:t>
      </w:r>
      <w:r w:rsidR="00FE591B" w:rsidRPr="002B2D41">
        <w:rPr>
          <w:rFonts w:cs="Traditional Arabic" w:hint="cs"/>
          <w:sz w:val="34"/>
          <w:szCs w:val="34"/>
          <w:rtl/>
        </w:rPr>
        <w:t xml:space="preserve"> </w:t>
      </w:r>
      <w:r w:rsidRPr="002B2D41">
        <w:rPr>
          <w:rFonts w:cs="Traditional Arabic" w:hint="cs"/>
          <w:sz w:val="34"/>
          <w:szCs w:val="34"/>
          <w:rtl/>
        </w:rPr>
        <w:t xml:space="preserve">يتحدث عن الأخلاق كالحياء، والصدق، والصبر، والحلم، وغير ذلك. ومن الأحاديث الأخرى ما يتحدث عن المعاملات كالبيع، والسلم، والضمان، وغير ذلك. ومن الأحاديث ما يتصل بالآخرة كالجنة والنار، وغير ذلك، والمقام يضيق عن الحصر. ويضاف إلى ذلك غزارة المعانى فى الأحاديث، فحديث واحد يتضمن من الأفكار والمعانى الكثير والكثير؛ لأن المصطفى </w:t>
      </w:r>
      <w:r w:rsidR="00302706" w:rsidRPr="002B2D41">
        <w:rPr>
          <w:rFonts w:ascii="AGA Arabesque" w:hAnsi="AGA Arabesque"/>
          <w:sz w:val="34"/>
          <w:szCs w:val="34"/>
        </w:rPr>
        <w:t></w:t>
      </w:r>
      <w:r w:rsidRPr="002B2D41">
        <w:rPr>
          <w:rFonts w:cs="Traditional Arabic" w:hint="cs"/>
          <w:sz w:val="34"/>
          <w:szCs w:val="34"/>
          <w:rtl/>
        </w:rPr>
        <w:t xml:space="preserve"> أوتى جوامع الكلم، وخذ مثلاً حديث " </w:t>
      </w:r>
      <w:r w:rsidRPr="002B2D41">
        <w:rPr>
          <w:rFonts w:cs="Traditional Arabic" w:hint="cs"/>
          <w:b/>
          <w:bCs/>
          <w:sz w:val="34"/>
          <w:szCs w:val="34"/>
          <w:rtl/>
        </w:rPr>
        <w:t>إنما الأعمال بالنيات</w:t>
      </w:r>
      <w:r w:rsidRPr="002B2D41">
        <w:rPr>
          <w:rFonts w:cs="Traditional Arabic" w:hint="cs"/>
          <w:sz w:val="34"/>
          <w:szCs w:val="34"/>
          <w:rtl/>
        </w:rPr>
        <w:t xml:space="preserve"> " الذى قال عنه الشافعى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هذا الحديث ثلث العلم، ويدخل فى سبعين باباً من أبواب الفقه " </w:t>
      </w:r>
      <w:r w:rsidRPr="002B2D41">
        <w:rPr>
          <w:rFonts w:cs="Traditional Arabic" w:hint="cs"/>
          <w:sz w:val="34"/>
          <w:szCs w:val="34"/>
          <w:vertAlign w:val="superscript"/>
          <w:rtl/>
        </w:rPr>
        <w:t>(</w:t>
      </w:r>
      <w:r w:rsidRPr="002B2D41">
        <w:rPr>
          <w:rStyle w:val="a4"/>
          <w:rFonts w:cs="Traditional Arabic"/>
          <w:sz w:val="34"/>
          <w:szCs w:val="34"/>
          <w:rtl/>
        </w:rPr>
        <w:footnoteReference w:id="662"/>
      </w:r>
      <w:r w:rsidR="008D3F72" w:rsidRPr="002B2D41">
        <w:rPr>
          <w:rFonts w:cs="Traditional Arabic" w:hint="cs"/>
          <w:sz w:val="34"/>
          <w:szCs w:val="34"/>
          <w:vertAlign w:val="superscript"/>
          <w:rtl/>
        </w:rPr>
        <w:t>)</w:t>
      </w:r>
      <w:r w:rsidRPr="002B2D41">
        <w:rPr>
          <w:rFonts w:cs="Traditional Arabic" w:hint="cs"/>
          <w:sz w:val="34"/>
          <w:szCs w:val="34"/>
          <w:rtl/>
        </w:rPr>
        <w:t>، وغير ذلك من أحاديث جوامع الكلم وغيرها.</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المرونة والسعة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وهذه الخصيصة مما تميزت به المعانى فى الحديث النبوى، السعة والمرونة والقابلية لتعدد الأفهام، وهذه السعة والمرونة مماييسر ويوسع على الأمة فى العمل</w:t>
      </w:r>
      <w:r w:rsidR="00FE591B" w:rsidRPr="002B2D41">
        <w:rPr>
          <w:rFonts w:cs="Traditional Arabic" w:hint="cs"/>
          <w:sz w:val="34"/>
          <w:szCs w:val="34"/>
          <w:rtl/>
        </w:rPr>
        <w:t xml:space="preserve"> </w:t>
      </w:r>
      <w:r w:rsidRPr="002B2D41">
        <w:rPr>
          <w:rFonts w:cs="Traditional Arabic" w:hint="cs"/>
          <w:sz w:val="34"/>
          <w:szCs w:val="34"/>
          <w:rtl/>
        </w:rPr>
        <w:t>وفى ذلك إثراء للمعنى. وهذه ميزة من الميزات التى اختص بها الإسلام بشكل عام، والحديث النبوى بشكل خاص. ومن ذلك</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لا يصلين أحد العصر إلا فى بنى قريظة</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63"/>
      </w:r>
      <w:r w:rsidR="008D3F72" w:rsidRPr="002B2D41">
        <w:rPr>
          <w:rFonts w:cs="Traditional Arabic" w:hint="cs"/>
          <w:sz w:val="34"/>
          <w:szCs w:val="34"/>
          <w:vertAlign w:val="superscript"/>
          <w:rtl/>
        </w:rPr>
        <w:t>)</w:t>
      </w:r>
      <w:r w:rsidRPr="002B2D41">
        <w:rPr>
          <w:rFonts w:cs="Traditional Arabic" w:hint="cs"/>
          <w:sz w:val="34"/>
          <w:szCs w:val="34"/>
          <w:rtl/>
        </w:rPr>
        <w:t xml:space="preserve"> فأدرك </w:t>
      </w:r>
      <w:r w:rsidRPr="002B2D41">
        <w:rPr>
          <w:rFonts w:cs="Traditional Arabic" w:hint="cs"/>
          <w:sz w:val="34"/>
          <w:szCs w:val="34"/>
          <w:rtl/>
        </w:rPr>
        <w:lastRenderedPageBreak/>
        <w:t>بعضهم العصر فى الطريق وقال بعضهم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لا نصلى حتى نأتيها، وقال بعضهم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بل نصلى لم يرد منا ذلك. فذكر ذلك للنبى </w:t>
      </w:r>
      <w:r w:rsidR="00302706" w:rsidRPr="002B2D41">
        <w:rPr>
          <w:rFonts w:ascii="AGA Arabesque" w:hAnsi="AGA Arabesque"/>
          <w:sz w:val="34"/>
          <w:szCs w:val="34"/>
        </w:rPr>
        <w:t></w:t>
      </w:r>
      <w:r w:rsidRPr="002B2D41">
        <w:rPr>
          <w:rFonts w:cs="Traditional Arabic" w:hint="cs"/>
          <w:sz w:val="34"/>
          <w:szCs w:val="34"/>
          <w:rtl/>
        </w:rPr>
        <w:t xml:space="preserve"> فلم يعنف أحداً منهم. فمن الصحابة من نظر إلى ظاهر اللفظ وحقيقته فأخر الصلاة إلى وقت العشاء، ومنهم من نظر إلى المعنى لا إلى اللفظ فصلوا حين خافوا فوات الوقت. وهنا نلمح أن معنى الحديث يحتمل الأمرين، وهذا الاحتمال مما أدى إلى مرونة الحديث وسعة معناه ليشمل كلا الفريقين. وهذا مما يعد من محاسن الإسلام. ومن هنا أخذ العلماء من هذا الحديث أحكاماً تتعلق بالاجتهاد ذكرها الإمام النووى فى شرح صحيح مسلم، والحافظ ابن حجر فى شرح صحيح البخارى.</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Pr="002B2D41">
        <w:rPr>
          <w:rFonts w:cs="Traditional Arabic" w:hint="cs"/>
          <w:sz w:val="34"/>
          <w:szCs w:val="34"/>
          <w:rtl/>
        </w:rPr>
        <w:t xml:space="preserve"> لحكيم بن حزام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أسلمت على ما سلف من خير</w:t>
      </w:r>
      <w:r w:rsidRPr="002B2D41">
        <w:rPr>
          <w:rFonts w:cs="Traditional Arabic" w:hint="cs"/>
          <w:sz w:val="34"/>
          <w:szCs w:val="34"/>
          <w:rtl/>
        </w:rPr>
        <w:t>"</w:t>
      </w:r>
      <w:r w:rsidRPr="002B2D41">
        <w:rPr>
          <w:rFonts w:cs="Traditional Arabic" w:hint="cs"/>
          <w:sz w:val="34"/>
          <w:szCs w:val="34"/>
          <w:vertAlign w:val="superscript"/>
          <w:rtl/>
        </w:rPr>
        <w:t>(</w:t>
      </w:r>
      <w:r w:rsidRPr="002B2D41">
        <w:rPr>
          <w:rStyle w:val="a4"/>
          <w:rFonts w:cs="Traditional Arabic"/>
          <w:sz w:val="34"/>
          <w:szCs w:val="34"/>
          <w:rtl/>
        </w:rPr>
        <w:footnoteReference w:id="664"/>
      </w:r>
      <w:r w:rsidR="008D3F72" w:rsidRPr="002B2D41">
        <w:rPr>
          <w:rFonts w:cs="Traditional Arabic" w:hint="cs"/>
          <w:sz w:val="34"/>
          <w:szCs w:val="34"/>
          <w:vertAlign w:val="superscript"/>
          <w:rtl/>
        </w:rPr>
        <w:t>)</w:t>
      </w:r>
      <w:r w:rsidRPr="002B2D41">
        <w:rPr>
          <w:rFonts w:cs="Traditional Arabic" w:hint="cs"/>
          <w:sz w:val="34"/>
          <w:szCs w:val="34"/>
          <w:rtl/>
        </w:rPr>
        <w:t xml:space="preserve"> فهذا الحديث فيه أكثر من معنى. إما أن يكون ظاهره أن الخير الذى أسلفت كتب لك، والتقدير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أسلمت على قبول ما سلف لك من خير. وإما أن يكون معناه ما تقدم من الخير الذى عملته هو لك كما تقول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أسلمت على أن أحوز لنفسى ألف درهم. وأما من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إن الكافر لا يثاب فحمل معنى الحديث على وجوه أخرى منها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يكون المعنى أنك بفعلك ذلك اكتسبت طباعاً جميلة فانتفعت بتلك الطباع فى الإسلام، وتكون تلك العادة قد مهدت لك معونة على فعل الخير، أو انك اكتسبت بذلك ثناء ً جميلاً، فهو باق لك فى الإسلام، أو أنك ببركة فعل الخير هديت إلى الإسلام لأن المبادئ عنوان الغايات، أو أنك بتلك الفعال رزقت الرزق الواسع </w:t>
      </w:r>
      <w:r w:rsidRPr="002B2D41">
        <w:rPr>
          <w:rFonts w:cs="Traditional Arabic" w:hint="cs"/>
          <w:sz w:val="34"/>
          <w:szCs w:val="34"/>
          <w:vertAlign w:val="superscript"/>
          <w:rtl/>
        </w:rPr>
        <w:t>(</w:t>
      </w:r>
      <w:r w:rsidRPr="002B2D41">
        <w:rPr>
          <w:rStyle w:val="a4"/>
          <w:rFonts w:cs="Traditional Arabic"/>
          <w:sz w:val="34"/>
          <w:szCs w:val="34"/>
          <w:rtl/>
        </w:rPr>
        <w:footnoteReference w:id="665"/>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ومن ذلك أيضاً ما رواه أبو هريرة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جاء ناس من أصحاب النبى </w:t>
      </w:r>
      <w:r w:rsidR="00302706" w:rsidRPr="002B2D41">
        <w:rPr>
          <w:rFonts w:ascii="AGA Arabesque" w:hAnsi="AGA Arabesque"/>
          <w:sz w:val="34"/>
          <w:szCs w:val="34"/>
        </w:rPr>
        <w:t></w:t>
      </w:r>
      <w:r w:rsidRPr="002B2D41">
        <w:rPr>
          <w:rFonts w:cs="Traditional Arabic" w:hint="cs"/>
          <w:sz w:val="34"/>
          <w:szCs w:val="34"/>
          <w:rtl/>
        </w:rPr>
        <w:t xml:space="preserve"> فسألوه إنا نجد فى أنفسنا ما يتعاظم أحدنا أن يتكلم به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وقد وجدتموه </w:t>
      </w:r>
      <w:r w:rsidRPr="002B2D41">
        <w:rPr>
          <w:rFonts w:cs="Traditional Arabic" w:hint="cs"/>
          <w:sz w:val="34"/>
          <w:szCs w:val="34"/>
          <w:rtl/>
        </w:rPr>
        <w:t>" قالوا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نعم. 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ذاك صريح الإيمان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66"/>
      </w:r>
      <w:r w:rsidR="008D3F72" w:rsidRPr="002B2D41">
        <w:rPr>
          <w:rFonts w:cs="Traditional Arabic" w:hint="cs"/>
          <w:sz w:val="34"/>
          <w:szCs w:val="34"/>
          <w:vertAlign w:val="superscript"/>
          <w:rtl/>
        </w:rPr>
        <w:t>)</w:t>
      </w:r>
      <w:r w:rsidRPr="002B2D41">
        <w:rPr>
          <w:rFonts w:cs="Traditional Arabic" w:hint="cs"/>
          <w:sz w:val="34"/>
          <w:szCs w:val="34"/>
          <w:rtl/>
        </w:rPr>
        <w:t xml:space="preserve"> فقوله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ذاك صريح الإيمان</w:t>
      </w:r>
      <w:r w:rsidRPr="002B2D41">
        <w:rPr>
          <w:rFonts w:cs="Traditional Arabic" w:hint="cs"/>
          <w:sz w:val="34"/>
          <w:szCs w:val="34"/>
          <w:rtl/>
        </w:rPr>
        <w:t xml:space="preserve"> "، و " </w:t>
      </w:r>
      <w:r w:rsidRPr="002B2D41">
        <w:rPr>
          <w:rFonts w:cs="Traditional Arabic" w:hint="cs"/>
          <w:b/>
          <w:bCs/>
          <w:sz w:val="34"/>
          <w:szCs w:val="34"/>
          <w:rtl/>
        </w:rPr>
        <w:t>محض الإيمان</w:t>
      </w:r>
      <w:r w:rsidRPr="002B2D41">
        <w:rPr>
          <w:rFonts w:cs="Traditional Arabic" w:hint="cs"/>
          <w:sz w:val="34"/>
          <w:szCs w:val="34"/>
          <w:rtl/>
        </w:rPr>
        <w:t xml:space="preserve"> " </w:t>
      </w:r>
      <w:r w:rsidRPr="002B2D41">
        <w:rPr>
          <w:rFonts w:cs="Traditional Arabic" w:hint="cs"/>
          <w:sz w:val="34"/>
          <w:szCs w:val="34"/>
          <w:vertAlign w:val="superscript"/>
          <w:rtl/>
        </w:rPr>
        <w:t>(</w:t>
      </w:r>
      <w:r w:rsidRPr="002B2D41">
        <w:rPr>
          <w:rStyle w:val="a4"/>
          <w:rFonts w:cs="Traditional Arabic"/>
          <w:sz w:val="34"/>
          <w:szCs w:val="34"/>
          <w:rtl/>
        </w:rPr>
        <w:footnoteReference w:id="667"/>
      </w:r>
      <w:r w:rsidR="008D3F72" w:rsidRPr="002B2D41">
        <w:rPr>
          <w:rFonts w:cs="Traditional Arabic" w:hint="cs"/>
          <w:sz w:val="34"/>
          <w:szCs w:val="34"/>
          <w:vertAlign w:val="superscript"/>
          <w:rtl/>
        </w:rPr>
        <w:t>)</w:t>
      </w:r>
      <w:r w:rsidRPr="002B2D41">
        <w:rPr>
          <w:rFonts w:cs="Traditional Arabic" w:hint="cs"/>
          <w:sz w:val="34"/>
          <w:szCs w:val="34"/>
          <w:rtl/>
        </w:rPr>
        <w:t xml:space="preserve"> معناه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استعظامكم </w:t>
      </w:r>
      <w:r w:rsidRPr="002B2D41">
        <w:rPr>
          <w:rFonts w:cs="Traditional Arabic" w:hint="cs"/>
          <w:sz w:val="34"/>
          <w:szCs w:val="34"/>
          <w:rtl/>
        </w:rPr>
        <w:lastRenderedPageBreak/>
        <w:t>الكلام به هو صريح الإيمان، فإن استعظام هذا وشدة الخوف منه ومن النطق به فضلاً عن اعتقاده إنما يكون لمن استكمل الإيمان استكمالاً محققاً، وانتفت عنه الريبة والشكوك. والرواية الثانية وإن لم يكن فيها ذكر الاستعظام فهو مراد، وهى مختصرة من الرواية الأولى. وقد يكون المعنى أن الشيطان إنما يوسوس لمن أيس من إغوائه فينكد عليه بالوسوسة لعجزه عن إغوائه. وأما الكافر فإنه يأتـيه من حيث شاء، ولا يقتصر على الوسوسة، بل يتلاعب به كيف أراد، فعلى هذا معنى الحديث</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سبب الوسوسة محض الإيمان، أو الوسوسة علامة محض الإيمان </w:t>
      </w:r>
      <w:r w:rsidRPr="002B2D41">
        <w:rPr>
          <w:rFonts w:cs="Traditional Arabic" w:hint="cs"/>
          <w:sz w:val="34"/>
          <w:szCs w:val="34"/>
          <w:vertAlign w:val="superscript"/>
          <w:rtl/>
        </w:rPr>
        <w:t>(</w:t>
      </w:r>
      <w:r w:rsidRPr="002B2D41">
        <w:rPr>
          <w:rStyle w:val="a4"/>
          <w:rFonts w:cs="Traditional Arabic"/>
          <w:sz w:val="34"/>
          <w:szCs w:val="34"/>
          <w:rtl/>
        </w:rPr>
        <w:footnoteReference w:id="668"/>
      </w:r>
      <w:r w:rsidR="008D3F72" w:rsidRPr="002B2D41">
        <w:rPr>
          <w:rFonts w:cs="Traditional Arabic" w:hint="cs"/>
          <w:sz w:val="34"/>
          <w:szCs w:val="34"/>
          <w:vertAlign w:val="superscript"/>
          <w:rtl/>
        </w:rPr>
        <w:t>)</w:t>
      </w:r>
    </w:p>
    <w:p w:rsidR="00C96335" w:rsidRPr="002B2D41" w:rsidRDefault="00D9284B" w:rsidP="009A7DC4">
      <w:pPr>
        <w:spacing w:after="120" w:line="228" w:lineRule="auto"/>
        <w:ind w:firstLine="425"/>
        <w:jc w:val="lowKashida"/>
        <w:rPr>
          <w:rFonts w:cs="Traditional Arabic"/>
          <w:sz w:val="34"/>
          <w:szCs w:val="34"/>
          <w:rtl/>
        </w:rPr>
      </w:pPr>
      <w:r w:rsidRPr="002B2D41">
        <w:rPr>
          <w:rFonts w:cs="Traditional Arabic" w:hint="cs"/>
          <w:sz w:val="34"/>
          <w:szCs w:val="34"/>
          <w:rtl/>
        </w:rPr>
        <w:t xml:space="preserve">ومن ذلك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 xml:space="preserve">المؤمن يأكل فى معى واحد، والكافر يأكل فى سبعة أمعاء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69"/>
      </w:r>
      <w:r w:rsidR="008D3F72" w:rsidRPr="002B2D41">
        <w:rPr>
          <w:rFonts w:cs="Traditional Arabic" w:hint="cs"/>
          <w:sz w:val="34"/>
          <w:szCs w:val="34"/>
          <w:vertAlign w:val="superscript"/>
          <w:rtl/>
        </w:rPr>
        <w:t>)</w:t>
      </w:r>
      <w:r w:rsidRPr="002B2D41">
        <w:rPr>
          <w:rFonts w:cs="Traditional Arabic" w:hint="cs"/>
          <w:sz w:val="34"/>
          <w:szCs w:val="34"/>
          <w:rtl/>
        </w:rPr>
        <w:t xml:space="preserve"> فلقد اختلف العلماء فى معنى الحديث، وفى المقصود بـ " </w:t>
      </w:r>
      <w:r w:rsidRPr="002B2D41">
        <w:rPr>
          <w:rFonts w:cs="Traditional Arabic" w:hint="cs"/>
          <w:b/>
          <w:bCs/>
          <w:sz w:val="34"/>
          <w:szCs w:val="34"/>
          <w:rtl/>
        </w:rPr>
        <w:t>المعى الواحد للمؤمن</w:t>
      </w:r>
      <w:r w:rsidR="00FE591B" w:rsidRPr="002B2D41">
        <w:rPr>
          <w:rFonts w:cs="Traditional Arabic" w:hint="cs"/>
          <w:sz w:val="34"/>
          <w:szCs w:val="34"/>
          <w:rtl/>
        </w:rPr>
        <w:t xml:space="preserve"> </w:t>
      </w:r>
      <w:r w:rsidRPr="002B2D41">
        <w:rPr>
          <w:rFonts w:cs="Traditional Arabic" w:hint="cs"/>
          <w:b/>
          <w:bCs/>
          <w:sz w:val="34"/>
          <w:szCs w:val="34"/>
          <w:rtl/>
        </w:rPr>
        <w:t>والأمعاء السبعة للكافر</w:t>
      </w:r>
      <w:r w:rsidRPr="002B2D41">
        <w:rPr>
          <w:rFonts w:cs="Traditional Arabic" w:hint="cs"/>
          <w:sz w:val="34"/>
          <w:szCs w:val="34"/>
          <w:rtl/>
        </w:rPr>
        <w:t>" ومما ذكروه</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أولاً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أن الحديث خرج مخرج الغالب، وليست حقيقة العدد مرادة، وتخصيص السبعة للمبالغة فى التكثير كما فى قوله تعالى </w:t>
      </w:r>
      <w:r w:rsidR="008D3F72" w:rsidRPr="002B2D41">
        <w:rPr>
          <w:rFonts w:cs="Traditional Arabic" w:hint="cs"/>
          <w:sz w:val="34"/>
          <w:szCs w:val="34"/>
          <w:rtl/>
        </w:rPr>
        <w:t xml:space="preserve">: </w:t>
      </w:r>
      <w:r w:rsidR="009A7DC4" w:rsidRPr="002B2D41">
        <w:rPr>
          <w:rFonts w:cs="Traditional Arabic"/>
          <w:b/>
          <w:bCs/>
          <w:sz w:val="34"/>
          <w:szCs w:val="34"/>
          <w:rtl/>
        </w:rPr>
        <w:t>﴿</w:t>
      </w:r>
      <w:r w:rsidRPr="002B2D41">
        <w:rPr>
          <w:rFonts w:cs="Traditional Arabic" w:hint="cs"/>
          <w:b/>
          <w:bCs/>
          <w:sz w:val="34"/>
          <w:szCs w:val="34"/>
          <w:rtl/>
        </w:rPr>
        <w:t xml:space="preserve">... </w:t>
      </w:r>
      <w:r w:rsidR="009A7DC4" w:rsidRPr="002B2D41">
        <w:rPr>
          <w:rFonts w:cs="Traditional Arabic"/>
          <w:sz w:val="34"/>
          <w:szCs w:val="34"/>
          <w:rtl/>
        </w:rPr>
        <w:t>وَالْبَحْرُ يَمُدُّهُ مِنْ بَعْدِهِ سَبْعَةُ أَبْحُرٍ</w:t>
      </w:r>
      <w:r w:rsidRPr="002B2D41">
        <w:rPr>
          <w:rFonts w:cs="Traditional Arabic" w:hint="cs"/>
          <w:b/>
          <w:bCs/>
          <w:sz w:val="34"/>
          <w:szCs w:val="34"/>
          <w:rtl/>
        </w:rPr>
        <w:t>...</w:t>
      </w:r>
      <w:r w:rsidR="009A7DC4" w:rsidRPr="002B2D41">
        <w:rPr>
          <w:rFonts w:cs="Traditional Arabic"/>
          <w:b/>
          <w:bCs/>
          <w:sz w:val="34"/>
          <w:szCs w:val="34"/>
          <w:rtl/>
        </w:rPr>
        <w:t>﴾</w:t>
      </w:r>
      <w:r w:rsidRPr="002B2D41">
        <w:rPr>
          <w:rFonts w:cs="Traditional Arabic" w:hint="cs"/>
          <w:sz w:val="34"/>
          <w:szCs w:val="34"/>
          <w:rtl/>
        </w:rPr>
        <w:t xml:space="preserve"> ( لقمان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27)، والمعنى أن من شأن المؤمن التقلل من الأكل لاشتغاله بأسباب العبادة، ولعلمه بمقصود الشرع من الأكـل، والكافرعلـى خـلاف ذلك. ثانياً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المراد بالمؤمن فى هذا الحديث التام الإيمان؛ لأن من حسن إسلامه وكمل إيمانه اشتغل فكره فيما يصير إليه من الموت وما بعده، فيمنعه الخوف، وكثرة الفكر، والإشفاق على نفسه من استيفاء شهواته. ثالثاً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المؤمن يسمى الله عند طعامه وشرابه فلا يشركه الشيطان، فيكفيه القليل، والكافر على العكس من ذلك. رابعاً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أن المؤمن يقل حرصه على الطعام، فيبارك له فيه وفى مأكله فيشبع منه، والكافر على العكس من ذلك. خامساً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قال النووى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المختار أن المراد أن بعض المؤمنين يأكل فى معى واحد، وأن أكثر الكفار يأكلون فى سبعة أمعاء ولا يلزم أن يكون كل واحد من السبعة مثل معى المؤمن. سادساً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قال النووى يحتمل أن يراد بالسبعة فى الكافر </w:t>
      </w:r>
      <w:r w:rsidRPr="002B2D41">
        <w:rPr>
          <w:rFonts w:cs="Traditional Arabic" w:hint="cs"/>
          <w:sz w:val="34"/>
          <w:szCs w:val="34"/>
          <w:rtl/>
        </w:rPr>
        <w:lastRenderedPageBreak/>
        <w:t>صفات هى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الحرص، والشره، وطول</w:t>
      </w:r>
      <w:r w:rsidR="00FE591B" w:rsidRPr="002B2D41">
        <w:rPr>
          <w:rFonts w:cs="Traditional Arabic" w:hint="cs"/>
          <w:sz w:val="34"/>
          <w:szCs w:val="34"/>
          <w:rtl/>
        </w:rPr>
        <w:t xml:space="preserve"> </w:t>
      </w:r>
      <w:r w:rsidRPr="002B2D41">
        <w:rPr>
          <w:rFonts w:cs="Traditional Arabic" w:hint="cs"/>
          <w:sz w:val="34"/>
          <w:szCs w:val="34"/>
          <w:rtl/>
        </w:rPr>
        <w:t xml:space="preserve">الأمل، والطمع ،وسؤ الطبع ،والحسد ،وحب السمن ،وبالواحد فى المؤمن سد خلته إلخ ما ذكروه </w:t>
      </w:r>
      <w:r w:rsidRPr="002B2D41">
        <w:rPr>
          <w:rFonts w:cs="Traditional Arabic" w:hint="cs"/>
          <w:sz w:val="34"/>
          <w:szCs w:val="34"/>
          <w:vertAlign w:val="superscript"/>
          <w:rtl/>
        </w:rPr>
        <w:t>(</w:t>
      </w:r>
      <w:r w:rsidRPr="002B2D41">
        <w:rPr>
          <w:rStyle w:val="a4"/>
          <w:rFonts w:cs="Traditional Arabic"/>
          <w:sz w:val="34"/>
          <w:szCs w:val="34"/>
          <w:rtl/>
        </w:rPr>
        <w:footnoteReference w:id="670"/>
      </w:r>
      <w:r w:rsidR="008D3F72" w:rsidRPr="002B2D41">
        <w:rPr>
          <w:rFonts w:cs="Traditional Arabic" w:hint="cs"/>
          <w:sz w:val="34"/>
          <w:szCs w:val="34"/>
          <w:vertAlign w:val="superscript"/>
          <w:rtl/>
        </w:rPr>
        <w:t>)</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رابعاً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السمو والرفعة والشرف</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فمعانى الحديث إما أن تدعو إلى فعل أمر من الأمور التى يرضاها الله ورسوله، وإما أن تدعو إلى ترك أمر من الأمور التى يبغضها الله ورسوله. فمعانيه سامية رفيعة القدر، شريفة الذكر؛ لأنها تدعو إلى طريق الهدى والصلاح والإصلاح، وتحض على فعل الطاعات، وتنهى عن المعاصى والمنكرات. والاستدلال لهذا المعنى من السعة بمكان، ويكفى فيه مراجعة حديث فى أمر من الأمور التى حض عليها الإسلام كصلة الرحم، والإحسان إلى الجار، والصدق فى الحديث إلخ. ومراجعة حديث فى نهى من النواهى التى أمر الشرع باجتنابها كالكذب، والغيبة، والحسد، والرياء إلخ.</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خامساً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القوة والفخامة، والعظمة والأصالة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فمعانيه قوية مجلجلة، أصيلة لأنها هادفة فى كل ما تدعو إليه أو تنهى عنه، فكلها خير وهدى للناس. فهى تؤصل أصول الفضائل والأخلاق، وتدعو إلى ترك الرذائل وسوء الأخلاق، ولا نجد معنى فى الحديث بغير هدف أو فائدة أوغاية نبيلة، بل على العكس إما أن تدعو إلى ترسيخ فضيلة أو محو رذيلة، وكلها صواب لأنها تدعو إلى سلوك الطريق القويم والصراط المستقيم، وكلها قوة لأنها تدعو إلى الهدى والصلاح فى الدنيا لسعادة الآخرة، وهو أمر مهم وجد خطير لما فى الصلاح من قوة للمؤمن على وجه الخصوص، وقوة للمجتمع على وجه العموم. وهذا ما أكسب معانى الحديث قوتها من ناحية وأصالتها من ناحية</w:t>
      </w:r>
      <w:r w:rsidR="00FE591B" w:rsidRPr="002B2D41">
        <w:rPr>
          <w:rFonts w:cs="Traditional Arabic" w:hint="cs"/>
          <w:sz w:val="34"/>
          <w:szCs w:val="34"/>
          <w:rtl/>
        </w:rPr>
        <w:t xml:space="preserve"> </w:t>
      </w:r>
      <w:r w:rsidRPr="002B2D41">
        <w:rPr>
          <w:rFonts w:cs="Traditional Arabic" w:hint="cs"/>
          <w:sz w:val="34"/>
          <w:szCs w:val="34"/>
          <w:rtl/>
        </w:rPr>
        <w:t xml:space="preserve">أخرى؛ لأنها خرجت من مشكاة النبوة على لسان من لا ينطق عن الهوى، إن هو إلا وحى يوحى. فعصمة مصدرها، وسمو هدفها، وقوة تركيزها أكسبها الأصالة والقوة. والأمر هنا أوضح من الشمس لذى عينين فلا يحتاج إلى الاستشهاد له، فليأخذ المسلم أى حديث من الاحاديث، ويتأمل فيه ليرى هذه الخصيصة فى المعنى </w:t>
      </w:r>
      <w:r w:rsidRPr="002B2D41">
        <w:rPr>
          <w:rFonts w:cs="Traditional Arabic" w:hint="cs"/>
          <w:sz w:val="34"/>
          <w:szCs w:val="34"/>
          <w:vertAlign w:val="superscript"/>
          <w:rtl/>
        </w:rPr>
        <w:t>(</w:t>
      </w:r>
      <w:r w:rsidRPr="002B2D41">
        <w:rPr>
          <w:rStyle w:val="a4"/>
          <w:rFonts w:cs="Traditional Arabic"/>
          <w:sz w:val="34"/>
          <w:szCs w:val="34"/>
          <w:rtl/>
        </w:rPr>
        <w:footnoteReference w:id="671"/>
      </w:r>
      <w:r w:rsidR="008D3F72" w:rsidRPr="002B2D41">
        <w:rPr>
          <w:rFonts w:cs="Traditional Arabic" w:hint="cs"/>
          <w:sz w:val="34"/>
          <w:szCs w:val="34"/>
          <w:vertAlign w:val="superscript"/>
          <w:rtl/>
        </w:rPr>
        <w:t>)</w:t>
      </w:r>
    </w:p>
    <w:p w:rsidR="00C96335" w:rsidRPr="002B2D41" w:rsidRDefault="00C96335" w:rsidP="00D9284B">
      <w:pPr>
        <w:spacing w:after="120" w:line="228" w:lineRule="auto"/>
        <w:ind w:firstLine="425"/>
        <w:jc w:val="center"/>
        <w:rPr>
          <w:rFonts w:cs="Traditional Arabic"/>
          <w:b/>
          <w:bCs/>
          <w:sz w:val="34"/>
          <w:szCs w:val="34"/>
          <w:u w:val="single"/>
          <w:rtl/>
        </w:rPr>
      </w:pPr>
    </w:p>
    <w:p w:rsidR="00BC4A07" w:rsidRPr="002B2D41" w:rsidRDefault="00BC4A07" w:rsidP="00D9284B">
      <w:pPr>
        <w:spacing w:after="120" w:line="228" w:lineRule="auto"/>
        <w:ind w:firstLine="425"/>
        <w:jc w:val="center"/>
        <w:rPr>
          <w:rFonts w:cs="Traditional Arabic"/>
          <w:b/>
          <w:bCs/>
          <w:sz w:val="34"/>
          <w:szCs w:val="34"/>
          <w:rtl/>
        </w:rPr>
      </w:pPr>
    </w:p>
    <w:p w:rsidR="00C96335"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الفصل الثانى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r w:rsidRPr="002B2D41">
        <w:rPr>
          <w:rFonts w:cs="Traditional Arabic" w:hint="cs"/>
          <w:b/>
          <w:bCs/>
          <w:sz w:val="34"/>
          <w:szCs w:val="34"/>
          <w:rtl/>
        </w:rPr>
        <w:t>الاحتجاج بالحديث النبوىفى مجال الدراسات النحوية والصرفية</w:t>
      </w:r>
      <w:r w:rsidRPr="002B2D41">
        <w:rPr>
          <w:rFonts w:cs="Traditional Arabic" w:hint="cs"/>
          <w:sz w:val="34"/>
          <w:szCs w:val="34"/>
          <w:vertAlign w:val="superscript"/>
          <w:rtl/>
        </w:rPr>
        <w:t>(</w:t>
      </w:r>
      <w:r w:rsidRPr="002B2D41">
        <w:rPr>
          <w:rStyle w:val="a4"/>
          <w:rFonts w:cs="Traditional Arabic"/>
          <w:sz w:val="34"/>
          <w:szCs w:val="34"/>
          <w:rtl/>
        </w:rPr>
        <w:footnoteReference w:id="672"/>
      </w:r>
      <w:r w:rsidR="008D3F72" w:rsidRPr="002B2D41">
        <w:rPr>
          <w:rFonts w:cs="Traditional Arabic" w:hint="cs"/>
          <w:sz w:val="34"/>
          <w:szCs w:val="34"/>
          <w:vertAlign w:val="superscript"/>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الحديث النبوى كلام النبى </w:t>
      </w:r>
      <w:r w:rsidR="00302706" w:rsidRPr="002B2D41">
        <w:rPr>
          <w:rFonts w:ascii="AGA Arabesque" w:hAnsi="AGA Arabesque"/>
          <w:sz w:val="34"/>
          <w:szCs w:val="34"/>
        </w:rPr>
        <w:t></w:t>
      </w:r>
      <w:r w:rsidRPr="002B2D41">
        <w:rPr>
          <w:rFonts w:cs="Traditional Arabic" w:hint="cs"/>
          <w:sz w:val="34"/>
          <w:szCs w:val="34"/>
          <w:rtl/>
        </w:rPr>
        <w:t xml:space="preserve"> الذى لا ينطق عن الهوى، وقد أوتى صاحبه جوامع الكلم واختصر له الكلام اختصاراً، وكان المفترض ألا يثير بعض العلماء قضية الاحتجاج بالحديث فى الدراسات النحوية والصرفية.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وقد أفاض العلماء قديماً وحديثاً فى الرد على هؤلاء المانعين للاحتجاج بالحديث فى النحو</w:t>
      </w:r>
      <w:r w:rsidR="00FE591B" w:rsidRPr="002B2D41">
        <w:rPr>
          <w:rFonts w:cs="Traditional Arabic" w:hint="cs"/>
          <w:sz w:val="34"/>
          <w:szCs w:val="34"/>
          <w:rtl/>
        </w:rPr>
        <w:t xml:space="preserve"> </w:t>
      </w:r>
      <w:r w:rsidRPr="002B2D41">
        <w:rPr>
          <w:rFonts w:cs="Traditional Arabic" w:hint="cs"/>
          <w:sz w:val="34"/>
          <w:szCs w:val="34"/>
          <w:rtl/>
        </w:rPr>
        <w:t>والصرف، وفى عجالة أشير إلى المانعين والمجوزين، وحجج</w:t>
      </w:r>
      <w:r w:rsidR="00FE591B" w:rsidRPr="002B2D41">
        <w:rPr>
          <w:rFonts w:cs="Traditional Arabic" w:hint="cs"/>
          <w:sz w:val="34"/>
          <w:szCs w:val="34"/>
          <w:rtl/>
        </w:rPr>
        <w:t xml:space="preserve"> </w:t>
      </w:r>
      <w:r w:rsidRPr="002B2D41">
        <w:rPr>
          <w:rFonts w:cs="Traditional Arabic" w:hint="cs"/>
          <w:sz w:val="34"/>
          <w:szCs w:val="34"/>
          <w:rtl/>
        </w:rPr>
        <w:t>المانعين، والرد عليهم ودحض رأيهم بالحجج القوية الدامغة.</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أولاً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المانعون للاحتجاج بالحديث فى الدراسات النحوية والصرفية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أول من نص على عدم الاستشهاد بالحديث النبوى فى النحو هو أبو الحسن على بن محمد الإشبيلى المعروف بابن</w:t>
      </w:r>
      <w:r w:rsidR="00877777" w:rsidRPr="002B2D41">
        <w:rPr>
          <w:rFonts w:cs="Traditional Arabic" w:hint="cs"/>
          <w:sz w:val="34"/>
          <w:szCs w:val="34"/>
          <w:rtl/>
        </w:rPr>
        <w:t xml:space="preserve"> </w:t>
      </w:r>
      <w:r w:rsidRPr="002B2D41">
        <w:rPr>
          <w:rFonts w:cs="Traditional Arabic" w:hint="cs"/>
          <w:sz w:val="34"/>
          <w:szCs w:val="34"/>
          <w:rtl/>
        </w:rPr>
        <w:t xml:space="preserve">الضائع </w:t>
      </w:r>
      <w:r w:rsidRPr="002B2D41">
        <w:rPr>
          <w:rFonts w:cs="Traditional Arabic" w:hint="cs"/>
          <w:sz w:val="34"/>
          <w:szCs w:val="34"/>
          <w:vertAlign w:val="superscript"/>
          <w:rtl/>
        </w:rPr>
        <w:t>(</w:t>
      </w:r>
      <w:r w:rsidRPr="002B2D41">
        <w:rPr>
          <w:rStyle w:val="a4"/>
          <w:rFonts w:cs="Traditional Arabic"/>
          <w:sz w:val="34"/>
          <w:szCs w:val="34"/>
          <w:rtl/>
        </w:rPr>
        <w:footnoteReference w:id="673"/>
      </w:r>
      <w:r w:rsidR="008D3F72" w:rsidRPr="002B2D41">
        <w:rPr>
          <w:rFonts w:cs="Traditional Arabic" w:hint="cs"/>
          <w:sz w:val="34"/>
          <w:szCs w:val="34"/>
          <w:vertAlign w:val="superscript"/>
          <w:rtl/>
        </w:rPr>
        <w:t>)</w:t>
      </w:r>
      <w:r w:rsidRPr="002B2D41">
        <w:rPr>
          <w:rFonts w:cs="Traditional Arabic" w:hint="cs"/>
          <w:sz w:val="34"/>
          <w:szCs w:val="34"/>
          <w:rtl/>
        </w:rPr>
        <w:t xml:space="preserve">، وأثير الدين محمد بن يوسف المعروف بأبى حيان </w:t>
      </w:r>
      <w:r w:rsidRPr="002B2D41">
        <w:rPr>
          <w:rFonts w:cs="Traditional Arabic" w:hint="cs"/>
          <w:sz w:val="34"/>
          <w:szCs w:val="34"/>
          <w:vertAlign w:val="superscript"/>
          <w:rtl/>
        </w:rPr>
        <w:t>(</w:t>
      </w:r>
      <w:r w:rsidRPr="002B2D41">
        <w:rPr>
          <w:rStyle w:val="a4"/>
          <w:rFonts w:cs="Traditional Arabic"/>
          <w:sz w:val="34"/>
          <w:szCs w:val="34"/>
          <w:rtl/>
        </w:rPr>
        <w:footnoteReference w:id="674"/>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b/>
          <w:bCs/>
          <w:sz w:val="34"/>
          <w:szCs w:val="34"/>
          <w:u w:val="single"/>
          <w:rtl/>
        </w:rPr>
        <w:t>المجوزون للاحتجاج بالحديث فى الدراسات النحوية والصرفية</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وهم الجمهور، ومذهبهم هو الأصل السديد الصحيح، وهو الذى أخذ به علماء اللغة حيث امتلأت معجماتهم التى تركوها بالحديث، وكذلك فإن كتب أئمة النحو المتقدمين مترعة بالأحاديث يستشهدون بها كابن فارس ت</w:t>
      </w:r>
      <w:r w:rsidR="00FE591B" w:rsidRPr="002B2D41">
        <w:rPr>
          <w:rFonts w:cs="Traditional Arabic" w:hint="cs"/>
          <w:sz w:val="34"/>
          <w:szCs w:val="34"/>
          <w:rtl/>
        </w:rPr>
        <w:t xml:space="preserve"> </w:t>
      </w:r>
      <w:r w:rsidRPr="002B2D41">
        <w:rPr>
          <w:rFonts w:cs="Traditional Arabic" w:hint="cs"/>
          <w:sz w:val="34"/>
          <w:szCs w:val="34"/>
          <w:rtl/>
        </w:rPr>
        <w:t>( 395) هـ، وابن جنى ت ( 392) هـ، وابن برى ت ( 582) هـ. قال ابن الطيب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لا نعلم أحداً من علماء العربية خالف فى هذه المسألة إلا ما أبداه الشيخ أبو </w:t>
      </w:r>
      <w:r w:rsidRPr="002B2D41">
        <w:rPr>
          <w:rFonts w:cs="Traditional Arabic" w:hint="cs"/>
          <w:sz w:val="34"/>
          <w:szCs w:val="34"/>
          <w:rtl/>
        </w:rPr>
        <w:lastRenderedPageBreak/>
        <w:t>حيان فى شرح التسهيل، وابو الحسن بن الضائع فى شرح الجمل، وتابعهما فى ذلك جلال الدين الســيوطى ت ( 911) هـ</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sz w:val="34"/>
          <w:szCs w:val="34"/>
          <w:vertAlign w:val="superscript"/>
          <w:rtl/>
        </w:rPr>
        <w:t>(</w:t>
      </w:r>
      <w:r w:rsidRPr="002B2D41">
        <w:rPr>
          <w:rStyle w:val="a4"/>
          <w:rFonts w:cs="Traditional Arabic"/>
          <w:sz w:val="34"/>
          <w:szCs w:val="34"/>
          <w:rtl/>
        </w:rPr>
        <w:footnoteReference w:id="675"/>
      </w:r>
      <w:r w:rsidR="008D3F72" w:rsidRPr="002B2D41">
        <w:rPr>
          <w:rFonts w:cs="Traditional Arabic" w:hint="cs"/>
          <w:sz w:val="34"/>
          <w:szCs w:val="34"/>
          <w:vertAlign w:val="superscript"/>
          <w:rtl/>
        </w:rPr>
        <w:t>)</w:t>
      </w:r>
      <w:r w:rsidRPr="002B2D41">
        <w:rPr>
          <w:rFonts w:cs="Traditional Arabic" w:hint="cs"/>
          <w:sz w:val="34"/>
          <w:szCs w:val="34"/>
          <w:rtl/>
        </w:rPr>
        <w:t xml:space="preserve">، ويأتى على رأس المـجوزين مـن النحـاة المـتأخرين </w:t>
      </w:r>
    </w:p>
    <w:p w:rsidR="00C96335" w:rsidRPr="002B2D41" w:rsidRDefault="00D9284B" w:rsidP="00D9284B">
      <w:pPr>
        <w:spacing w:after="120" w:line="228" w:lineRule="auto"/>
        <w:ind w:firstLine="425"/>
        <w:jc w:val="lowKashida"/>
        <w:rPr>
          <w:rFonts w:cs="Traditional Arabic"/>
          <w:b/>
          <w:bCs/>
          <w:sz w:val="34"/>
          <w:szCs w:val="34"/>
          <w:u w:val="single"/>
          <w:rtl/>
        </w:rPr>
      </w:pPr>
      <w:r w:rsidRPr="002B2D41">
        <w:rPr>
          <w:rFonts w:cs="Traditional Arabic" w:hint="cs"/>
          <w:sz w:val="34"/>
          <w:szCs w:val="34"/>
          <w:rtl/>
        </w:rPr>
        <w:t xml:space="preserve">ابن مالك </w:t>
      </w:r>
      <w:r w:rsidRPr="002B2D41">
        <w:rPr>
          <w:rFonts w:cs="Traditional Arabic" w:hint="cs"/>
          <w:sz w:val="34"/>
          <w:szCs w:val="34"/>
          <w:vertAlign w:val="superscript"/>
          <w:rtl/>
        </w:rPr>
        <w:t>(</w:t>
      </w:r>
      <w:r w:rsidRPr="002B2D41">
        <w:rPr>
          <w:rStyle w:val="a4"/>
          <w:rFonts w:cs="Traditional Arabic"/>
          <w:sz w:val="34"/>
          <w:szCs w:val="34"/>
          <w:rtl/>
        </w:rPr>
        <w:footnoteReference w:id="676"/>
      </w:r>
      <w:r w:rsidR="008D3F72" w:rsidRPr="002B2D41">
        <w:rPr>
          <w:rFonts w:cs="Traditional Arabic" w:hint="cs"/>
          <w:sz w:val="34"/>
          <w:szCs w:val="34"/>
          <w:vertAlign w:val="superscript"/>
          <w:rtl/>
        </w:rPr>
        <w:t>)</w:t>
      </w:r>
      <w:r w:rsidRPr="002B2D41">
        <w:rPr>
          <w:rFonts w:cs="Traditional Arabic" w:hint="cs"/>
          <w:sz w:val="34"/>
          <w:szCs w:val="34"/>
          <w:rtl/>
        </w:rPr>
        <w:t xml:space="preserve">، وابن هشام </w:t>
      </w:r>
      <w:r w:rsidRPr="002B2D41">
        <w:rPr>
          <w:rFonts w:cs="Traditional Arabic" w:hint="cs"/>
          <w:sz w:val="34"/>
          <w:szCs w:val="34"/>
          <w:vertAlign w:val="superscript"/>
          <w:rtl/>
        </w:rPr>
        <w:t>(</w:t>
      </w:r>
      <w:r w:rsidRPr="002B2D41">
        <w:rPr>
          <w:rStyle w:val="a4"/>
          <w:rFonts w:cs="Traditional Arabic"/>
          <w:sz w:val="34"/>
          <w:szCs w:val="34"/>
          <w:rtl/>
        </w:rPr>
        <w:footnoteReference w:id="677"/>
      </w:r>
      <w:r w:rsidR="008D3F72" w:rsidRPr="002B2D41">
        <w:rPr>
          <w:rFonts w:cs="Traditional Arabic" w:hint="cs"/>
          <w:sz w:val="34"/>
          <w:szCs w:val="34"/>
          <w:vertAlign w:val="superscript"/>
          <w:rtl/>
        </w:rPr>
        <w:t>)</w:t>
      </w:r>
      <w:r w:rsidRPr="002B2D41">
        <w:rPr>
          <w:rFonts w:cs="Traditional Arabic" w:hint="cs"/>
          <w:sz w:val="34"/>
          <w:szCs w:val="34"/>
          <w:rtl/>
        </w:rPr>
        <w:t xml:space="preserve"> من المتأخرين، وفى كتب النحاة من أندلسيين وغيرهم نجدها مملؤة بالاستشهاد بالحديث الشريف، وقد استدل بالحديث الشريف الصقلى، والشريف الغرناطى فى شرحيهما لكتاب سيبويه، وابن الحجاج فى شرح المغرب، وابن الخباز فى شرح ألفية ابن معطى، وأبو الشلوبين فى كثير من مسائله، وكذلك استشهد بالحديث السيرافى، والصفار فى شرحيهما لكتاب سيبويه، وقال ابن الطيب</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بل رأيت ذلك فى كلام أبى حيان نفسه </w:t>
      </w:r>
      <w:r w:rsidRPr="002B2D41">
        <w:rPr>
          <w:rFonts w:cs="Traditional Arabic" w:hint="cs"/>
          <w:sz w:val="34"/>
          <w:szCs w:val="34"/>
          <w:vertAlign w:val="superscript"/>
          <w:rtl/>
        </w:rPr>
        <w:t>(</w:t>
      </w:r>
      <w:r w:rsidRPr="002B2D41">
        <w:rPr>
          <w:rStyle w:val="a4"/>
          <w:rFonts w:cs="Traditional Arabic"/>
          <w:sz w:val="34"/>
          <w:szCs w:val="34"/>
          <w:rtl/>
        </w:rPr>
        <w:footnoteReference w:id="678"/>
      </w:r>
      <w:r w:rsidR="008D3F72" w:rsidRPr="002B2D41">
        <w:rPr>
          <w:rFonts w:cs="Traditional Arabic" w:hint="cs"/>
          <w:sz w:val="34"/>
          <w:szCs w:val="34"/>
          <w:vertAlign w:val="superscript"/>
          <w:rtl/>
        </w:rPr>
        <w:t>)</w:t>
      </w:r>
      <w:r w:rsidRPr="002B2D41">
        <w:rPr>
          <w:rFonts w:cs="Traditional Arabic" w:hint="cs"/>
          <w:sz w:val="34"/>
          <w:szCs w:val="34"/>
          <w:rtl/>
        </w:rPr>
        <w:t xml:space="preserve">، وكذلك استشهد بالحديث ابن الطراوة </w:t>
      </w:r>
      <w:r w:rsidRPr="002B2D41">
        <w:rPr>
          <w:rFonts w:cs="Traditional Arabic" w:hint="cs"/>
          <w:sz w:val="34"/>
          <w:szCs w:val="34"/>
          <w:vertAlign w:val="superscript"/>
          <w:rtl/>
        </w:rPr>
        <w:t>(</w:t>
      </w:r>
      <w:r w:rsidRPr="002B2D41">
        <w:rPr>
          <w:rStyle w:val="a4"/>
          <w:rFonts w:cs="Traditional Arabic"/>
          <w:sz w:val="34"/>
          <w:szCs w:val="34"/>
          <w:rtl/>
        </w:rPr>
        <w:footnoteReference w:id="679"/>
      </w:r>
      <w:r w:rsidR="008D3F72" w:rsidRPr="002B2D41">
        <w:rPr>
          <w:rFonts w:cs="Traditional Arabic" w:hint="cs"/>
          <w:sz w:val="34"/>
          <w:szCs w:val="34"/>
          <w:vertAlign w:val="superscript"/>
          <w:rtl/>
        </w:rPr>
        <w:t>)</w:t>
      </w:r>
      <w:r w:rsidRPr="002B2D41">
        <w:rPr>
          <w:rFonts w:cs="Traditional Arabic" w:hint="cs"/>
          <w:sz w:val="34"/>
          <w:szCs w:val="34"/>
          <w:rtl/>
        </w:rPr>
        <w:t xml:space="preserve">، والسـهيلى </w:t>
      </w:r>
      <w:r w:rsidRPr="002B2D41">
        <w:rPr>
          <w:rFonts w:cs="Traditional Arabic" w:hint="cs"/>
          <w:sz w:val="34"/>
          <w:szCs w:val="34"/>
          <w:vertAlign w:val="superscript"/>
          <w:rtl/>
        </w:rPr>
        <w:t>(</w:t>
      </w:r>
      <w:r w:rsidRPr="002B2D41">
        <w:rPr>
          <w:rStyle w:val="a4"/>
          <w:rFonts w:cs="Traditional Arabic"/>
          <w:sz w:val="34"/>
          <w:szCs w:val="34"/>
          <w:rtl/>
        </w:rPr>
        <w:footnoteReference w:id="680"/>
      </w:r>
      <w:r w:rsidR="008D3F72" w:rsidRPr="002B2D41">
        <w:rPr>
          <w:rFonts w:cs="Traditional Arabic" w:hint="cs"/>
          <w:sz w:val="34"/>
          <w:szCs w:val="34"/>
          <w:vertAlign w:val="superscript"/>
          <w:rtl/>
        </w:rPr>
        <w:t>)</w:t>
      </w:r>
      <w:r w:rsidRPr="002B2D41">
        <w:rPr>
          <w:rFonts w:cs="Traditional Arabic" w:hint="cs"/>
          <w:sz w:val="34"/>
          <w:szCs w:val="34"/>
          <w:rtl/>
        </w:rPr>
        <w:t xml:space="preserve">، وابن خروف </w:t>
      </w:r>
      <w:r w:rsidRPr="002B2D41">
        <w:rPr>
          <w:rFonts w:cs="Traditional Arabic" w:hint="cs"/>
          <w:sz w:val="34"/>
          <w:szCs w:val="34"/>
          <w:vertAlign w:val="superscript"/>
          <w:rtl/>
        </w:rPr>
        <w:t>(</w:t>
      </w:r>
      <w:r w:rsidRPr="002B2D41">
        <w:rPr>
          <w:rStyle w:val="a4"/>
          <w:rFonts w:cs="Traditional Arabic"/>
          <w:sz w:val="34"/>
          <w:szCs w:val="34"/>
          <w:rtl/>
        </w:rPr>
        <w:footnoteReference w:id="681"/>
      </w:r>
      <w:r w:rsidR="008D3F72" w:rsidRPr="002B2D41">
        <w:rPr>
          <w:rFonts w:cs="Traditional Arabic" w:hint="cs"/>
          <w:sz w:val="34"/>
          <w:szCs w:val="34"/>
          <w:vertAlign w:val="superscript"/>
          <w:rtl/>
        </w:rPr>
        <w:t>)</w:t>
      </w:r>
      <w:r w:rsidRPr="002B2D41">
        <w:rPr>
          <w:rFonts w:cs="Traditional Arabic" w:hint="cs"/>
          <w:sz w:val="34"/>
          <w:szCs w:val="34"/>
          <w:rtl/>
        </w:rPr>
        <w:t xml:space="preserve">، والدمامينى </w:t>
      </w:r>
      <w:r w:rsidRPr="002B2D41">
        <w:rPr>
          <w:rFonts w:cs="Traditional Arabic" w:hint="cs"/>
          <w:sz w:val="34"/>
          <w:szCs w:val="34"/>
          <w:vertAlign w:val="superscript"/>
          <w:rtl/>
        </w:rPr>
        <w:t>(</w:t>
      </w:r>
      <w:r w:rsidRPr="002B2D41">
        <w:rPr>
          <w:rStyle w:val="a4"/>
          <w:rFonts w:cs="Traditional Arabic"/>
          <w:sz w:val="34"/>
          <w:szCs w:val="34"/>
          <w:rtl/>
        </w:rPr>
        <w:footnoteReference w:id="682"/>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وممن توسط بين الفريقين فقبل الاحتجاج ببعض الأحاديث، ورفض الاحتجاج ببعضها الآخر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الإمام الشاطبى </w:t>
      </w:r>
      <w:r w:rsidRPr="002B2D41">
        <w:rPr>
          <w:rFonts w:cs="Traditional Arabic" w:hint="cs"/>
          <w:sz w:val="34"/>
          <w:szCs w:val="34"/>
          <w:vertAlign w:val="superscript"/>
          <w:rtl/>
        </w:rPr>
        <w:t>(</w:t>
      </w:r>
      <w:r w:rsidRPr="002B2D41">
        <w:rPr>
          <w:rStyle w:val="a4"/>
          <w:rFonts w:cs="Traditional Arabic"/>
          <w:sz w:val="34"/>
          <w:szCs w:val="34"/>
          <w:rtl/>
        </w:rPr>
        <w:footnoteReference w:id="683"/>
      </w:r>
      <w:r w:rsidR="008D3F72" w:rsidRPr="002B2D41">
        <w:rPr>
          <w:rFonts w:cs="Traditional Arabic" w:hint="cs"/>
          <w:sz w:val="34"/>
          <w:szCs w:val="34"/>
          <w:vertAlign w:val="superscript"/>
          <w:rtl/>
        </w:rPr>
        <w:t>)</w:t>
      </w:r>
      <w:r w:rsidRPr="002B2D41">
        <w:rPr>
          <w:rFonts w:cs="Traditional Arabic" w:hint="cs"/>
          <w:sz w:val="34"/>
          <w:szCs w:val="34"/>
          <w:rtl/>
        </w:rPr>
        <w:t xml:space="preserve"> تلميذ أبى حيان حيث قسم الأحاديث إلى قسمين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الأول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قسم يعتنى ناقله بمعناه دون لفظه، فهذا لم يقع به استشهاد أهل اللسان. الثانى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قسم عرف اعتناء ناقله بلفظه لمقصود خاص كالأحاديث التى قصد بها بيان فصاحته </w:t>
      </w:r>
      <w:r w:rsidR="00302706" w:rsidRPr="002B2D41">
        <w:rPr>
          <w:rFonts w:ascii="AGA Arabesque" w:hAnsi="AGA Arabesque"/>
          <w:sz w:val="34"/>
          <w:szCs w:val="34"/>
        </w:rPr>
        <w:t></w:t>
      </w:r>
      <w:r w:rsidRPr="002B2D41">
        <w:rPr>
          <w:rFonts w:cs="Traditional Arabic" w:hint="cs"/>
          <w:sz w:val="34"/>
          <w:szCs w:val="34"/>
          <w:rtl/>
        </w:rPr>
        <w:t xml:space="preserve"> ككتابه لهمدان، وكتابه لوائل </w:t>
      </w:r>
      <w:r w:rsidRPr="002B2D41">
        <w:rPr>
          <w:rFonts w:cs="Traditional Arabic" w:hint="cs"/>
          <w:sz w:val="34"/>
          <w:szCs w:val="34"/>
          <w:rtl/>
        </w:rPr>
        <w:lastRenderedPageBreak/>
        <w:t>بن حجر، والأمثال</w:t>
      </w:r>
      <w:r w:rsidR="00FE591B" w:rsidRPr="002B2D41">
        <w:rPr>
          <w:rFonts w:cs="Traditional Arabic" w:hint="cs"/>
          <w:sz w:val="34"/>
          <w:szCs w:val="34"/>
          <w:rtl/>
        </w:rPr>
        <w:t xml:space="preserve"> </w:t>
      </w:r>
      <w:r w:rsidRPr="002B2D41">
        <w:rPr>
          <w:rFonts w:cs="Traditional Arabic" w:hint="cs"/>
          <w:sz w:val="34"/>
          <w:szCs w:val="34"/>
          <w:rtl/>
        </w:rPr>
        <w:t>النبوية، فهذا يصح الاستشهاد به فى العربية، ثم نعى على ابن مالك عدم هذا التفصيل فقال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وابن مالك لم يفصل هذا التفصيل الضرورى الذى لابد منه، وبنى الكلام على الحديث مطلقاً </w:t>
      </w:r>
      <w:r w:rsidRPr="002B2D41">
        <w:rPr>
          <w:rFonts w:cs="Traditional Arabic" w:hint="cs"/>
          <w:sz w:val="34"/>
          <w:szCs w:val="34"/>
          <w:vertAlign w:val="superscript"/>
          <w:rtl/>
        </w:rPr>
        <w:t>(</w:t>
      </w:r>
      <w:r w:rsidRPr="002B2D41">
        <w:rPr>
          <w:rStyle w:val="a4"/>
          <w:rFonts w:cs="Traditional Arabic"/>
          <w:sz w:val="34"/>
          <w:szCs w:val="34"/>
          <w:rtl/>
        </w:rPr>
        <w:footnoteReference w:id="684"/>
      </w:r>
      <w:r w:rsidR="008D3F72" w:rsidRPr="002B2D41">
        <w:rPr>
          <w:rFonts w:cs="Traditional Arabic" w:hint="cs"/>
          <w:sz w:val="34"/>
          <w:szCs w:val="34"/>
          <w:vertAlign w:val="superscript"/>
          <w:rtl/>
        </w:rPr>
        <w:t>)</w:t>
      </w:r>
    </w:p>
    <w:p w:rsidR="004A2BF8"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حجج المانعين</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احتج المانعون للاحتجاج بالحديث بحجج ضعيفة لا تثبت أمام النقد العلمى، وهذه الحجج</w:t>
      </w:r>
      <w:r w:rsidR="008D3F72"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أولاً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أن علماء الحديث أجازوا الرواية بالمعنى، ومعنى ذلك أن بعض الاحاديث التى رويت بالمعنى لم تكن ألفاظها من ألفاظ النبى </w:t>
      </w:r>
      <w:r w:rsidR="00302706" w:rsidRPr="002B2D41">
        <w:rPr>
          <w:rFonts w:ascii="AGA Arabesque" w:hAnsi="AGA Arabesque"/>
          <w:sz w:val="34"/>
          <w:szCs w:val="34"/>
        </w:rPr>
        <w:t></w:t>
      </w:r>
      <w:r w:rsidRPr="002B2D41">
        <w:rPr>
          <w:rFonts w:cs="Traditional Arabic" w:hint="cs"/>
          <w:sz w:val="34"/>
          <w:szCs w:val="34"/>
          <w:rtl/>
        </w:rPr>
        <w:t xml:space="preserve">، وإنما هى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من ألفاظ الرواة، فالألفاظ ليست ألفاظ النبى </w:t>
      </w:r>
      <w:r w:rsidR="00302706" w:rsidRPr="002B2D41">
        <w:rPr>
          <w:rFonts w:ascii="AGA Arabesque" w:hAnsi="AGA Arabesque"/>
          <w:sz w:val="34"/>
          <w:szCs w:val="34"/>
        </w:rPr>
        <w:t></w:t>
      </w:r>
      <w:r w:rsidRPr="002B2D41">
        <w:rPr>
          <w:rFonts w:cs="Traditional Arabic" w:hint="cs"/>
          <w:sz w:val="34"/>
          <w:szCs w:val="34"/>
          <w:rtl/>
        </w:rPr>
        <w:t>.</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أن معظم رواة الحديث كانوا من الأعاجم الذين تعلموا العربية عن طريق الدراسة والمحاكاة، وذلك مما أدى إلى وقوع اللحن كثيراً فيما ورد من الحديث، ودخل فى كلامهم وروايتهم غير الفصيح من لسان العرب، فهم كانوا يتعلمون لسان العرب، واللغة لم تكن لهم سليقة، فوقع اللحن فى كلامهم وهم لا يعلمون.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أن الأئمة الأوائل الواضعين لعلم النحو، المستقرئين للأحكام من لسان العرب كأبى عمرو، وعيسى بن عمر، والخليل، وسيبويه من أئمة البصريين، والكسائى، والفراء، وعلى بن مبارك الأحمر، وهشام الضريرمن أئمة الكوفيين لم يحتجوا بالحديث، وتبعهم على هذا المسلك المتأخرون من الفريقين، وغيرهم من نحاة الأقاليم كنحاة بغداد، وأهل الأندلس. هذه حجج المانعين للاحتجاج بالحديث النبوى فى الدراسات النحوية والصرفية، وسأكر عليها بالإبطال وفق الترتيب السابق ذاكراً حجج الجمهور الدامغة.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 xml:space="preserve">الرد على حجج المانعين </w:t>
      </w:r>
      <w:r w:rsidR="008D3F72" w:rsidRPr="002B2D41">
        <w:rPr>
          <w:rFonts w:cs="Traditional Arabic" w:hint="cs"/>
          <w:b/>
          <w:bCs/>
          <w:sz w:val="34"/>
          <w:szCs w:val="34"/>
          <w:u w:val="single"/>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w:t>
      </w:r>
      <w:r w:rsidRPr="002B2D41">
        <w:rPr>
          <w:rFonts w:cs="Traditional Arabic" w:hint="cs"/>
          <w:b/>
          <w:bCs/>
          <w:sz w:val="34"/>
          <w:szCs w:val="34"/>
          <w:u w:val="single"/>
          <w:rtl/>
        </w:rPr>
        <w:t>أولاً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 xml:space="preserve">فيما ذكروه من أن العلماء أجازوا الرواية بالمعنى إلخ. فيرد عليهم بأن تجويز رواية الحديث بالمعنى هو رأى طائفة من علماء الحديث، وليس أمراً مجمعاًَ عليه، بل هناك من يمنع الرواية بالمعنى كابن سيرين، والقاسم بن محمد، وثعلب، وأبى بكر الرازى من الحنفية </w:t>
      </w:r>
      <w:r w:rsidRPr="002B2D41">
        <w:rPr>
          <w:rFonts w:cs="Traditional Arabic" w:hint="cs"/>
          <w:sz w:val="34"/>
          <w:szCs w:val="34"/>
          <w:vertAlign w:val="superscript"/>
          <w:rtl/>
        </w:rPr>
        <w:t>(</w:t>
      </w:r>
      <w:r w:rsidRPr="002B2D41">
        <w:rPr>
          <w:rStyle w:val="a4"/>
          <w:rFonts w:cs="Traditional Arabic"/>
          <w:sz w:val="34"/>
          <w:szCs w:val="34"/>
          <w:rtl/>
        </w:rPr>
        <w:footnoteReference w:id="685"/>
      </w:r>
      <w:r w:rsidR="008D3F72" w:rsidRPr="002B2D41">
        <w:rPr>
          <w:rFonts w:cs="Traditional Arabic" w:hint="cs"/>
          <w:sz w:val="34"/>
          <w:szCs w:val="34"/>
          <w:vertAlign w:val="superscript"/>
          <w:rtl/>
        </w:rPr>
        <w:t>)</w:t>
      </w:r>
      <w:r w:rsidRPr="002B2D41">
        <w:rPr>
          <w:rFonts w:cs="Traditional Arabic" w:hint="cs"/>
          <w:sz w:val="34"/>
          <w:szCs w:val="34"/>
          <w:rtl/>
        </w:rPr>
        <w:t>. والمجوزون أنفسهم يقولون</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الأصل رواية الحديث باللفظ، فأمر الرواية بالمعنى أمر احتمالى، </w:t>
      </w:r>
      <w:r w:rsidRPr="002B2D41">
        <w:rPr>
          <w:rFonts w:cs="Traditional Arabic" w:hint="cs"/>
          <w:sz w:val="34"/>
          <w:szCs w:val="34"/>
          <w:rtl/>
        </w:rPr>
        <w:lastRenderedPageBreak/>
        <w:t xml:space="preserve">وعلى فرض وقوعه فالمغير لفظ بلفظ فى معناه هو عربى مطبوع يحتج بكلامه العادى </w:t>
      </w:r>
      <w:r w:rsidRPr="002B2D41">
        <w:rPr>
          <w:rFonts w:cs="Traditional Arabic" w:hint="cs"/>
          <w:sz w:val="34"/>
          <w:szCs w:val="34"/>
          <w:vertAlign w:val="superscript"/>
          <w:rtl/>
        </w:rPr>
        <w:t>(</w:t>
      </w:r>
      <w:r w:rsidRPr="002B2D41">
        <w:rPr>
          <w:rStyle w:val="a4"/>
          <w:rFonts w:cs="Traditional Arabic"/>
          <w:sz w:val="34"/>
          <w:szCs w:val="34"/>
          <w:rtl/>
        </w:rPr>
        <w:footnoteReference w:id="686"/>
      </w:r>
      <w:r w:rsidR="008D3F72" w:rsidRPr="002B2D41">
        <w:rPr>
          <w:rFonts w:cs="Traditional Arabic" w:hint="cs"/>
          <w:sz w:val="34"/>
          <w:szCs w:val="34"/>
          <w:vertAlign w:val="superscript"/>
          <w:rtl/>
        </w:rPr>
        <w:t>)</w:t>
      </w:r>
      <w:r w:rsidRPr="002B2D41">
        <w:rPr>
          <w:rFonts w:cs="Traditional Arabic" w:hint="cs"/>
          <w:sz w:val="34"/>
          <w:szCs w:val="34"/>
          <w:rtl/>
        </w:rPr>
        <w:t>. فمن أجاز الرواية بالمعنى فقد أراد التجويز العقلى الذى لا ينافى وقوع نقيضه؛ ولذلك نراهم يتحرون الضبط ويتشددون فى ذلك، فلقد كانوا حريصين الحرص كله على أن يسجلوا أو يرووا الحديث بلفظه. ومن هنا فلقد شرطوا أن يكون الراوى على علم بما يغير المعنى أو ينقصه، وأن يكون محيطاً بمواقع الألفاظ</w:t>
      </w:r>
      <w:r w:rsidR="00FE591B" w:rsidRPr="002B2D41">
        <w:rPr>
          <w:rFonts w:cs="Traditional Arabic" w:hint="cs"/>
          <w:sz w:val="34"/>
          <w:szCs w:val="34"/>
          <w:rtl/>
        </w:rPr>
        <w:t xml:space="preserve"> </w:t>
      </w:r>
      <w:r w:rsidRPr="002B2D41">
        <w:rPr>
          <w:rFonts w:cs="Traditional Arabic" w:hint="cs"/>
          <w:sz w:val="34"/>
          <w:szCs w:val="34"/>
          <w:rtl/>
        </w:rPr>
        <w:t xml:space="preserve">بل شرط بعضهم أن يكون محيطاً بدقائق علم اللغة، وشرط الجمهور أن يكون عالماً مقدار التفاوت بينها حيث يفرق بين المحتمل، وغير المحتمل، والظـاهر والأظهر، والعام والأعم، وهذا ما ذهب إليه جمهور الفقهاء والمحدثين </w:t>
      </w:r>
      <w:r w:rsidRPr="002B2D41">
        <w:rPr>
          <w:rFonts w:cs="Traditional Arabic" w:hint="cs"/>
          <w:sz w:val="34"/>
          <w:szCs w:val="34"/>
          <w:vertAlign w:val="superscript"/>
          <w:rtl/>
        </w:rPr>
        <w:t>(</w:t>
      </w:r>
      <w:r w:rsidRPr="002B2D41">
        <w:rPr>
          <w:rStyle w:val="a4"/>
          <w:rFonts w:cs="Traditional Arabic"/>
          <w:sz w:val="34"/>
          <w:szCs w:val="34"/>
          <w:rtl/>
        </w:rPr>
        <w:footnoteReference w:id="687"/>
      </w:r>
      <w:r w:rsidR="008D3F72" w:rsidRPr="002B2D41">
        <w:rPr>
          <w:rFonts w:cs="Traditional Arabic" w:hint="cs"/>
          <w:sz w:val="34"/>
          <w:szCs w:val="34"/>
          <w:vertAlign w:val="superscript"/>
          <w:rtl/>
        </w:rPr>
        <w:t>)</w:t>
      </w:r>
      <w:r w:rsidRPr="002B2D41">
        <w:rPr>
          <w:rFonts w:cs="Traditional Arabic" w:hint="cs"/>
          <w:sz w:val="34"/>
          <w:szCs w:val="34"/>
          <w:rtl/>
        </w:rPr>
        <w:t xml:space="preserve">. فالرواية بالمعنى فى رأيهم ليست سوى رخصة فى حال الضرورة، ومن أجازها إنما أجاز فيما لم يدون فى الكتب، أما ما دون فى الكتب فلا يجوز التصرف فيه بوجه. وتدوين الحديث وقع فى الصدر الأول قبل أن تفسد اللغة </w:t>
      </w:r>
      <w:r w:rsidRPr="002B2D41">
        <w:rPr>
          <w:rFonts w:cs="Traditional Arabic" w:hint="cs"/>
          <w:sz w:val="34"/>
          <w:szCs w:val="34"/>
          <w:vertAlign w:val="superscript"/>
          <w:rtl/>
        </w:rPr>
        <w:t>(</w:t>
      </w:r>
      <w:r w:rsidRPr="002B2D41">
        <w:rPr>
          <w:rStyle w:val="a4"/>
          <w:rFonts w:cs="Traditional Arabic"/>
          <w:sz w:val="34"/>
          <w:szCs w:val="34"/>
          <w:rtl/>
        </w:rPr>
        <w:footnoteReference w:id="688"/>
      </w:r>
      <w:r w:rsidR="008D3F72" w:rsidRPr="002B2D41">
        <w:rPr>
          <w:rFonts w:cs="Traditional Arabic" w:hint="cs"/>
          <w:sz w:val="34"/>
          <w:szCs w:val="34"/>
          <w:vertAlign w:val="superscript"/>
          <w:rtl/>
        </w:rPr>
        <w:t>)</w:t>
      </w:r>
      <w:r w:rsidRPr="002B2D41">
        <w:rPr>
          <w:rFonts w:cs="Traditional Arabic" w:hint="cs"/>
          <w:sz w:val="34"/>
          <w:szCs w:val="34"/>
          <w:rtl/>
        </w:rPr>
        <w:t xml:space="preserve"> وغايته تبديل لفظ بلفظ يصح الاحتجاج به، فالرواية بالمعنى غالباً تكون فى الكلمة والكلمتين والثلاث، وقل أن تقع فى جميع ألفاظ الحديث، وربما ذكر الراوى عقب الحديث إذا اضطر إلى الرواية بالمعنى ولم يتأكد من اللفظ لفظاً يفيد التصون والاحتياط؛ وذلك لعلمهم بما فى الرواية بالمعنى من الخطورة </w:t>
      </w:r>
      <w:r w:rsidRPr="002B2D41">
        <w:rPr>
          <w:rFonts w:cs="Traditional Arabic" w:hint="cs"/>
          <w:sz w:val="34"/>
          <w:szCs w:val="34"/>
          <w:vertAlign w:val="superscript"/>
          <w:rtl/>
        </w:rPr>
        <w:t>(</w:t>
      </w:r>
      <w:r w:rsidRPr="002B2D41">
        <w:rPr>
          <w:rStyle w:val="a4"/>
          <w:rFonts w:cs="Traditional Arabic"/>
          <w:sz w:val="34"/>
          <w:szCs w:val="34"/>
          <w:rtl/>
        </w:rPr>
        <w:footnoteReference w:id="689"/>
      </w:r>
      <w:r w:rsidR="008D3F72" w:rsidRPr="002B2D41">
        <w:rPr>
          <w:rFonts w:cs="Traditional Arabic" w:hint="cs"/>
          <w:sz w:val="34"/>
          <w:szCs w:val="34"/>
          <w:vertAlign w:val="superscript"/>
          <w:rtl/>
        </w:rPr>
        <w:t>)</w:t>
      </w:r>
      <w:r w:rsidRPr="002B2D41">
        <w:rPr>
          <w:rFonts w:cs="Traditional Arabic" w:hint="cs"/>
          <w:sz w:val="34"/>
          <w:szCs w:val="34"/>
          <w:rtl/>
        </w:rPr>
        <w:t xml:space="preserve">، ولقد دلت الأخبار الصحيحة على أن الصحابة كانوا </w:t>
      </w:r>
      <w:r w:rsidRPr="002B2D41">
        <w:rPr>
          <w:rFonts w:cs="Traditional Arabic" w:hint="cs"/>
          <w:sz w:val="34"/>
          <w:szCs w:val="34"/>
          <w:rtl/>
        </w:rPr>
        <w:lastRenderedPageBreak/>
        <w:t xml:space="preserve">يتحرون الدقة فى نقل حديث النبى </w:t>
      </w:r>
      <w:r w:rsidR="00302706" w:rsidRPr="002B2D41">
        <w:rPr>
          <w:rFonts w:ascii="AGA Arabesque" w:hAnsi="AGA Arabesque"/>
          <w:sz w:val="34"/>
          <w:szCs w:val="34"/>
        </w:rPr>
        <w:t></w:t>
      </w:r>
      <w:r w:rsidRPr="002B2D41">
        <w:rPr>
          <w:rFonts w:cs="Traditional Arabic" w:hint="cs"/>
          <w:sz w:val="34"/>
          <w:szCs w:val="34"/>
          <w:rtl/>
        </w:rPr>
        <w:t xml:space="preserve">، ويحرصون على إيراد كلامه وفق الترتيب الذى سمعوه منه، وقد كان عدد من الصحابة يكتبون الحديث فى عهد النبى </w:t>
      </w:r>
      <w:r w:rsidR="00302706" w:rsidRPr="002B2D41">
        <w:rPr>
          <w:rFonts w:ascii="AGA Arabesque" w:hAnsi="AGA Arabesque"/>
          <w:sz w:val="34"/>
          <w:szCs w:val="34"/>
        </w:rPr>
        <w:t></w:t>
      </w:r>
      <w:r w:rsidRPr="002B2D41">
        <w:rPr>
          <w:rFonts w:cs="Traditional Arabic" w:hint="cs"/>
          <w:sz w:val="34"/>
          <w:szCs w:val="34"/>
          <w:rtl/>
        </w:rPr>
        <w:t xml:space="preserve">، وبدء التدوين كان فى نهاية القرن الأول نفسه، وهذا يرجح أن الذى فى مدونات الطبقة الأولى لفظ النبى نفسه، فإن كان هناك إبدال لفظ بمرادفه فالذى أبدله عربى فصيح يحتج بكلامه كما قلنا آنفاً. ومهما يكن من أمر الحديث فإنه أحسن حالاً من الأشعار والأبيات التى يلجأ إليها النحويون، ويملؤون بها كتبهم، وبعضها منحول، والآخر مشكوك فيه أو مجهول لا يعرف قائله </w:t>
      </w:r>
      <w:r w:rsidRPr="002B2D41">
        <w:rPr>
          <w:rFonts w:cs="Traditional Arabic" w:hint="cs"/>
          <w:sz w:val="34"/>
          <w:szCs w:val="34"/>
          <w:vertAlign w:val="superscript"/>
          <w:rtl/>
        </w:rPr>
        <w:t>(</w:t>
      </w:r>
      <w:r w:rsidRPr="002B2D41">
        <w:rPr>
          <w:rStyle w:val="a4"/>
          <w:rFonts w:cs="Traditional Arabic"/>
          <w:sz w:val="34"/>
          <w:szCs w:val="34"/>
          <w:rtl/>
        </w:rPr>
        <w:footnoteReference w:id="690"/>
      </w:r>
      <w:r w:rsidR="008D3F72" w:rsidRPr="002B2D41">
        <w:rPr>
          <w:rFonts w:cs="Traditional Arabic" w:hint="cs"/>
          <w:sz w:val="34"/>
          <w:szCs w:val="34"/>
          <w:vertAlign w:val="superscript"/>
          <w:rtl/>
        </w:rPr>
        <w:t>)</w:t>
      </w:r>
      <w:r w:rsidRPr="002B2D41">
        <w:rPr>
          <w:rFonts w:cs="Traditional Arabic" w:hint="cs"/>
          <w:sz w:val="34"/>
          <w:szCs w:val="34"/>
          <w:rtl/>
        </w:rPr>
        <w:t xml:space="preserve"> ولنا أن نسأل أبا حيان بعد ذلك، ما رأيه فى الأحاديث التى وردت من طرق متعددة، واتحدت ألفاظها، إذ أن اتحاد اللفظ مع تعدد الـطرق دليـل على أن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الراوى لم يتصرف فى لفظ</w:t>
      </w:r>
      <w:r w:rsidR="00E857D8" w:rsidRPr="002B2D41">
        <w:rPr>
          <w:rFonts w:cs="Traditional Arabic" w:hint="cs"/>
          <w:sz w:val="34"/>
          <w:szCs w:val="34"/>
          <w:rtl/>
        </w:rPr>
        <w:t>؟</w:t>
      </w:r>
      <w:r w:rsidRPr="002B2D41">
        <w:rPr>
          <w:rFonts w:cs="Traditional Arabic" w:hint="cs"/>
          <w:sz w:val="34"/>
          <w:szCs w:val="34"/>
          <w:rtl/>
        </w:rPr>
        <w:t xml:space="preserve"> ثم ما رأيه فى الأساليب البيانية المشتهرة من جوامع كلمه </w:t>
      </w:r>
      <w:r w:rsidR="00302706" w:rsidRPr="002B2D41">
        <w:rPr>
          <w:rFonts w:ascii="AGA Arabesque" w:hAnsi="AGA Arabesque"/>
          <w:sz w:val="34"/>
          <w:szCs w:val="34"/>
        </w:rPr>
        <w:t></w:t>
      </w:r>
      <w:r w:rsidRPr="002B2D41">
        <w:rPr>
          <w:rFonts w:cs="Traditional Arabic" w:hint="cs"/>
          <w:sz w:val="34"/>
          <w:szCs w:val="34"/>
          <w:rtl/>
        </w:rPr>
        <w:t xml:space="preserve">، وقد سارت على كل لسان، أيكون الرواة أيضاً قد تصرفوا فى بعض ألفاظها حين جرت على الأفواه كالمثل الشرود </w:t>
      </w:r>
      <w:r w:rsidRPr="002B2D41">
        <w:rPr>
          <w:rFonts w:cs="Traditional Arabic" w:hint="cs"/>
          <w:sz w:val="34"/>
          <w:szCs w:val="34"/>
          <w:vertAlign w:val="superscript"/>
          <w:rtl/>
        </w:rPr>
        <w:t>(</w:t>
      </w:r>
      <w:r w:rsidRPr="002B2D41">
        <w:rPr>
          <w:rStyle w:val="a4"/>
          <w:rFonts w:cs="Traditional Arabic"/>
          <w:sz w:val="34"/>
          <w:szCs w:val="34"/>
          <w:rtl/>
        </w:rPr>
        <w:footnoteReference w:id="691"/>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ثانياً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قولهم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معظم أئمة الحديث كانوا من الأعاجم الذين تعلموا العربية عن طريق الدراسة، وذلك مما أدى إلى وقوع اللحن كثيراً فيما ورد من الحديث إلخ. عجيب أمر هؤلاء </w:t>
      </w:r>
      <w:r w:rsidRPr="002B2D41">
        <w:rPr>
          <w:rFonts w:cs="Traditional Arabic" w:hint="cs"/>
          <w:sz w:val="34"/>
          <w:szCs w:val="34"/>
          <w:rtl/>
        </w:rPr>
        <w:lastRenderedPageBreak/>
        <w:t>المانعين للاحتجاج بالحديث لهذا السبب، وقد غاب عن أذهانهم أن إمام النحو سيبويه الذى يعد أستاذ الأساتذة، وصاحب القياس والتعليلات فى اللغة، ومنتج الكتاب الذى يعد من أكبر الأصول فى اللغة العربية وقواعدها، غاب عنهم أن سيبويه لم يكن عربياً، وأنه كان أعجمياً، واللغة ملك لمن يتعلمها، فكل من تعلم اللغة وتكلم بها، وعرفها قواعدها فهو عربى، وإن كان نسبه أعجمياً. ثم إن كثيراً مما يرى أنه لحن قد ظهر له وجه من الصحة، وقد ألف فى هذا الباب ابن مالك " التوضيح فى حل مشكلات الجامع الصحيح " وذكر للأحاديث التى يشكل إعرابها وجوهاً يستبين بها أنها من قبيل العربى الصحيح، وكثيراً ما نرى ألفاظاً من الحديث ينكرها بعض اللغويين فيأتى لغوى آخر، فيذكر لها وجهاً مقبولاً، أو يسوق عليها شاهداً صحيحاً. ثم إن وجود ألفاظ غير موافقة للقواعد المتفق عليها لا يقتضى ترك الاحتجاج بالحديث جملة، وإنما يحمل أمرها على قلة ضبط أحد الرواة فى هذه الألفاظ خاصة، وإذا وقع فى رواية بعض الأحاديث غلط أو تصحيف فإن الأشعار يقع فيها من الغلط والتصحيف ،وهى حجة من غير خلاف. وهذا اللحن الذى زعموا وقوعه فى بعض الأحاديث بسبب عـجمة الرواة</w:t>
      </w:r>
      <w:r w:rsidR="00FE591B" w:rsidRPr="002B2D41">
        <w:rPr>
          <w:rFonts w:cs="Traditional Arabic" w:hint="cs"/>
          <w:sz w:val="34"/>
          <w:szCs w:val="34"/>
          <w:rtl/>
        </w:rPr>
        <w:t xml:space="preserve"> </w:t>
      </w:r>
      <w:r w:rsidRPr="002B2D41">
        <w:rPr>
          <w:rFonts w:cs="Traditional Arabic" w:hint="cs"/>
          <w:sz w:val="34"/>
          <w:szCs w:val="34"/>
          <w:rtl/>
        </w:rPr>
        <w:t>قليل، ولا تقوم به حـجة لأحد، ولا يصـح أن يمنـع مـن أجله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الاحتجاج بالحديث الصحيح، وهل يمنع عاقل الاحتجاج بالقرآن إذا لحن به بعض الناس</w:t>
      </w:r>
      <w:r w:rsidR="00E857D8" w:rsidRPr="002B2D41">
        <w:rPr>
          <w:rFonts w:cs="Traditional Arabic" w:hint="cs"/>
          <w:sz w:val="34"/>
          <w:szCs w:val="34"/>
          <w:rtl/>
        </w:rPr>
        <w:t>؟</w:t>
      </w:r>
      <w:r w:rsidRPr="002B2D41">
        <w:rPr>
          <w:rFonts w:cs="Traditional Arabic" w:hint="cs"/>
          <w:sz w:val="34"/>
          <w:szCs w:val="34"/>
          <w:rtl/>
        </w:rPr>
        <w:t xml:space="preserve"> ولقد حذر العلماء من اللحن فى الحديث أشد التحذير، وعد بعضهم الحديث الملحون كذباً على النبى </w:t>
      </w:r>
      <w:r w:rsidR="00302706" w:rsidRPr="002B2D41">
        <w:rPr>
          <w:rFonts w:ascii="AGA Arabesque" w:hAnsi="AGA Arabesque"/>
          <w:sz w:val="34"/>
          <w:szCs w:val="34"/>
        </w:rPr>
        <w:t></w:t>
      </w:r>
      <w:r w:rsidRPr="002B2D41">
        <w:rPr>
          <w:rFonts w:cs="Traditional Arabic" w:hint="cs"/>
          <w:sz w:val="34"/>
          <w:szCs w:val="34"/>
          <w:rtl/>
        </w:rPr>
        <w:t xml:space="preserve"> يدخل مرتكبه فى هذا الوعيد الشديد الوارد فى الحديث الصحيح " </w:t>
      </w:r>
      <w:r w:rsidRPr="002B2D41">
        <w:rPr>
          <w:rFonts w:cs="Traditional Arabic" w:hint="cs"/>
          <w:b/>
          <w:bCs/>
          <w:sz w:val="34"/>
          <w:szCs w:val="34"/>
          <w:rtl/>
        </w:rPr>
        <w:t>من كذب على متعمداً فليتبوأ مقعده من النار</w:t>
      </w:r>
      <w:r w:rsidRPr="002B2D41">
        <w:rPr>
          <w:rFonts w:cs="Traditional Arabic" w:hint="cs"/>
          <w:sz w:val="34"/>
          <w:szCs w:val="34"/>
          <w:rtl/>
        </w:rPr>
        <w:t xml:space="preserve"> ". قال الأصمعى</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إن أخوف ما أخاف على طالب العلم إذا لم يعرف النحو أن يدخل فى جملة قوله </w:t>
      </w:r>
      <w:r w:rsidR="00302706" w:rsidRPr="002B2D41">
        <w:rPr>
          <w:rFonts w:ascii="AGA Arabesque" w:hAnsi="AGA Arabesque"/>
          <w:sz w:val="34"/>
          <w:szCs w:val="34"/>
        </w:rPr>
        <w:t></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w:t>
      </w:r>
      <w:r w:rsidRPr="002B2D41">
        <w:rPr>
          <w:rFonts w:cs="Traditional Arabic" w:hint="cs"/>
          <w:b/>
          <w:bCs/>
          <w:sz w:val="34"/>
          <w:szCs w:val="34"/>
          <w:rtl/>
        </w:rPr>
        <w:t>من كذب علىّ متعمداً</w:t>
      </w:r>
      <w:r w:rsidRPr="002B2D41">
        <w:rPr>
          <w:rFonts w:cs="Traditional Arabic" w:hint="cs"/>
          <w:sz w:val="34"/>
          <w:szCs w:val="34"/>
          <w:rtl/>
        </w:rPr>
        <w:t>... " الحديث لأنه لم يكن يلحن، فمهما رويت عنه ولحنت فيه كذبت عليه، وقال ابن حجر</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يؤخذ من الحديث أن من قرأ حديثه وهو يعلم أنه يلحن فيه يدخل فى الوعيد الشديد لأنه بلحنه كاذب عليه </w:t>
      </w:r>
      <w:r w:rsidRPr="002B2D41">
        <w:rPr>
          <w:rFonts w:cs="Traditional Arabic" w:hint="cs"/>
          <w:sz w:val="34"/>
          <w:szCs w:val="34"/>
          <w:vertAlign w:val="superscript"/>
          <w:rtl/>
        </w:rPr>
        <w:t>(</w:t>
      </w:r>
      <w:r w:rsidRPr="002B2D41">
        <w:rPr>
          <w:rStyle w:val="a4"/>
          <w:rFonts w:cs="Traditional Arabic"/>
          <w:sz w:val="34"/>
          <w:szCs w:val="34"/>
          <w:rtl/>
        </w:rPr>
        <w:footnoteReference w:id="692"/>
      </w:r>
      <w:r w:rsidR="008D3F72" w:rsidRPr="002B2D41">
        <w:rPr>
          <w:rFonts w:cs="Traditional Arabic" w:hint="cs"/>
          <w:sz w:val="34"/>
          <w:szCs w:val="34"/>
          <w:vertAlign w:val="superscript"/>
          <w:rtl/>
        </w:rPr>
        <w:t>)</w:t>
      </w:r>
      <w:r w:rsidRPr="002B2D41">
        <w:rPr>
          <w:rFonts w:cs="Traditional Arabic" w:hint="cs"/>
          <w:sz w:val="34"/>
          <w:szCs w:val="34"/>
          <w:rtl/>
        </w:rPr>
        <w:t xml:space="preserve"> ثم إن رواة الشعر أيضاً فيهم من الأعاجم والشعوبية أمم، على أن المسلمين فى القرون الأولى كانوا أحرص على إتقان الحديث من حفظ الشعر، والتثبت فى روايته، وقد قيض الله سبحانه لأحاديث رسوله من</w:t>
      </w:r>
      <w:r w:rsidR="00FE591B" w:rsidRPr="002B2D41">
        <w:rPr>
          <w:rFonts w:cs="Traditional Arabic" w:hint="cs"/>
          <w:sz w:val="34"/>
          <w:szCs w:val="34"/>
          <w:rtl/>
        </w:rPr>
        <w:t xml:space="preserve"> </w:t>
      </w:r>
      <w:r w:rsidRPr="002B2D41">
        <w:rPr>
          <w:rFonts w:cs="Traditional Arabic" w:hint="cs"/>
          <w:sz w:val="34"/>
          <w:szCs w:val="34"/>
          <w:rtl/>
        </w:rPr>
        <w:t>الجهابذة النقاد من نفى عنها ما كان فيها من شبهة الوضع والانتحال، وهذا حرم الشعر مثله.</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u w:val="single"/>
          <w:rtl/>
        </w:rPr>
        <w:t>ثالثاً</w:t>
      </w:r>
      <w:r w:rsidR="008D3F72" w:rsidRPr="002B2D41">
        <w:rPr>
          <w:rFonts w:cs="Traditional Arabic" w:hint="cs"/>
          <w:b/>
          <w:bCs/>
          <w:sz w:val="34"/>
          <w:szCs w:val="34"/>
          <w:u w:val="single"/>
          <w:rtl/>
        </w:rPr>
        <w:t>:</w:t>
      </w:r>
      <w:r w:rsidR="00FE591B" w:rsidRPr="002B2D41">
        <w:rPr>
          <w:rFonts w:cs="Traditional Arabic" w:hint="cs"/>
          <w:b/>
          <w:bCs/>
          <w:sz w:val="34"/>
          <w:szCs w:val="34"/>
          <w:u w:val="single"/>
          <w:rtl/>
        </w:rPr>
        <w:t xml:space="preserve"> </w:t>
      </w:r>
      <w:r w:rsidRPr="002B2D41">
        <w:rPr>
          <w:rFonts w:cs="Traditional Arabic" w:hint="cs"/>
          <w:sz w:val="34"/>
          <w:szCs w:val="34"/>
          <w:rtl/>
        </w:rPr>
        <w:t>قولهم</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إن الأئمة الأوائل الواضعين لعلم النحو لم يحتجوا بالحديث، وتبعهم على ذلك المتأخرون من نحاة الأقاليم</w:t>
      </w:r>
      <w:r w:rsidR="00FE591B" w:rsidRPr="002B2D41">
        <w:rPr>
          <w:rFonts w:cs="Traditional Arabic" w:hint="cs"/>
          <w:sz w:val="34"/>
          <w:szCs w:val="34"/>
          <w:rtl/>
        </w:rPr>
        <w:t xml:space="preserve"> </w:t>
      </w:r>
      <w:r w:rsidRPr="002B2D41">
        <w:rPr>
          <w:rFonts w:cs="Traditional Arabic" w:hint="cs"/>
          <w:sz w:val="34"/>
          <w:szCs w:val="34"/>
          <w:rtl/>
        </w:rPr>
        <w:t xml:space="preserve">إلخ. ويجاب على ذلك بأن علماء العربية فى العهد الأول لم يتعاطوا </w:t>
      </w:r>
      <w:r w:rsidRPr="002B2D41">
        <w:rPr>
          <w:rFonts w:cs="Traditional Arabic" w:hint="cs"/>
          <w:sz w:val="34"/>
          <w:szCs w:val="34"/>
          <w:rtl/>
        </w:rPr>
        <w:lastRenderedPageBreak/>
        <w:t>رواية الحديث حتى يقفوا على ما يسعف فى الاستشهاد، ثم إن دواوين الحديث لم تكن مشتهرة فى ذلك العهد، ولم يتناولها علماء العربية كما كانوا يتناولون القرآن الكريم، وإنما اشتهرت دواوينه، ووصلت إلى أيدى أهل العلم من بعد، فإن سلمنا عدم احتجاجهم به فلعدم انتشاره بينهم لا لأنهم يمنعون الاحتجاج به. ولولا ذلك لاقتصروا على الاستشهاد بها دون الأشعار، وقد تلافى المتأخرون هذا فكانوا يحتجون دائماً بالحديث. فعلماء الحديث غير علماء العربية، كما أن النحاة الأولين لم يفصحوا صراحة عن رأيهم فى الاحتجاج بالحديث حتى يقطع بأنهم كانوا يرون عدم الاحتجاج بالحديث النبوى.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b/>
          <w:bCs/>
          <w:sz w:val="34"/>
          <w:szCs w:val="34"/>
          <w:rtl/>
        </w:rPr>
        <w:t>أما ما ذكره المانعون</w:t>
      </w:r>
      <w:r w:rsidRPr="002B2D41">
        <w:rPr>
          <w:rFonts w:cs="Traditional Arabic" w:hint="cs"/>
          <w:sz w:val="34"/>
          <w:szCs w:val="34"/>
          <w:rtl/>
        </w:rPr>
        <w:t xml:space="preserve"> من أن المتقدمين من النحاة ومن تبعهم من المتأخرين على منع الاحتجاج بالحديث. فيجاب عليه بأن كتب النحاة من أندلسيين وغيرهم مملؤة بالاستشهاد بالحديث، وقد استدل بالحديث الصقلى، والشريف الغرناطى فى شرحيهما لكتاب سيبويه، وابن الحجاج فى شرح</w:t>
      </w:r>
      <w:r w:rsidR="00FE591B" w:rsidRPr="002B2D41">
        <w:rPr>
          <w:rFonts w:cs="Traditional Arabic" w:hint="cs"/>
          <w:sz w:val="34"/>
          <w:szCs w:val="34"/>
          <w:rtl/>
        </w:rPr>
        <w:t xml:space="preserve"> </w:t>
      </w:r>
      <w:r w:rsidRPr="002B2D41">
        <w:rPr>
          <w:rFonts w:cs="Traditional Arabic" w:hint="cs"/>
          <w:sz w:val="34"/>
          <w:szCs w:val="34"/>
          <w:rtl/>
        </w:rPr>
        <w:t>المغرب، وابن الخباز فى شرح ألفية ابن معطى، وأبو الشلوبين فى كثير من مسائله، وكذلك استشهد بالحديث السيرافى، والصفار فى شرحيهما لكتاب سيبويه وهو مذهب ابن مالك، وابن هشام. كما أن كتب المتقدمين مترعة بالأحاديث يستشهدون بها كابن فارس، وابن جـنى، وابن برى</w:t>
      </w:r>
      <w:r w:rsidR="00FE591B" w:rsidRPr="002B2D41">
        <w:rPr>
          <w:rFonts w:cs="Traditional Arabic" w:hint="cs"/>
          <w:sz w:val="34"/>
          <w:szCs w:val="34"/>
          <w:rtl/>
        </w:rPr>
        <w:t xml:space="preserve"> </w:t>
      </w:r>
      <w:r w:rsidRPr="002B2D41">
        <w:rPr>
          <w:rFonts w:cs="Traditional Arabic" w:hint="cs"/>
          <w:sz w:val="34"/>
          <w:szCs w:val="34"/>
          <w:rtl/>
        </w:rPr>
        <w:t>كما</w:t>
      </w:r>
      <w:r w:rsidR="00FE591B" w:rsidRPr="002B2D41">
        <w:rPr>
          <w:rFonts w:cs="Traditional Arabic" w:hint="cs"/>
          <w:sz w:val="34"/>
          <w:szCs w:val="34"/>
          <w:rtl/>
        </w:rPr>
        <w:t xml:space="preserve"> </w:t>
      </w:r>
      <w:r w:rsidRPr="002B2D41">
        <w:rPr>
          <w:rFonts w:cs="Traditional Arabic" w:hint="cs"/>
          <w:sz w:val="34"/>
          <w:szCs w:val="34"/>
          <w:rtl/>
        </w:rPr>
        <w:t>ســبق، وكـذلك استــشهد</w:t>
      </w:r>
      <w:r w:rsidR="00FE591B" w:rsidRPr="002B2D41">
        <w:rPr>
          <w:rFonts w:cs="Traditional Arabic" w:hint="cs"/>
          <w:sz w:val="34"/>
          <w:szCs w:val="34"/>
          <w:rtl/>
        </w:rPr>
        <w:t xml:space="preserve"> </w:t>
      </w:r>
      <w:r w:rsidRPr="002B2D41">
        <w:rPr>
          <w:rFonts w:cs="Traditional Arabic" w:hint="cs"/>
          <w:sz w:val="34"/>
          <w:szCs w:val="34"/>
          <w:rtl/>
        </w:rPr>
        <w:t>بالــحديث ابـن الــطراوة، والسهيلى، وابن خروف، والدمامينى.</w:t>
      </w:r>
      <w:r w:rsidRPr="002B2D41">
        <w:rPr>
          <w:rFonts w:cs="Traditional Arabic" w:hint="cs"/>
          <w:b/>
          <w:bCs/>
          <w:sz w:val="34"/>
          <w:szCs w:val="34"/>
          <w:rtl/>
        </w:rPr>
        <w:t xml:space="preserve"> ويأتى بعد ذلك حجة أخرى يجب أن نتنبه إليها، وهى تتصل بطابع الحديث النبوى.</w:t>
      </w:r>
      <w:r w:rsidRPr="002B2D41">
        <w:rPr>
          <w:rFonts w:cs="Traditional Arabic" w:hint="cs"/>
          <w:sz w:val="34"/>
          <w:szCs w:val="34"/>
          <w:rtl/>
        </w:rPr>
        <w:t xml:space="preserve"> فمعلوم أن كل أسلوب أدبى يحمل طابع صاحبه، وهوصورة صادقة من نفسه، فحاسة الذوق الأدبى تهدينا إلى خصوصية الأسلوب النبوى وتميزه من سائر أساليب الناس، وذلك فى العناصر الأدبـية من الفكرة، والصورة، والتعبير </w:t>
      </w:r>
      <w:r w:rsidRPr="002B2D41">
        <w:rPr>
          <w:rFonts w:cs="Traditional Arabic" w:hint="cs"/>
          <w:sz w:val="34"/>
          <w:szCs w:val="34"/>
          <w:vertAlign w:val="superscript"/>
          <w:rtl/>
        </w:rPr>
        <w:t>(</w:t>
      </w:r>
      <w:r w:rsidRPr="002B2D41">
        <w:rPr>
          <w:rStyle w:val="a4"/>
          <w:rFonts w:cs="Traditional Arabic"/>
          <w:sz w:val="34"/>
          <w:szCs w:val="34"/>
          <w:rtl/>
        </w:rPr>
        <w:footnoteReference w:id="693"/>
      </w:r>
      <w:r w:rsidR="008D3F72" w:rsidRPr="002B2D41">
        <w:rPr>
          <w:rFonts w:cs="Traditional Arabic" w:hint="cs"/>
          <w:sz w:val="34"/>
          <w:szCs w:val="34"/>
          <w:vertAlign w:val="superscript"/>
          <w:rtl/>
        </w:rPr>
        <w:t>)</w:t>
      </w:r>
      <w:r w:rsidRPr="002B2D41">
        <w:rPr>
          <w:rFonts w:cs="Traditional Arabic" w:hint="cs"/>
          <w:sz w:val="34"/>
          <w:szCs w:val="34"/>
          <w:rtl/>
        </w:rPr>
        <w:t xml:space="preserve">، فأحاديث نبينا </w:t>
      </w:r>
      <w:r w:rsidR="00302706" w:rsidRPr="002B2D41">
        <w:rPr>
          <w:rFonts w:ascii="AGA Arabesque" w:hAnsi="AGA Arabesque"/>
          <w:sz w:val="34"/>
          <w:szCs w:val="34"/>
        </w:rPr>
        <w:t></w:t>
      </w:r>
      <w:r w:rsidRPr="002B2D41">
        <w:rPr>
          <w:rFonts w:cs="Traditional Arabic" w:hint="cs"/>
          <w:sz w:val="34"/>
          <w:szCs w:val="34"/>
          <w:rtl/>
        </w:rPr>
        <w:t xml:space="preserve"> لها سمت خاص، وميسم معين، وطابع مشتهر، ولقد ترك رسول الله </w:t>
      </w:r>
      <w:r w:rsidR="00302706" w:rsidRPr="002B2D41">
        <w:rPr>
          <w:rFonts w:ascii="AGA Arabesque" w:hAnsi="AGA Arabesque"/>
          <w:sz w:val="34"/>
          <w:szCs w:val="34"/>
        </w:rPr>
        <w:t></w:t>
      </w:r>
      <w:r w:rsidRPr="002B2D41">
        <w:rPr>
          <w:rFonts w:cs="Traditional Arabic" w:hint="cs"/>
          <w:sz w:val="34"/>
          <w:szCs w:val="34"/>
          <w:rtl/>
        </w:rPr>
        <w:t xml:space="preserve"> آثاراً مشتهرة فى الخطبة، والرسالة، والأقصوصة، والمثل، والحديث المتبادل، والابتهال </w:t>
      </w:r>
      <w:r w:rsidRPr="002B2D41">
        <w:rPr>
          <w:rFonts w:cs="Traditional Arabic" w:hint="cs"/>
          <w:sz w:val="34"/>
          <w:szCs w:val="34"/>
          <w:rtl/>
        </w:rPr>
        <w:lastRenderedPageBreak/>
        <w:t xml:space="preserve">السماوى، وقد طبعت كلها بطابعه، واتسمت بميسمه، فأنت تحس روحاً واحدة تنظم هذه الآثار على اختلاف مناحيها </w:t>
      </w:r>
      <w:r w:rsidRPr="002B2D41">
        <w:rPr>
          <w:rFonts w:cs="Traditional Arabic" w:hint="cs"/>
          <w:sz w:val="34"/>
          <w:szCs w:val="34"/>
          <w:vertAlign w:val="superscript"/>
          <w:rtl/>
        </w:rPr>
        <w:t>(</w:t>
      </w:r>
      <w:r w:rsidRPr="002B2D41">
        <w:rPr>
          <w:rStyle w:val="a4"/>
          <w:rFonts w:cs="Traditional Arabic"/>
          <w:sz w:val="34"/>
          <w:szCs w:val="34"/>
          <w:rtl/>
        </w:rPr>
        <w:footnoteReference w:id="694"/>
      </w:r>
      <w:r w:rsidR="008D3F72" w:rsidRPr="002B2D41">
        <w:rPr>
          <w:rFonts w:cs="Traditional Arabic" w:hint="cs"/>
          <w:sz w:val="34"/>
          <w:szCs w:val="34"/>
          <w:vertAlign w:val="superscript"/>
          <w:rtl/>
        </w:rPr>
        <w:t>)</w:t>
      </w:r>
      <w:r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 xml:space="preserve">كل هذه العوامل مجتمعة ترجح الاستشهاد بالحديث، وتضعف حجج المانعين. ومن هنا فلقد </w:t>
      </w:r>
      <w:r w:rsidRPr="002B2D41">
        <w:rPr>
          <w:rFonts w:cs="Traditional Arabic" w:hint="cs"/>
          <w:b/>
          <w:bCs/>
          <w:sz w:val="34"/>
          <w:szCs w:val="34"/>
          <w:rtl/>
        </w:rPr>
        <w:t>تبنى مجمع اللغة العربية بالقاهرة قراراً بالاحتجاج بالحديث الشريف، ورأى المجمع الاحتجاج ببعض الأحاديث فى أحوال خاصة مبينة فيما يأتى</w:t>
      </w:r>
      <w:r w:rsidR="008D3F72" w:rsidRPr="002B2D41">
        <w:rPr>
          <w:rFonts w:cs="Traditional Arabic" w:hint="cs"/>
          <w:b/>
          <w:bCs/>
          <w:sz w:val="34"/>
          <w:szCs w:val="34"/>
          <w:rtl/>
        </w:rPr>
        <w:t>:</w:t>
      </w:r>
      <w:r w:rsidR="00FE591B" w:rsidRPr="002B2D41">
        <w:rPr>
          <w:rFonts w:cs="Traditional Arabic" w:hint="cs"/>
          <w:b/>
          <w:b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أولاً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لا يحتج فى العربية بحديث لا يوجد فى الكتب المدونة فى الصدر الأول كالكتب الصحاح الست فما قبلها.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ثانياً</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يحتج بالحديث المدون فى هذه الكتب الآنفة الذكر على الوجه الآتى </w:t>
      </w:r>
      <w:r w:rsidR="008D3F72" w:rsidRPr="002B2D41">
        <w:rPr>
          <w:rFonts w:cs="Traditional Arabic" w:hint="cs"/>
          <w:sz w:val="34"/>
          <w:szCs w:val="34"/>
          <w:rtl/>
        </w:rPr>
        <w:t xml:space="preserve">: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أ- الأحاديث المتواترة والمشهورة. ب- الأحاديث التى تستعمل ألفاظها فى العبادات. ج- الأحاديث التى تعد من جوامع الكلم. د- كتب النبى </w:t>
      </w:r>
      <w:r w:rsidR="00302706" w:rsidRPr="002B2D41">
        <w:rPr>
          <w:rFonts w:ascii="AGA Arabesque" w:hAnsi="AGA Arabesque"/>
          <w:sz w:val="34"/>
          <w:szCs w:val="34"/>
        </w:rPr>
        <w:t></w:t>
      </w:r>
      <w:r w:rsidRPr="002B2D41">
        <w:rPr>
          <w:rFonts w:cs="Traditional Arabic" w:hint="cs"/>
          <w:sz w:val="34"/>
          <w:szCs w:val="34"/>
          <w:rtl/>
        </w:rPr>
        <w:t xml:space="preserve">. </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هـ - الأحاديث المروية لبيان أنه كان </w:t>
      </w:r>
      <w:r w:rsidR="00302706" w:rsidRPr="002B2D41">
        <w:rPr>
          <w:rFonts w:ascii="AGA Arabesque" w:hAnsi="AGA Arabesque"/>
          <w:sz w:val="34"/>
          <w:szCs w:val="34"/>
        </w:rPr>
        <w:t></w:t>
      </w:r>
      <w:r w:rsidRPr="002B2D41">
        <w:rPr>
          <w:rFonts w:cs="Traditional Arabic" w:hint="cs"/>
          <w:sz w:val="34"/>
          <w:szCs w:val="34"/>
          <w:rtl/>
        </w:rPr>
        <w:t xml:space="preserve"> يخاطب كل قوم بلغتهم. و- الأحاديث التى دونها من نشأ بين العرب الفصحاء. ز- الأحاديث التى عرف من حال رواتها أنهم لا يجيزون رواية الحديث بالمعنى مثل</w:t>
      </w:r>
      <w:r w:rsidR="008D3F72" w:rsidRPr="002B2D41">
        <w:rPr>
          <w:rFonts w:cs="Traditional Arabic" w:hint="cs"/>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القاسم بن محمد، ورجاء بن حيوة، وابن سيرين. ح- الأحاديث المروية من طرق متعددة، وألفاظها واحدة.</w:t>
      </w:r>
    </w:p>
    <w:p w:rsidR="004A2BF8" w:rsidRPr="002B2D41" w:rsidRDefault="004A2BF8" w:rsidP="00D9284B">
      <w:pPr>
        <w:spacing w:after="120" w:line="228" w:lineRule="auto"/>
        <w:ind w:firstLine="425"/>
        <w:jc w:val="center"/>
        <w:rPr>
          <w:rFonts w:cs="Traditional Arabic"/>
          <w:b/>
          <w:bCs/>
          <w:sz w:val="34"/>
          <w:szCs w:val="34"/>
          <w:rtl/>
        </w:rPr>
      </w:pPr>
    </w:p>
    <w:p w:rsidR="004A2BF8" w:rsidRPr="002B2D41" w:rsidRDefault="004A2BF8">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الخاتـــــــمة ونتائج البحث</w:t>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t>الحمد لله الذى بنعمته تتم الصالحات، والصلاة والسلام على صاحب خاتم الرسالات</w:t>
      </w:r>
      <w:r w:rsidRPr="002B2D41">
        <w:rPr>
          <w:rFonts w:cs="Traditional Arabic" w:hint="cs"/>
          <w:sz w:val="34"/>
          <w:szCs w:val="34"/>
          <w:rtl/>
        </w:rPr>
        <w:t>.</w:t>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وبع</w:t>
      </w:r>
      <w:r w:rsidR="004A2BF8" w:rsidRPr="002B2D41">
        <w:rPr>
          <w:rFonts w:cs="Traditional Arabic" w:hint="cs"/>
          <w:b/>
          <w:bCs/>
          <w:sz w:val="34"/>
          <w:szCs w:val="34"/>
          <w:rtl/>
        </w:rPr>
        <w:t>ـ</w:t>
      </w:r>
      <w:r w:rsidRPr="002B2D41">
        <w:rPr>
          <w:rFonts w:cs="Traditional Arabic" w:hint="cs"/>
          <w:b/>
          <w:bCs/>
          <w:sz w:val="34"/>
          <w:szCs w:val="34"/>
          <w:rtl/>
        </w:rPr>
        <w:t>د</w:t>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(1)</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فلقد اتضح لنا فى الباب الأول معنى الحديث النبوى فى اللغة والاصطلاح، واتضح لنا مدى عناية النبى </w:t>
      </w:r>
      <w:r w:rsidR="00302706" w:rsidRPr="002B2D41">
        <w:rPr>
          <w:rFonts w:ascii="AGA Arabesque" w:hAnsi="AGA Arabesque"/>
          <w:sz w:val="34"/>
          <w:szCs w:val="34"/>
        </w:rPr>
        <w:t></w:t>
      </w:r>
      <w:r w:rsidRPr="002B2D41">
        <w:rPr>
          <w:rFonts w:cs="Traditional Arabic" w:hint="cs"/>
          <w:sz w:val="34"/>
          <w:szCs w:val="34"/>
          <w:rtl/>
        </w:rPr>
        <w:t xml:space="preserve"> بالبيان وإصلاحه وتهذيبه، ووقفنا على ما للحديث من أثر فى اللغة، والبلاغة، والأدب.</w:t>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(2)</w:t>
      </w:r>
    </w:p>
    <w:p w:rsidR="00D9284B" w:rsidRPr="002B2D41" w:rsidRDefault="00D9284B" w:rsidP="00302706">
      <w:pPr>
        <w:spacing w:after="120" w:line="228" w:lineRule="auto"/>
        <w:ind w:firstLine="425"/>
        <w:jc w:val="lowKashida"/>
        <w:rPr>
          <w:rFonts w:cs="Traditional Arabic"/>
          <w:sz w:val="34"/>
          <w:szCs w:val="34"/>
          <w:rtl/>
        </w:rPr>
      </w:pPr>
      <w:r w:rsidRPr="002B2D41">
        <w:rPr>
          <w:rFonts w:cs="Traditional Arabic" w:hint="cs"/>
          <w:sz w:val="34"/>
          <w:szCs w:val="34"/>
          <w:rtl/>
        </w:rPr>
        <w:t xml:space="preserve">وفى الباب الثانى اتضح لنا أسباب بلاغة النبى </w:t>
      </w:r>
      <w:r w:rsidR="00302706" w:rsidRPr="002B2D41">
        <w:rPr>
          <w:rFonts w:ascii="AGA Arabesque" w:hAnsi="AGA Arabesque"/>
          <w:sz w:val="34"/>
          <w:szCs w:val="34"/>
        </w:rPr>
        <w:t></w:t>
      </w:r>
      <w:r w:rsidRPr="002B2D41">
        <w:rPr>
          <w:rFonts w:cs="Traditional Arabic" w:hint="cs"/>
          <w:sz w:val="34"/>
          <w:szCs w:val="34"/>
          <w:rtl/>
        </w:rPr>
        <w:t xml:space="preserve">، وما كان للبيئة والنشأة من أثر فى بلاغته، كذلك الفطرة النقية، ونور القرآن وهديه، ووقفنا على أثر القرآن فى الحديث من ناحية الأسلوب، وما أثر عن النبى </w:t>
      </w:r>
      <w:r w:rsidR="00302706" w:rsidRPr="002B2D41">
        <w:rPr>
          <w:rFonts w:ascii="AGA Arabesque" w:hAnsi="AGA Arabesque"/>
          <w:sz w:val="34"/>
          <w:szCs w:val="34"/>
        </w:rPr>
        <w:t></w:t>
      </w:r>
      <w:r w:rsidRPr="002B2D41">
        <w:rPr>
          <w:rFonts w:cs="Traditional Arabic" w:hint="cs"/>
          <w:sz w:val="34"/>
          <w:szCs w:val="34"/>
          <w:rtl/>
        </w:rPr>
        <w:t xml:space="preserve"> فى تفـسير القرآن مع قلته، وخصائص هذا التفسير النبوى، وما فيه من أسرار البيان، والتنوع فى الموضوع، والفرق بين أسلوب القرآن وأسلوب الحديث.</w:t>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(3)</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وفى الباب الثالث اتضح لنا طرق أداء النبى للحديث، واستـخدامه للإشارة المفهمة، والتكرار، والتصوير التعليمى المعتمد على صور ومشاهد من الواقع، كذلك التصوير المعتمد على الربط الذهنى بين المعنى المقصود، وصورة من الواقع، كما اتضح لنا معنى الحوار وأثره فى الدعوة، وأبرز طرق الحوار التى استخدمها النبى </w:t>
      </w:r>
      <w:r w:rsidR="00302706" w:rsidRPr="002B2D41">
        <w:rPr>
          <w:rFonts w:ascii="AGA Arabesque" w:hAnsi="AGA Arabesque"/>
          <w:sz w:val="34"/>
          <w:szCs w:val="34"/>
        </w:rPr>
        <w:t></w:t>
      </w:r>
      <w:r w:rsidRPr="002B2D41">
        <w:rPr>
          <w:rFonts w:cs="Traditional Arabic" w:hint="cs"/>
          <w:sz w:val="34"/>
          <w:szCs w:val="34"/>
          <w:rtl/>
        </w:rPr>
        <w:t xml:space="preserve"> فى الدعوة.</w:t>
      </w:r>
    </w:p>
    <w:p w:rsidR="00D9284B" w:rsidRPr="002B2D41" w:rsidRDefault="00D9284B" w:rsidP="00D9284B">
      <w:pPr>
        <w:spacing w:after="120" w:line="228" w:lineRule="auto"/>
        <w:ind w:firstLine="425"/>
        <w:jc w:val="center"/>
        <w:rPr>
          <w:rFonts w:cs="Traditional Arabic"/>
          <w:sz w:val="34"/>
          <w:szCs w:val="34"/>
          <w:rtl/>
        </w:rPr>
      </w:pPr>
      <w:r w:rsidRPr="002B2D41">
        <w:rPr>
          <w:rFonts w:cs="Traditional Arabic" w:hint="cs"/>
          <w:b/>
          <w:bCs/>
          <w:sz w:val="34"/>
          <w:szCs w:val="34"/>
          <w:rtl/>
        </w:rPr>
        <w:t>(4)</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وفى الباب الرابع، وهو أكبر أبواب البحث وأهمها، وما قبله بمثابة المقدمات، وما بعده بمثابة المتممات. اتضح لنا دقة الإيجاز فى البيان النبوى، وذلك من خلال التطبيق على بعض الأحاديث الموجزة، كما اتضح لنا معنى الجزالة والرقة، والفرق بينهما، مع التطبيق على بعض الأحاديث الجزلة والرقيقة، ووقفنا على بعد البيان النبوى عن التكلف، وذلك من خلال التطبيق على بعض الاحاديث فى السجع، والتوازن، والطباق، والمقابلة ،والجناس وتبين لنا لم لم يأتِ القرآن والحديث مسجوعين</w:t>
      </w:r>
      <w:r w:rsidR="00E857D8" w:rsidRPr="002B2D41">
        <w:rPr>
          <w:rFonts w:cs="Traditional Arabic" w:hint="cs"/>
          <w:sz w:val="34"/>
          <w:szCs w:val="34"/>
          <w:rtl/>
        </w:rPr>
        <w:t>؟</w:t>
      </w:r>
      <w:r w:rsidRPr="002B2D41">
        <w:rPr>
          <w:rFonts w:cs="Traditional Arabic" w:hint="cs"/>
          <w:sz w:val="34"/>
          <w:szCs w:val="34"/>
          <w:rtl/>
        </w:rPr>
        <w:t xml:space="preserve">، والسبب فى قلة الجناس فى البيان النبوى كما تبين لنا أن موسيقى الألفاظ قد تكون بهذه الفنون البديعية وقد تكون بغيرها، وقد تكون من ذات الألفاظ والتراكيب، ووقفنا على معنى التمثيل وتطوره، وأثر الامثال فى توضيح المعانى، وعناية البيان </w:t>
      </w:r>
      <w:r w:rsidRPr="002B2D41">
        <w:rPr>
          <w:rFonts w:cs="Traditional Arabic" w:hint="cs"/>
          <w:sz w:val="34"/>
          <w:szCs w:val="34"/>
          <w:rtl/>
        </w:rPr>
        <w:lastRenderedPageBreak/>
        <w:t>النبوى بضرب الأمثال والتصوير، وجاء بعد ذلك التطبيق على بعض أحاديث التمثيل، والتشبيه، والاستعارة، والكناية، ووقفنا على أسباب تأثير التمثيل بشكل عام، ولم اعتمد النبى فى بيانه على التمثيل فى كثير من المواقف والمواضع</w:t>
      </w:r>
      <w:r w:rsidR="00E857D8" w:rsidRPr="002B2D41">
        <w:rPr>
          <w:rFonts w:cs="Traditional Arabic" w:hint="cs"/>
          <w:sz w:val="34"/>
          <w:szCs w:val="34"/>
          <w:rtl/>
        </w:rPr>
        <w:t>؟</w:t>
      </w:r>
      <w:r w:rsidRPr="002B2D41">
        <w:rPr>
          <w:rFonts w:cs="Traditional Arabic" w:hint="cs"/>
          <w:sz w:val="34"/>
          <w:szCs w:val="34"/>
          <w:rtl/>
        </w:rPr>
        <w:t xml:space="preserve">، وتبين لنا بعد ذلك معنى الوصف، والعلاقة بينه وبين التصوير، وتنوعه فى البيان النبوى، وبعد ذلك جاء التطبيق على نماذج مختارة من أحاديث الوصف، وتبين لنا مدى دقة الوصف فى البيان النبوى، وفى فصل القصة اتضح لنا اعتماد النبى </w:t>
      </w:r>
      <w:r w:rsidR="00302706" w:rsidRPr="002B2D41">
        <w:rPr>
          <w:rFonts w:ascii="AGA Arabesque" w:hAnsi="AGA Arabesque"/>
          <w:sz w:val="34"/>
          <w:szCs w:val="34"/>
        </w:rPr>
        <w:t></w:t>
      </w:r>
      <w:r w:rsidRPr="002B2D41">
        <w:rPr>
          <w:rFonts w:cs="Traditional Arabic" w:hint="cs"/>
          <w:sz w:val="34"/>
          <w:szCs w:val="34"/>
          <w:rtl/>
        </w:rPr>
        <w:t xml:space="preserve"> على القصة كأسلوب من أساليب</w:t>
      </w:r>
      <w:r w:rsidR="00FE591B" w:rsidRPr="002B2D41">
        <w:rPr>
          <w:rFonts w:cs="Traditional Arabic" w:hint="cs"/>
          <w:sz w:val="34"/>
          <w:szCs w:val="34"/>
          <w:rtl/>
        </w:rPr>
        <w:t xml:space="preserve"> </w:t>
      </w:r>
      <w:r w:rsidRPr="002B2D41">
        <w:rPr>
          <w:rFonts w:cs="Traditional Arabic" w:hint="cs"/>
          <w:sz w:val="34"/>
          <w:szCs w:val="34"/>
          <w:rtl/>
        </w:rPr>
        <w:t>الدعوة، والتوجيه، والإرشاد، وأن القصص النبوى أساسه الصدق والواقعية، مع تجرده للغرض الدينى، واكتمال العناصر الأساسية للقصة فيه، وتبين لنا ماتتمتع به القصة النبوية من الدقة، والإحكام، والتناسق، مع تنوعها فى موضوعات مختلفة</w:t>
      </w:r>
      <w:r w:rsidR="00FE591B" w:rsidRPr="002B2D41">
        <w:rPr>
          <w:rFonts w:cs="Traditional Arabic" w:hint="cs"/>
          <w:sz w:val="34"/>
          <w:szCs w:val="34"/>
          <w:rtl/>
        </w:rPr>
        <w:t xml:space="preserve"> </w:t>
      </w:r>
      <w:r w:rsidRPr="002B2D41">
        <w:rPr>
          <w:rFonts w:cs="Traditional Arabic" w:hint="cs"/>
          <w:sz w:val="34"/>
          <w:szCs w:val="34"/>
          <w:rtl/>
        </w:rPr>
        <w:t xml:space="preserve">فمنها ما جاء تفصيل لما أجمل فى القرآن، ومنها ما يتصل بالانبياء السابقين، ومنها ما يتصل بالغيبيات كالجنة والنار، ومنها ما هو من الأمثال التى ضربها النبى </w:t>
      </w:r>
      <w:r w:rsidR="00302706" w:rsidRPr="002B2D41">
        <w:rPr>
          <w:rFonts w:ascii="AGA Arabesque" w:hAnsi="AGA Arabesque"/>
          <w:sz w:val="34"/>
          <w:szCs w:val="34"/>
        </w:rPr>
        <w:t></w:t>
      </w:r>
      <w:r w:rsidRPr="002B2D41">
        <w:rPr>
          <w:rFonts w:cs="Traditional Arabic" w:hint="cs"/>
          <w:sz w:val="34"/>
          <w:szCs w:val="34"/>
          <w:rtl/>
        </w:rPr>
        <w:t>، وكل هذا مع مناسبة القصص النبوى للمقام فى كل موضع، والأمثلة قد تقدمت.</w:t>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t>(5)</w:t>
      </w:r>
    </w:p>
    <w:p w:rsidR="00C96335" w:rsidRPr="002B2D41" w:rsidRDefault="00D9284B" w:rsidP="00D9284B">
      <w:pPr>
        <w:spacing w:after="120" w:line="228" w:lineRule="auto"/>
        <w:ind w:firstLine="425"/>
        <w:jc w:val="lowKashida"/>
        <w:rPr>
          <w:rFonts w:cs="Traditional Arabic"/>
          <w:b/>
          <w:bCs/>
          <w:sz w:val="34"/>
          <w:szCs w:val="34"/>
          <w:rtl/>
        </w:rPr>
      </w:pPr>
      <w:r w:rsidRPr="002B2D41">
        <w:rPr>
          <w:rFonts w:cs="Traditional Arabic" w:hint="cs"/>
          <w:sz w:val="34"/>
          <w:szCs w:val="34"/>
          <w:rtl/>
        </w:rPr>
        <w:t>وفى الباب الخامس وقفنا على معنى الأصالة، ونماذج لها من البيان النبوى، وتبين لنا خصوصية الأسلوب النبوى، وتفرده فى الفصاحة والبلاغة، وفى معانى الحديث اتضح لنا ما تتمتع به من</w:t>
      </w:r>
      <w:r w:rsidR="00FE591B" w:rsidRPr="002B2D41">
        <w:rPr>
          <w:rFonts w:cs="Traditional Arabic" w:hint="cs"/>
          <w:sz w:val="34"/>
          <w:szCs w:val="34"/>
          <w:rtl/>
        </w:rPr>
        <w:t xml:space="preserve"> </w:t>
      </w:r>
      <w:r w:rsidRPr="002B2D41">
        <w:rPr>
          <w:rFonts w:cs="Traditional Arabic" w:hint="cs"/>
          <w:sz w:val="34"/>
          <w:szCs w:val="34"/>
          <w:rtl/>
        </w:rPr>
        <w:t>القوة، والفخامة، والسعة والمرونة، والسهولة والوضوح، والعظمة والرفعة، والتوازن والدقة. وفى موضوع الاحتجاج بالحديث النبوى فى مجال الدراسات النحوية والصرفية وقفنا على حجج المانعين، والرد عليهم، وتبين لنا أن رأى المجوزين هو الأصح</w:t>
      </w:r>
      <w:r w:rsidR="00FE591B" w:rsidRPr="002B2D41">
        <w:rPr>
          <w:rFonts w:cs="Traditional Arabic" w:hint="cs"/>
          <w:sz w:val="34"/>
          <w:szCs w:val="34"/>
          <w:rtl/>
        </w:rPr>
        <w:t xml:space="preserve"> </w:t>
      </w:r>
      <w:r w:rsidRPr="002B2D41">
        <w:rPr>
          <w:rFonts w:cs="Traditional Arabic" w:hint="cs"/>
          <w:sz w:val="34"/>
          <w:szCs w:val="34"/>
          <w:rtl/>
        </w:rPr>
        <w:t>وهم الجمهور، ووقفنا على القرار الذى تبناه مجمع اللغة العربية بهذا الصدد، والضوابط التى وضعها.</w:t>
      </w:r>
      <w:r w:rsidR="00FE591B" w:rsidRPr="002B2D41">
        <w:rPr>
          <w:rFonts w:cs="Traditional Arabic" w:hint="cs"/>
          <w:sz w:val="34"/>
          <w:szCs w:val="34"/>
          <w:rtl/>
        </w:rPr>
        <w:t xml:space="preserve"> </w:t>
      </w:r>
      <w:r w:rsidRPr="002B2D41">
        <w:rPr>
          <w:rFonts w:cs="Traditional Arabic" w:hint="cs"/>
          <w:b/>
          <w:bCs/>
          <w:sz w:val="34"/>
          <w:szCs w:val="34"/>
          <w:rtl/>
        </w:rPr>
        <w:t>وبعد فإن أحسنت فى بيان ما قصدت فمن الله، وإن كانت الاخرى فمن نفسى. وأسأل الله أن يجنبنا الزلل، وأن يتقبل منا صالح العمل. إنه نعم المولى، ونعم النصير. وصلى الله على سيدنا محمد وعلى آله وصحبه وسلم.</w:t>
      </w:r>
    </w:p>
    <w:p w:rsidR="004A2BF8" w:rsidRPr="002B2D41" w:rsidRDefault="004A2BF8" w:rsidP="00D9284B">
      <w:pPr>
        <w:spacing w:after="120" w:line="228" w:lineRule="auto"/>
        <w:ind w:firstLine="425"/>
        <w:jc w:val="center"/>
        <w:rPr>
          <w:rFonts w:cs="Traditional Arabic"/>
          <w:b/>
          <w:bCs/>
          <w:sz w:val="34"/>
          <w:szCs w:val="34"/>
          <w:rtl/>
        </w:rPr>
      </w:pPr>
    </w:p>
    <w:p w:rsidR="004A2BF8" w:rsidRPr="002B2D41" w:rsidRDefault="004A2BF8">
      <w:pPr>
        <w:bidi w:val="0"/>
        <w:spacing w:after="200" w:line="276" w:lineRule="auto"/>
        <w:rPr>
          <w:rFonts w:cs="Traditional Arabic"/>
          <w:b/>
          <w:bCs/>
          <w:sz w:val="34"/>
          <w:szCs w:val="34"/>
          <w:rtl/>
        </w:rPr>
      </w:pPr>
      <w:r w:rsidRPr="002B2D41">
        <w:rPr>
          <w:rFonts w:cs="Traditional Arabic"/>
          <w:b/>
          <w:bCs/>
          <w:sz w:val="34"/>
          <w:szCs w:val="34"/>
          <w:rtl/>
        </w:rPr>
        <w:br w:type="page"/>
      </w:r>
    </w:p>
    <w:p w:rsidR="00D9284B" w:rsidRPr="002B2D41" w:rsidRDefault="00D9284B" w:rsidP="00D9284B">
      <w:pPr>
        <w:spacing w:after="120" w:line="228" w:lineRule="auto"/>
        <w:ind w:firstLine="425"/>
        <w:jc w:val="center"/>
        <w:rPr>
          <w:rFonts w:cs="Traditional Arabic"/>
          <w:b/>
          <w:bCs/>
          <w:sz w:val="34"/>
          <w:szCs w:val="34"/>
          <w:rtl/>
        </w:rPr>
      </w:pPr>
      <w:r w:rsidRPr="002B2D41">
        <w:rPr>
          <w:rFonts w:cs="Traditional Arabic" w:hint="cs"/>
          <w:b/>
          <w:bCs/>
          <w:sz w:val="34"/>
          <w:szCs w:val="34"/>
          <w:rtl/>
        </w:rPr>
        <w:lastRenderedPageBreak/>
        <w:t>فهرس المصادر والمراجع</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القرآن الكريم.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الإتقان فى علوم القرآن للإمام جلال الدين السيوطى ت (911) هـ - ط دار الفكر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( 1399) هـ (1979) م.</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الاحتجاج بالحديث الشريف فى مجال الدراسات النحوية للأستاذ الدكتور / عبد العال سالم مكرم.</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xml:space="preserve">*أحكام القرآن للإمام أبى بكر محمد بن عبد الله المعروف بابن العربى المالكى ت ( 543)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(1416) هـ (1996) م.</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إحياء علوم الدين للإمام أبى حامد الغزالى ت ( 505) هـ - ط دار الشعب.</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xml:space="preserve">* أدب الأحاديث القدسية للأستاذ الدكتور / أحمد الشرباصى </w:t>
      </w:r>
      <w:r w:rsidRPr="002B2D41">
        <w:rPr>
          <w:rFonts w:cs="Traditional Arabic"/>
          <w:sz w:val="34"/>
          <w:szCs w:val="34"/>
          <w:rtl/>
        </w:rPr>
        <w:t>–</w:t>
      </w:r>
      <w:r w:rsidRPr="002B2D41">
        <w:rPr>
          <w:rFonts w:cs="Traditional Arabic" w:hint="cs"/>
          <w:sz w:val="34"/>
          <w:szCs w:val="34"/>
          <w:rtl/>
        </w:rPr>
        <w:t xml:space="preserve"> ط دار الاعتصام. </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xml:space="preserve">* أدب الكاتب للإمام أبى محمد عبد الله بن مسلم بن قتيبة الدينورى ت ( 276) هـ - تحقيق الشيخ / محمد محى الدين عبد الحميد </w:t>
      </w:r>
      <w:r w:rsidRPr="002B2D41">
        <w:rPr>
          <w:rFonts w:cs="Traditional Arabic"/>
          <w:sz w:val="34"/>
          <w:szCs w:val="34"/>
          <w:rtl/>
        </w:rPr>
        <w:t>–</w:t>
      </w:r>
      <w:r w:rsidRPr="002B2D41">
        <w:rPr>
          <w:rFonts w:cs="Traditional Arabic" w:hint="cs"/>
          <w:sz w:val="34"/>
          <w:szCs w:val="34"/>
          <w:rtl/>
        </w:rPr>
        <w:t xml:space="preserve"> ط ثانية. </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xml:space="preserve">* الأدب النبوى للأستاذ / عبد العزيز الخولى </w:t>
      </w:r>
      <w:r w:rsidRPr="002B2D41">
        <w:rPr>
          <w:rFonts w:cs="Traditional Arabic"/>
          <w:sz w:val="34"/>
          <w:szCs w:val="34"/>
          <w:rtl/>
        </w:rPr>
        <w:t>–</w:t>
      </w:r>
      <w:r w:rsidRPr="002B2D41">
        <w:rPr>
          <w:rFonts w:cs="Traditional Arabic" w:hint="cs"/>
          <w:sz w:val="34"/>
          <w:szCs w:val="34"/>
          <w:rtl/>
        </w:rPr>
        <w:t xml:space="preserve"> ط مكتبة الثقافة الدينية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( 1423) هـ ( 2003) م.</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إرشاد العقل الـسليم إلى مزايا الكتـاب الكريم للعلامة أبى الـسعود مـحمد العـمادى</w:t>
      </w:r>
      <w:r w:rsidR="00FE591B" w:rsidRPr="002B2D41">
        <w:rPr>
          <w:rFonts w:cs="Traditional Arabic" w:hint="cs"/>
          <w:sz w:val="34"/>
          <w:szCs w:val="34"/>
          <w:rtl/>
        </w:rPr>
        <w:t xml:space="preserve"> </w:t>
      </w:r>
      <w:r w:rsidRPr="002B2D41">
        <w:rPr>
          <w:rFonts w:cs="Traditional Arabic" w:hint="cs"/>
          <w:sz w:val="34"/>
          <w:szCs w:val="34"/>
          <w:rtl/>
        </w:rPr>
        <w:t>ت ( 951) هـ</w:t>
      </w:r>
      <w:r w:rsidR="00FE591B" w:rsidRPr="002B2D41">
        <w:rPr>
          <w:rFonts w:cs="Traditional Arabic" w:hint="cs"/>
          <w:sz w:val="34"/>
          <w:szCs w:val="34"/>
          <w:rtl/>
        </w:rPr>
        <w:t xml:space="preserve"> </w:t>
      </w:r>
      <w:r w:rsidRPr="002B2D41">
        <w:rPr>
          <w:rFonts w:cs="Traditional Arabic" w:hint="cs"/>
          <w:sz w:val="34"/>
          <w:szCs w:val="34"/>
          <w:rtl/>
        </w:rPr>
        <w:t xml:space="preserve">- ط دار الفكر </w:t>
      </w:r>
      <w:r w:rsidRPr="002B2D41">
        <w:rPr>
          <w:rFonts w:cs="Traditional Arabic"/>
          <w:sz w:val="34"/>
          <w:szCs w:val="34"/>
          <w:rtl/>
        </w:rPr>
        <w:t>–</w:t>
      </w:r>
      <w:r w:rsidRPr="002B2D41">
        <w:rPr>
          <w:rFonts w:cs="Traditional Arabic" w:hint="cs"/>
          <w:sz w:val="34"/>
          <w:szCs w:val="34"/>
          <w:rtl/>
        </w:rPr>
        <w:t xml:space="preserve"> بدون تاريخ. </w:t>
      </w:r>
    </w:p>
    <w:p w:rsidR="00D9284B" w:rsidRPr="002B2D41" w:rsidRDefault="00D9284B" w:rsidP="00D9284B">
      <w:pPr>
        <w:spacing w:after="120" w:line="228" w:lineRule="auto"/>
        <w:ind w:firstLine="425"/>
        <w:jc w:val="lowKashida"/>
        <w:rPr>
          <w:rFonts w:cs="Traditional Arabic"/>
          <w:sz w:val="34"/>
          <w:szCs w:val="34"/>
        </w:rPr>
      </w:pPr>
      <w:r w:rsidRPr="002B2D41">
        <w:rPr>
          <w:rFonts w:cs="Traditional Arabic" w:hint="cs"/>
          <w:sz w:val="34"/>
          <w:szCs w:val="34"/>
          <w:rtl/>
        </w:rPr>
        <w:t xml:space="preserve">* أساس البلاغة لأبى القاسم محمود بن عمر الزمخشرى ت ( 538) هـ - ط مطبعة دار الكتب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( 1972)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أسباب النزول للإمام أبى الحسن على بن أحمد الواحدى النيسابورى </w:t>
      </w:r>
      <w:r w:rsidRPr="002B2D41">
        <w:rPr>
          <w:rFonts w:cs="Traditional Arabic"/>
          <w:sz w:val="34"/>
          <w:szCs w:val="34"/>
          <w:rtl/>
        </w:rPr>
        <w:t>–</w:t>
      </w:r>
      <w:r w:rsidRPr="002B2D41">
        <w:rPr>
          <w:rFonts w:cs="Traditional Arabic" w:hint="cs"/>
          <w:sz w:val="34"/>
          <w:szCs w:val="34"/>
          <w:rtl/>
        </w:rPr>
        <w:t xml:space="preserve"> ط دار المعرفة</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أسرار البلاغة للإمام عبد القاهر الجرجانى ت ( 471) هـ - تحقيق الشيخ / محمد رشيد رضا -</w:t>
      </w:r>
      <w:r w:rsidR="00FE591B" w:rsidRPr="002B2D41">
        <w:rPr>
          <w:rFonts w:cs="Traditional Arabic" w:hint="cs"/>
          <w:sz w:val="34"/>
          <w:szCs w:val="34"/>
          <w:rtl/>
        </w:rPr>
        <w:t xml:space="preserve"> </w:t>
      </w:r>
      <w:r w:rsidRPr="002B2D41">
        <w:rPr>
          <w:rFonts w:cs="Traditional Arabic" w:hint="cs"/>
          <w:sz w:val="34"/>
          <w:szCs w:val="34"/>
          <w:rtl/>
        </w:rPr>
        <w:t xml:space="preserve">ط دار الكتب العلمية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( 1409) هـ (1988)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أسس النقد الأدبى للأستاذ الدكتور / أحمد بدوى </w:t>
      </w:r>
      <w:r w:rsidRPr="002B2D41">
        <w:rPr>
          <w:rFonts w:cs="Traditional Arabic"/>
          <w:sz w:val="34"/>
          <w:szCs w:val="34"/>
          <w:rtl/>
        </w:rPr>
        <w:t>–</w:t>
      </w:r>
      <w:r w:rsidRPr="002B2D41">
        <w:rPr>
          <w:rFonts w:cs="Traditional Arabic" w:hint="cs"/>
          <w:sz w:val="34"/>
          <w:szCs w:val="34"/>
          <w:rtl/>
        </w:rPr>
        <w:t xml:space="preserve"> ط نهضة مصر </w:t>
      </w:r>
      <w:r w:rsidRPr="002B2D41">
        <w:rPr>
          <w:rFonts w:cs="Traditional Arabic"/>
          <w:sz w:val="34"/>
          <w:szCs w:val="34"/>
          <w:rtl/>
        </w:rPr>
        <w:t>–</w:t>
      </w:r>
      <w:r w:rsidRPr="002B2D41">
        <w:rPr>
          <w:rFonts w:cs="Traditional Arabic" w:hint="cs"/>
          <w:sz w:val="34"/>
          <w:szCs w:val="34"/>
          <w:rtl/>
        </w:rPr>
        <w:t xml:space="preserve"> ( 1996)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إعجاز القرآن للإمام أبى بكر الباقلانى ت ( 403) هـ - تحقيق الأستاذ / السيد صقر </w:t>
      </w:r>
      <w:r w:rsidRPr="002B2D41">
        <w:rPr>
          <w:rFonts w:cs="Traditional Arabic"/>
          <w:sz w:val="34"/>
          <w:szCs w:val="34"/>
          <w:rtl/>
        </w:rPr>
        <w:t>–</w:t>
      </w:r>
      <w:r w:rsidRPr="002B2D41">
        <w:rPr>
          <w:rFonts w:cs="Traditional Arabic" w:hint="cs"/>
          <w:sz w:val="34"/>
          <w:szCs w:val="34"/>
          <w:rtl/>
        </w:rPr>
        <w:t xml:space="preserve"> ط دار المعارف </w:t>
      </w:r>
      <w:r w:rsidRPr="002B2D41">
        <w:rPr>
          <w:rFonts w:cs="Traditional Arabic"/>
          <w:sz w:val="34"/>
          <w:szCs w:val="34"/>
          <w:rtl/>
        </w:rPr>
        <w:t>–</w:t>
      </w:r>
      <w:r w:rsidRPr="002B2D41">
        <w:rPr>
          <w:rFonts w:cs="Traditional Arabic" w:hint="cs"/>
          <w:sz w:val="34"/>
          <w:szCs w:val="34"/>
          <w:rtl/>
        </w:rPr>
        <w:t xml:space="preserve"> ط خامسة </w:t>
      </w:r>
      <w:r w:rsidRPr="002B2D41">
        <w:rPr>
          <w:rFonts w:cs="Traditional Arabic"/>
          <w:sz w:val="34"/>
          <w:szCs w:val="34"/>
          <w:rtl/>
        </w:rPr>
        <w:t>–</w:t>
      </w:r>
      <w:r w:rsidRPr="002B2D41">
        <w:rPr>
          <w:rFonts w:cs="Traditional Arabic" w:hint="cs"/>
          <w:sz w:val="34"/>
          <w:szCs w:val="34"/>
          <w:rtl/>
        </w:rPr>
        <w:t xml:space="preserve"> ط دار الفكر </w:t>
      </w:r>
      <w:r w:rsidRPr="002B2D41">
        <w:rPr>
          <w:rFonts w:cs="Traditional Arabic"/>
          <w:sz w:val="34"/>
          <w:szCs w:val="34"/>
          <w:rtl/>
        </w:rPr>
        <w:t>–</w:t>
      </w:r>
      <w:r w:rsidRPr="002B2D41">
        <w:rPr>
          <w:rFonts w:cs="Traditional Arabic" w:hint="cs"/>
          <w:sz w:val="34"/>
          <w:szCs w:val="34"/>
          <w:rtl/>
        </w:rPr>
        <w:t xml:space="preserve"> بهامش الإتقان.</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إعجاز القرآن والبلاغة النبوية للأستاذ / مصطفى صادق الرافعى </w:t>
      </w:r>
      <w:r w:rsidRPr="002B2D41">
        <w:rPr>
          <w:rFonts w:cs="Traditional Arabic"/>
          <w:sz w:val="34"/>
          <w:szCs w:val="34"/>
          <w:rtl/>
        </w:rPr>
        <w:t>–</w:t>
      </w:r>
      <w:r w:rsidRPr="002B2D41">
        <w:rPr>
          <w:rFonts w:cs="Traditional Arabic" w:hint="cs"/>
          <w:sz w:val="34"/>
          <w:szCs w:val="34"/>
          <w:rtl/>
        </w:rPr>
        <w:t xml:space="preserve"> ط مكتبة الإيمان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( 1417) هـ ( 1997)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الإعجاز والإيجاز لأبى منصور بن عبد الملك الثعالبى ت ( 429) هـ - ط مكتبة مشكاة الإسلامية.</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إعلام الموقعين عن رب العالمين للإمام أبى عبد الله محمد بن أبى بكر الزرعى الدمشقى المعروف بابن القيم ت ( 751) هـ - تحقيق الأستاذ / عصام الصبابطى </w:t>
      </w:r>
      <w:r w:rsidRPr="002B2D41">
        <w:rPr>
          <w:rFonts w:cs="Traditional Arabic"/>
          <w:sz w:val="34"/>
          <w:szCs w:val="34"/>
          <w:rtl/>
        </w:rPr>
        <w:t>–</w:t>
      </w:r>
      <w:r w:rsidRPr="002B2D41">
        <w:rPr>
          <w:rFonts w:cs="Traditional Arabic" w:hint="cs"/>
          <w:sz w:val="34"/>
          <w:szCs w:val="34"/>
          <w:rtl/>
        </w:rPr>
        <w:t xml:space="preserve"> ط دار الحديث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( 1414) هـ ( 1993)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الأعلام لخير الدين الزركلى </w:t>
      </w:r>
      <w:r w:rsidRPr="002B2D41">
        <w:rPr>
          <w:rFonts w:cs="Traditional Arabic"/>
          <w:sz w:val="34"/>
          <w:szCs w:val="34"/>
          <w:rtl/>
        </w:rPr>
        <w:t>–</w:t>
      </w:r>
      <w:r w:rsidRPr="002B2D41">
        <w:rPr>
          <w:rFonts w:cs="Traditional Arabic" w:hint="cs"/>
          <w:sz w:val="34"/>
          <w:szCs w:val="34"/>
          <w:rtl/>
        </w:rPr>
        <w:t xml:space="preserve"> ط دار العلم للملايين </w:t>
      </w:r>
      <w:r w:rsidRPr="002B2D41">
        <w:rPr>
          <w:rFonts w:cs="Traditional Arabic"/>
          <w:sz w:val="34"/>
          <w:szCs w:val="34"/>
          <w:rtl/>
        </w:rPr>
        <w:t>–</w:t>
      </w:r>
      <w:r w:rsidRPr="002B2D41">
        <w:rPr>
          <w:rFonts w:cs="Traditional Arabic" w:hint="cs"/>
          <w:sz w:val="34"/>
          <w:szCs w:val="34"/>
          <w:rtl/>
        </w:rPr>
        <w:t xml:space="preserve"> ط عاشرة </w:t>
      </w:r>
      <w:r w:rsidRPr="002B2D41">
        <w:rPr>
          <w:rFonts w:cs="Traditional Arabic"/>
          <w:sz w:val="34"/>
          <w:szCs w:val="34"/>
          <w:rtl/>
        </w:rPr>
        <w:t>–</w:t>
      </w:r>
      <w:r w:rsidRPr="002B2D41">
        <w:rPr>
          <w:rFonts w:cs="Traditional Arabic" w:hint="cs"/>
          <w:sz w:val="34"/>
          <w:szCs w:val="34"/>
          <w:rtl/>
        </w:rPr>
        <w:t xml:space="preserve"> ( 1992)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أقيسة النبى المصطفى </w:t>
      </w:r>
      <w:r w:rsidR="00302706" w:rsidRPr="002B2D41">
        <w:rPr>
          <w:rFonts w:ascii="AGA Arabesque" w:hAnsi="AGA Arabesque"/>
          <w:sz w:val="34"/>
          <w:szCs w:val="34"/>
        </w:rPr>
        <w:t></w:t>
      </w:r>
      <w:r w:rsidRPr="002B2D41">
        <w:rPr>
          <w:rFonts w:cs="Traditional Arabic" w:hint="cs"/>
          <w:sz w:val="34"/>
          <w:szCs w:val="34"/>
          <w:rtl/>
        </w:rPr>
        <w:t xml:space="preserve"> للإمام ناصح الدين عبد الرحمان الأنصارى المعروف بابن الحنبلى ت ( 634) هـ - تحقيق الأستاذ / أحمد جابر، والأستاذ / على الخطيب </w:t>
      </w:r>
      <w:r w:rsidRPr="002B2D41">
        <w:rPr>
          <w:rFonts w:cs="Traditional Arabic"/>
          <w:sz w:val="34"/>
          <w:szCs w:val="34"/>
          <w:rtl/>
        </w:rPr>
        <w:t>–</w:t>
      </w:r>
      <w:r w:rsidRPr="002B2D41">
        <w:rPr>
          <w:rFonts w:cs="Traditional Arabic" w:hint="cs"/>
          <w:sz w:val="34"/>
          <w:szCs w:val="34"/>
          <w:rtl/>
        </w:rPr>
        <w:t xml:space="preserve"> ط المكتبة العصرية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( 1415) هـ ( 1994)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أمثال الحديث المروية عن رسول الله </w:t>
      </w:r>
      <w:r w:rsidR="00302706" w:rsidRPr="002B2D41">
        <w:rPr>
          <w:rFonts w:ascii="AGA Arabesque" w:hAnsi="AGA Arabesque"/>
          <w:sz w:val="34"/>
          <w:szCs w:val="34"/>
        </w:rPr>
        <w:t></w:t>
      </w:r>
      <w:r w:rsidRPr="002B2D41">
        <w:rPr>
          <w:rFonts w:cs="Traditional Arabic" w:hint="cs"/>
          <w:sz w:val="34"/>
          <w:szCs w:val="34"/>
          <w:rtl/>
        </w:rPr>
        <w:t xml:space="preserve"> للإمام الحسن بن عبد الرحمن ابن خلاد الرامهرمزى ت ( 360) هـ - ط أم الكتاب للأبحاث والدراسات الإلكترونية.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أمثال الحديث مع تقد مة فى علوم الحديث للأستاذ الدكتور / عبد المجيد محمود </w:t>
      </w:r>
      <w:r w:rsidRPr="002B2D41">
        <w:rPr>
          <w:rFonts w:cs="Traditional Arabic"/>
          <w:sz w:val="34"/>
          <w:szCs w:val="34"/>
          <w:rtl/>
        </w:rPr>
        <w:t>–</w:t>
      </w:r>
      <w:r w:rsidRPr="002B2D41">
        <w:rPr>
          <w:rFonts w:cs="Traditional Arabic" w:hint="cs"/>
          <w:sz w:val="34"/>
          <w:szCs w:val="34"/>
          <w:rtl/>
        </w:rPr>
        <w:t xml:space="preserve"> ط مكتبة التراث </w:t>
      </w:r>
      <w:r w:rsidRPr="002B2D41">
        <w:rPr>
          <w:rFonts w:cs="Traditional Arabic"/>
          <w:sz w:val="34"/>
          <w:szCs w:val="34"/>
          <w:rtl/>
        </w:rPr>
        <w:t>–</w:t>
      </w:r>
      <w:r w:rsidRPr="002B2D41">
        <w:rPr>
          <w:rFonts w:cs="Traditional Arabic" w:hint="cs"/>
          <w:sz w:val="34"/>
          <w:szCs w:val="34"/>
          <w:rtl/>
        </w:rPr>
        <w:t xml:space="preserve"> ط أولى.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الأمثال فى القرآن لابن القيم </w:t>
      </w:r>
      <w:r w:rsidRPr="002B2D41">
        <w:rPr>
          <w:rFonts w:cs="Traditional Arabic"/>
          <w:sz w:val="34"/>
          <w:szCs w:val="34"/>
          <w:rtl/>
        </w:rPr>
        <w:t>–</w:t>
      </w:r>
      <w:r w:rsidRPr="002B2D41">
        <w:rPr>
          <w:rFonts w:cs="Traditional Arabic" w:hint="cs"/>
          <w:sz w:val="34"/>
          <w:szCs w:val="34"/>
          <w:rtl/>
        </w:rPr>
        <w:t xml:space="preserve"> تحقيق الأستاذ / سعيد محمد نمر </w:t>
      </w:r>
      <w:r w:rsidRPr="002B2D41">
        <w:rPr>
          <w:rFonts w:cs="Traditional Arabic"/>
          <w:sz w:val="34"/>
          <w:szCs w:val="34"/>
          <w:rtl/>
        </w:rPr>
        <w:t>–</w:t>
      </w:r>
      <w:r w:rsidRPr="002B2D41">
        <w:rPr>
          <w:rFonts w:cs="Traditional Arabic" w:hint="cs"/>
          <w:sz w:val="34"/>
          <w:szCs w:val="34"/>
          <w:rtl/>
        </w:rPr>
        <w:t xml:space="preserve"> ط دار المعرفة </w:t>
      </w:r>
      <w:r w:rsidRPr="002B2D41">
        <w:rPr>
          <w:rFonts w:cs="Traditional Arabic"/>
          <w:sz w:val="34"/>
          <w:szCs w:val="34"/>
          <w:rtl/>
        </w:rPr>
        <w:t>–</w:t>
      </w:r>
      <w:r w:rsidRPr="002B2D41">
        <w:rPr>
          <w:rFonts w:cs="Traditional Arabic" w:hint="cs"/>
          <w:sz w:val="34"/>
          <w:szCs w:val="34"/>
          <w:rtl/>
        </w:rPr>
        <w:t xml:space="preserve"> بيروت.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أنوار التنزيل للإمام ناصر الدين البيضاوى ت ( 961) هـ - ط دار إحياء التراث العربى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الإيضاح لتلخيص المفتاح للخطيب القزوينى ت ( 739) هـ - تحقيق الأستاذ / عبد المتعال الصعيدى </w:t>
      </w:r>
      <w:r w:rsidRPr="002B2D41">
        <w:rPr>
          <w:rFonts w:cs="Traditional Arabic"/>
          <w:sz w:val="34"/>
          <w:szCs w:val="34"/>
          <w:rtl/>
        </w:rPr>
        <w:t>–</w:t>
      </w:r>
      <w:r w:rsidRPr="002B2D41">
        <w:rPr>
          <w:rFonts w:cs="Traditional Arabic" w:hint="cs"/>
          <w:sz w:val="34"/>
          <w:szCs w:val="34"/>
          <w:rtl/>
        </w:rPr>
        <w:t xml:space="preserve"> ط مكتبة الآداب </w:t>
      </w:r>
      <w:r w:rsidRPr="002B2D41">
        <w:rPr>
          <w:rFonts w:cs="Traditional Arabic"/>
          <w:sz w:val="34"/>
          <w:szCs w:val="34"/>
          <w:rtl/>
        </w:rPr>
        <w:t>–</w:t>
      </w:r>
      <w:r w:rsidRPr="002B2D41">
        <w:rPr>
          <w:rFonts w:cs="Traditional Arabic" w:hint="cs"/>
          <w:sz w:val="34"/>
          <w:szCs w:val="34"/>
          <w:rtl/>
        </w:rPr>
        <w:t xml:space="preserve"> ( 1417) هـ ( 1997) م.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الباعث الحثيث شرح اختصار علوم الحديث للحافظ ابن كثير ت ( 774) هـ - تحقيق العلامة / أحمد شاكر </w:t>
      </w:r>
      <w:r w:rsidRPr="002B2D41">
        <w:rPr>
          <w:rFonts w:cs="Traditional Arabic"/>
          <w:sz w:val="34"/>
          <w:szCs w:val="34"/>
          <w:rtl/>
        </w:rPr>
        <w:t>–</w:t>
      </w:r>
      <w:r w:rsidRPr="002B2D41">
        <w:rPr>
          <w:rFonts w:cs="Traditional Arabic" w:hint="cs"/>
          <w:sz w:val="34"/>
          <w:szCs w:val="34"/>
          <w:rtl/>
        </w:rPr>
        <w:t xml:space="preserve"> ط مكتبة دار التراث </w:t>
      </w:r>
      <w:r w:rsidRPr="002B2D41">
        <w:rPr>
          <w:rFonts w:cs="Traditional Arabic"/>
          <w:sz w:val="34"/>
          <w:szCs w:val="34"/>
          <w:rtl/>
        </w:rPr>
        <w:t>–</w:t>
      </w:r>
      <w:r w:rsidRPr="002B2D41">
        <w:rPr>
          <w:rFonts w:cs="Traditional Arabic" w:hint="cs"/>
          <w:sz w:val="34"/>
          <w:szCs w:val="34"/>
          <w:rtl/>
        </w:rPr>
        <w:t xml:space="preserve"> ( 1423) هـ ( 2002)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البحر المحيط لأبى حيان الأندلسى ت ( 754) هـ - تحقيق الأستاذ / صدقى محمد جميل </w:t>
      </w:r>
      <w:r w:rsidRPr="002B2D41">
        <w:rPr>
          <w:rFonts w:cs="Traditional Arabic"/>
          <w:sz w:val="34"/>
          <w:szCs w:val="34"/>
          <w:rtl/>
        </w:rPr>
        <w:t>–</w:t>
      </w:r>
      <w:r w:rsidRPr="002B2D41">
        <w:rPr>
          <w:rFonts w:cs="Traditional Arabic" w:hint="cs"/>
          <w:sz w:val="34"/>
          <w:szCs w:val="34"/>
          <w:rtl/>
        </w:rPr>
        <w:t xml:space="preserve"> ط دار الفكر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( 1412) هـ ( 1992) م.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البديع المصطلح والقيمة للأستاذ الدكتور / عبد الواحد علام </w:t>
      </w:r>
      <w:r w:rsidRPr="002B2D41">
        <w:rPr>
          <w:rFonts w:cs="Traditional Arabic"/>
          <w:sz w:val="34"/>
          <w:szCs w:val="34"/>
          <w:rtl/>
        </w:rPr>
        <w:t>–</w:t>
      </w:r>
      <w:r w:rsidRPr="002B2D41">
        <w:rPr>
          <w:rFonts w:cs="Traditional Arabic" w:hint="cs"/>
          <w:sz w:val="34"/>
          <w:szCs w:val="34"/>
          <w:rtl/>
        </w:rPr>
        <w:t xml:space="preserve"> ط مكتبة الشباب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( 1992)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البديع من المعانى والألفاظ للأستاذ الدكتور / عبد العظيم المطعنى </w:t>
      </w:r>
      <w:r w:rsidRPr="002B2D41">
        <w:rPr>
          <w:rFonts w:cs="Traditional Arabic"/>
          <w:sz w:val="34"/>
          <w:szCs w:val="34"/>
          <w:rtl/>
        </w:rPr>
        <w:t>–</w:t>
      </w:r>
      <w:r w:rsidRPr="002B2D41">
        <w:rPr>
          <w:rFonts w:cs="Traditional Arabic" w:hint="cs"/>
          <w:sz w:val="34"/>
          <w:szCs w:val="34"/>
          <w:rtl/>
        </w:rPr>
        <w:t xml:space="preserve"> ط مكتبة وهبة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( 1423) هـ ( 2002)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البرهان فى علوم القرآن للإمام بدر الدين الزركشى ت ( 794) هـ - تحقيق الأستاذ / محمد أبى الفضل إبراهيم </w:t>
      </w:r>
      <w:r w:rsidRPr="002B2D41">
        <w:rPr>
          <w:rFonts w:cs="Traditional Arabic"/>
          <w:sz w:val="34"/>
          <w:szCs w:val="34"/>
          <w:rtl/>
        </w:rPr>
        <w:t>–</w:t>
      </w:r>
      <w:r w:rsidRPr="002B2D41">
        <w:rPr>
          <w:rFonts w:cs="Traditional Arabic" w:hint="cs"/>
          <w:sz w:val="34"/>
          <w:szCs w:val="34"/>
          <w:rtl/>
        </w:rPr>
        <w:t xml:space="preserve"> ط المكتبة العصرية </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بصائر ذوى التمييز فى لطائف الكتاب العزيز للإمام مجد الدين الفيروزآبادى ت ( 817) هـ - تحقيق الشيخ / على النجار </w:t>
      </w:r>
      <w:r w:rsidRPr="002B2D41">
        <w:rPr>
          <w:rFonts w:cs="Traditional Arabic"/>
          <w:sz w:val="34"/>
          <w:szCs w:val="34"/>
          <w:rtl/>
        </w:rPr>
        <w:t>–</w:t>
      </w:r>
      <w:r w:rsidRPr="002B2D41">
        <w:rPr>
          <w:rFonts w:cs="Traditional Arabic" w:hint="cs"/>
          <w:sz w:val="34"/>
          <w:szCs w:val="34"/>
          <w:rtl/>
        </w:rPr>
        <w:t xml:space="preserve"> ط المكتبة العلمية </w:t>
      </w:r>
      <w:r w:rsidRPr="002B2D41">
        <w:rPr>
          <w:rFonts w:cs="Traditional Arabic"/>
          <w:sz w:val="34"/>
          <w:szCs w:val="34"/>
          <w:rtl/>
        </w:rPr>
        <w:t>–</w:t>
      </w:r>
      <w:r w:rsidRPr="002B2D41">
        <w:rPr>
          <w:rFonts w:cs="Traditional Arabic" w:hint="cs"/>
          <w:sz w:val="34"/>
          <w:szCs w:val="34"/>
          <w:rtl/>
        </w:rPr>
        <w:t xml:space="preserve"> بدون تاريخ.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*بغية الإيضاح للأستاذ / عبد المتعال الصعيدى </w:t>
      </w:r>
      <w:r w:rsidRPr="002B2D41">
        <w:rPr>
          <w:rFonts w:cs="Traditional Arabic"/>
          <w:sz w:val="34"/>
          <w:szCs w:val="34"/>
          <w:rtl/>
        </w:rPr>
        <w:t>–</w:t>
      </w:r>
      <w:r w:rsidRPr="002B2D41">
        <w:rPr>
          <w:rFonts w:cs="Traditional Arabic" w:hint="cs"/>
          <w:sz w:val="34"/>
          <w:szCs w:val="34"/>
          <w:rtl/>
        </w:rPr>
        <w:t xml:space="preserve"> ط مكتبة الآداب </w:t>
      </w:r>
      <w:r w:rsidRPr="002B2D41">
        <w:rPr>
          <w:rFonts w:cs="Traditional Arabic"/>
          <w:sz w:val="34"/>
          <w:szCs w:val="34"/>
          <w:rtl/>
        </w:rPr>
        <w:t>–</w:t>
      </w:r>
      <w:r w:rsidRPr="002B2D41">
        <w:rPr>
          <w:rFonts w:cs="Traditional Arabic" w:hint="cs"/>
          <w:sz w:val="34"/>
          <w:szCs w:val="34"/>
          <w:rtl/>
        </w:rPr>
        <w:t xml:space="preserve"> ( 1417) هـ</w:t>
      </w:r>
      <w:r w:rsidR="00FE591B" w:rsidRPr="002B2D41">
        <w:rPr>
          <w:rFonts w:cs="Traditional Arabic" w:hint="cs"/>
          <w:sz w:val="34"/>
          <w:szCs w:val="34"/>
          <w:rtl/>
        </w:rPr>
        <w:t xml:space="preserve"> </w:t>
      </w:r>
      <w:r w:rsidRPr="002B2D41">
        <w:rPr>
          <w:rFonts w:cs="Traditional Arabic" w:hint="cs"/>
          <w:sz w:val="34"/>
          <w:szCs w:val="34"/>
          <w:rtl/>
        </w:rPr>
        <w:t xml:space="preserve">( 1997) م.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بغية الوعاة فى طبقات اللغويين والنحاة للإمام جلال الدين السيوطى ت ( 911) هـ - تحقيق الأستاذ / محمد أبى الفضل إبراهيم </w:t>
      </w:r>
      <w:r w:rsidRPr="002B2D41">
        <w:rPr>
          <w:rFonts w:cs="Traditional Arabic"/>
          <w:sz w:val="34"/>
          <w:szCs w:val="34"/>
          <w:rtl/>
        </w:rPr>
        <w:t>–</w:t>
      </w:r>
      <w:r w:rsidRPr="002B2D41">
        <w:rPr>
          <w:rFonts w:cs="Traditional Arabic" w:hint="cs"/>
          <w:sz w:val="34"/>
          <w:szCs w:val="34"/>
          <w:rtl/>
        </w:rPr>
        <w:t xml:space="preserve"> ط المكتبة العصرية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( 1384) هـ</w:t>
      </w:r>
      <w:r w:rsidR="00FE591B" w:rsidRPr="002B2D41">
        <w:rPr>
          <w:rFonts w:cs="Traditional Arabic" w:hint="cs"/>
          <w:sz w:val="34"/>
          <w:szCs w:val="34"/>
          <w:rtl/>
        </w:rPr>
        <w:t xml:space="preserve"> </w:t>
      </w:r>
      <w:r w:rsidRPr="002B2D41">
        <w:rPr>
          <w:rFonts w:cs="Traditional Arabic" w:hint="cs"/>
          <w:sz w:val="34"/>
          <w:szCs w:val="34"/>
          <w:rtl/>
        </w:rPr>
        <w:t xml:space="preserve">( 1964) م.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البلاغة الغنية للأستاذ / على الجندى </w:t>
      </w:r>
      <w:r w:rsidRPr="002B2D41">
        <w:rPr>
          <w:rFonts w:cs="Traditional Arabic"/>
          <w:sz w:val="34"/>
          <w:szCs w:val="34"/>
          <w:rtl/>
        </w:rPr>
        <w:t>–</w:t>
      </w:r>
      <w:r w:rsidRPr="002B2D41">
        <w:rPr>
          <w:rFonts w:cs="Traditional Arabic" w:hint="cs"/>
          <w:sz w:val="34"/>
          <w:szCs w:val="34"/>
          <w:rtl/>
        </w:rPr>
        <w:t xml:space="preserve"> ط نهضة مصر </w:t>
      </w:r>
      <w:r w:rsidRPr="002B2D41">
        <w:rPr>
          <w:rFonts w:cs="Traditional Arabic"/>
          <w:sz w:val="34"/>
          <w:szCs w:val="34"/>
          <w:rtl/>
        </w:rPr>
        <w:t>–</w:t>
      </w:r>
      <w:r w:rsidRPr="002B2D41">
        <w:rPr>
          <w:rFonts w:cs="Traditional Arabic" w:hint="cs"/>
          <w:sz w:val="34"/>
          <w:szCs w:val="34"/>
          <w:rtl/>
        </w:rPr>
        <w:t xml:space="preserve"> ( 1375) هـ ( 1956) م.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بنو الأثير الفرسان الثلاثة للأستاذ / محمد عبد الله حمدان </w:t>
      </w:r>
      <w:r w:rsidRPr="002B2D41">
        <w:rPr>
          <w:rFonts w:cs="Traditional Arabic"/>
          <w:sz w:val="34"/>
          <w:szCs w:val="34"/>
          <w:rtl/>
        </w:rPr>
        <w:t>–</w:t>
      </w:r>
      <w:r w:rsidRPr="002B2D41">
        <w:rPr>
          <w:rFonts w:cs="Traditional Arabic" w:hint="cs"/>
          <w:sz w:val="34"/>
          <w:szCs w:val="34"/>
          <w:rtl/>
        </w:rPr>
        <w:t xml:space="preserve"> ط المكتبة الصغيرة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( 1394) هـ ( 1974)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بهجة النفوس شرح مختصر صحيح البخارى المسمى جمع النهاية فى بدء الخير والغاية للإمام ابن أبى جمرة الأندلسى ت ( 699) هـ - ط مجلة الأزهر </w:t>
      </w:r>
      <w:r w:rsidRPr="002B2D41">
        <w:rPr>
          <w:rFonts w:cs="Traditional Arabic"/>
          <w:sz w:val="34"/>
          <w:szCs w:val="34"/>
          <w:rtl/>
        </w:rPr>
        <w:t>–</w:t>
      </w:r>
      <w:r w:rsidRPr="002B2D41">
        <w:rPr>
          <w:rFonts w:cs="Traditional Arabic" w:hint="cs"/>
          <w:sz w:val="34"/>
          <w:szCs w:val="34"/>
          <w:rtl/>
        </w:rPr>
        <w:t xml:space="preserve"> ( 1423) هـ.</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البيان فى ضوء أساليب القرآن الكريم للأستاذ الدكتور / عبد الفتاح لاشين </w:t>
      </w:r>
      <w:r w:rsidRPr="002B2D41">
        <w:rPr>
          <w:rFonts w:cs="Traditional Arabic"/>
          <w:sz w:val="34"/>
          <w:szCs w:val="34"/>
          <w:rtl/>
        </w:rPr>
        <w:t>–</w:t>
      </w:r>
      <w:r w:rsidRPr="002B2D41">
        <w:rPr>
          <w:rFonts w:cs="Traditional Arabic" w:hint="cs"/>
          <w:sz w:val="34"/>
          <w:szCs w:val="34"/>
          <w:rtl/>
        </w:rPr>
        <w:t xml:space="preserve"> ط دار الفكر العربى </w:t>
      </w:r>
      <w:r w:rsidRPr="002B2D41">
        <w:rPr>
          <w:rFonts w:cs="Traditional Arabic"/>
          <w:sz w:val="34"/>
          <w:szCs w:val="34"/>
          <w:rtl/>
        </w:rPr>
        <w:t>–</w:t>
      </w:r>
      <w:r w:rsidRPr="002B2D41">
        <w:rPr>
          <w:rFonts w:cs="Traditional Arabic" w:hint="cs"/>
          <w:sz w:val="34"/>
          <w:szCs w:val="34"/>
          <w:rtl/>
        </w:rPr>
        <w:t xml:space="preserve"> ( 1420) هـ ( 2000) م. </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البيان القرآنى للأستاذ الدكتور / محمد رجب البيومى </w:t>
      </w:r>
      <w:r w:rsidRPr="002B2D41">
        <w:rPr>
          <w:rFonts w:cs="Traditional Arabic"/>
          <w:sz w:val="34"/>
          <w:szCs w:val="34"/>
          <w:rtl/>
        </w:rPr>
        <w:t>–</w:t>
      </w:r>
      <w:r w:rsidRPr="002B2D41">
        <w:rPr>
          <w:rFonts w:cs="Traditional Arabic" w:hint="cs"/>
          <w:sz w:val="34"/>
          <w:szCs w:val="34"/>
          <w:rtl/>
        </w:rPr>
        <w:t xml:space="preserve"> ط مجمع البحوث الإسلامية </w:t>
      </w:r>
      <w:r w:rsidRPr="002B2D41">
        <w:rPr>
          <w:rFonts w:cs="Traditional Arabic"/>
          <w:sz w:val="34"/>
          <w:szCs w:val="34"/>
          <w:rtl/>
        </w:rPr>
        <w:t>–</w:t>
      </w:r>
      <w:r w:rsidR="00877777" w:rsidRPr="002B2D41">
        <w:rPr>
          <w:rFonts w:cs="Traditional Arabic" w:hint="cs"/>
          <w:sz w:val="34"/>
          <w:szCs w:val="34"/>
          <w:rtl/>
        </w:rPr>
        <w:t xml:space="preserve"> </w:t>
      </w:r>
      <w:r w:rsidRPr="002B2D41">
        <w:rPr>
          <w:rFonts w:cs="Traditional Arabic" w:hint="cs"/>
          <w:sz w:val="34"/>
          <w:szCs w:val="34"/>
          <w:rtl/>
        </w:rPr>
        <w:t>( 1391) هـ ( 1971) م.</w:t>
      </w:r>
    </w:p>
    <w:p w:rsidR="00D9284B" w:rsidRPr="002B2D41" w:rsidRDefault="00D9284B" w:rsidP="00D9284B">
      <w:pPr>
        <w:tabs>
          <w:tab w:val="num" w:pos="-843"/>
        </w:tabs>
        <w:spacing w:after="120" w:line="228" w:lineRule="auto"/>
        <w:ind w:firstLine="425"/>
        <w:jc w:val="lowKashida"/>
        <w:rPr>
          <w:rFonts w:cs="Traditional Arabic"/>
          <w:sz w:val="34"/>
          <w:szCs w:val="34"/>
          <w:rtl/>
        </w:rPr>
      </w:pPr>
      <w:r w:rsidRPr="002B2D41">
        <w:rPr>
          <w:rFonts w:cs="Traditional Arabic" w:hint="cs"/>
          <w:sz w:val="34"/>
          <w:szCs w:val="34"/>
          <w:rtl/>
        </w:rPr>
        <w:t xml:space="preserve">* البيان النبوى للأستاذ الدكتور/ محمد رجب البيومى </w:t>
      </w:r>
      <w:r w:rsidRPr="002B2D41">
        <w:rPr>
          <w:rFonts w:cs="Traditional Arabic"/>
          <w:sz w:val="34"/>
          <w:szCs w:val="34"/>
          <w:rtl/>
        </w:rPr>
        <w:t>–</w:t>
      </w:r>
      <w:r w:rsidRPr="002B2D41">
        <w:rPr>
          <w:rFonts w:cs="Traditional Arabic" w:hint="cs"/>
          <w:sz w:val="34"/>
          <w:szCs w:val="34"/>
          <w:rtl/>
        </w:rPr>
        <w:t xml:space="preserve"> ط دار الوفاء </w:t>
      </w:r>
      <w:r w:rsidRPr="002B2D41">
        <w:rPr>
          <w:rFonts w:cs="Traditional Arabic"/>
          <w:sz w:val="34"/>
          <w:szCs w:val="34"/>
          <w:rtl/>
        </w:rPr>
        <w:t>–</w:t>
      </w:r>
      <w:r w:rsidRPr="002B2D41">
        <w:rPr>
          <w:rFonts w:cs="Traditional Arabic" w:hint="cs"/>
          <w:sz w:val="34"/>
          <w:szCs w:val="34"/>
          <w:rtl/>
        </w:rPr>
        <w:t xml:space="preserve"> ط ثانية ( 1423)هـ</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البيان والتبيين لأبى عثمان عمرو بن بحر الجاحظ ت ( 255) هـ - تحقيق الأستاذ / عبد السلام هارون </w:t>
      </w:r>
      <w:r w:rsidRPr="002B2D41">
        <w:rPr>
          <w:rFonts w:cs="Traditional Arabic"/>
          <w:sz w:val="34"/>
          <w:szCs w:val="34"/>
          <w:rtl/>
        </w:rPr>
        <w:t>–</w:t>
      </w:r>
      <w:r w:rsidRPr="002B2D41">
        <w:rPr>
          <w:rFonts w:cs="Traditional Arabic" w:hint="cs"/>
          <w:sz w:val="34"/>
          <w:szCs w:val="34"/>
          <w:rtl/>
        </w:rPr>
        <w:t xml:space="preserve"> ط دار الجيل </w:t>
      </w:r>
      <w:r w:rsidRPr="002B2D41">
        <w:rPr>
          <w:rFonts w:cs="Traditional Arabic"/>
          <w:sz w:val="34"/>
          <w:szCs w:val="34"/>
          <w:rtl/>
        </w:rPr>
        <w:t>–</w:t>
      </w:r>
      <w:r w:rsidRPr="002B2D41">
        <w:rPr>
          <w:rFonts w:cs="Traditional Arabic" w:hint="cs"/>
          <w:sz w:val="34"/>
          <w:szCs w:val="34"/>
          <w:rtl/>
        </w:rPr>
        <w:t xml:space="preserve"> ( 1410) هـ ( 1990)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تأثير الفكر الدينى فى البلاغة العربية للأستاذ الدكتور / مهدى صالح السامرائى </w:t>
      </w:r>
      <w:r w:rsidRPr="002B2D41">
        <w:rPr>
          <w:rFonts w:cs="Traditional Arabic"/>
          <w:sz w:val="34"/>
          <w:szCs w:val="34"/>
          <w:rtl/>
        </w:rPr>
        <w:t>–</w:t>
      </w:r>
      <w:r w:rsidRPr="002B2D41">
        <w:rPr>
          <w:rFonts w:cs="Traditional Arabic" w:hint="cs"/>
          <w:sz w:val="34"/>
          <w:szCs w:val="34"/>
          <w:rtl/>
        </w:rPr>
        <w:t xml:space="preserve"> ط المكتب الإسلامى.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تاريخ الأدب العربى </w:t>
      </w:r>
      <w:r w:rsidRPr="002B2D41">
        <w:rPr>
          <w:rFonts w:cs="Traditional Arabic"/>
          <w:sz w:val="34"/>
          <w:szCs w:val="34"/>
          <w:rtl/>
        </w:rPr>
        <w:t>–</w:t>
      </w:r>
      <w:r w:rsidRPr="002B2D41">
        <w:rPr>
          <w:rFonts w:cs="Traditional Arabic" w:hint="cs"/>
          <w:sz w:val="34"/>
          <w:szCs w:val="34"/>
          <w:rtl/>
        </w:rPr>
        <w:t xml:space="preserve"> العصر الإسلامى </w:t>
      </w:r>
      <w:r w:rsidRPr="002B2D41">
        <w:rPr>
          <w:rFonts w:cs="Traditional Arabic"/>
          <w:sz w:val="34"/>
          <w:szCs w:val="34"/>
          <w:rtl/>
        </w:rPr>
        <w:t>–</w:t>
      </w:r>
      <w:r w:rsidRPr="002B2D41">
        <w:rPr>
          <w:rFonts w:cs="Traditional Arabic" w:hint="cs"/>
          <w:sz w:val="34"/>
          <w:szCs w:val="34"/>
          <w:rtl/>
        </w:rPr>
        <w:t xml:space="preserve"> للأستاذ الدكتور / شوقى ضيف </w:t>
      </w:r>
      <w:r w:rsidRPr="002B2D41">
        <w:rPr>
          <w:rFonts w:cs="Traditional Arabic"/>
          <w:sz w:val="34"/>
          <w:szCs w:val="34"/>
          <w:rtl/>
        </w:rPr>
        <w:t>–</w:t>
      </w:r>
      <w:r w:rsidRPr="002B2D41">
        <w:rPr>
          <w:rFonts w:cs="Traditional Arabic" w:hint="cs"/>
          <w:sz w:val="34"/>
          <w:szCs w:val="34"/>
          <w:rtl/>
        </w:rPr>
        <w:t xml:space="preserve"> ط دار المعارف </w:t>
      </w:r>
      <w:r w:rsidRPr="002B2D41">
        <w:rPr>
          <w:rFonts w:cs="Traditional Arabic"/>
          <w:sz w:val="34"/>
          <w:szCs w:val="34"/>
          <w:rtl/>
        </w:rPr>
        <w:t>–</w:t>
      </w:r>
      <w:r w:rsidRPr="002B2D41">
        <w:rPr>
          <w:rFonts w:cs="Traditional Arabic" w:hint="cs"/>
          <w:sz w:val="34"/>
          <w:szCs w:val="34"/>
          <w:rtl/>
        </w:rPr>
        <w:t xml:space="preserve"> ط الحادية عشرة </w:t>
      </w:r>
      <w:r w:rsidRPr="002B2D41">
        <w:rPr>
          <w:rFonts w:cs="Traditional Arabic"/>
          <w:sz w:val="34"/>
          <w:szCs w:val="34"/>
          <w:rtl/>
        </w:rPr>
        <w:t>–</w:t>
      </w:r>
      <w:r w:rsidRPr="002B2D41">
        <w:rPr>
          <w:rFonts w:cs="Traditional Arabic" w:hint="cs"/>
          <w:sz w:val="34"/>
          <w:szCs w:val="34"/>
          <w:rtl/>
        </w:rPr>
        <w:t xml:space="preserve"> ( 1963)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تاريخ الأمم والملوك للإمام محمد بن جرير الطبرى ت ( 310) هـ - ط دار الكتب العلمية </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التبيان فى المعانى والبيان للعلامة شرف الدين الحسين بن عبد الله بن محمد الطيبى ت</w:t>
      </w:r>
      <w:r w:rsidR="00FE591B" w:rsidRPr="002B2D41">
        <w:rPr>
          <w:rFonts w:cs="Traditional Arabic" w:hint="cs"/>
          <w:sz w:val="34"/>
          <w:szCs w:val="34"/>
          <w:rtl/>
        </w:rPr>
        <w:t xml:space="preserve"> </w:t>
      </w:r>
      <w:r w:rsidRPr="002B2D41">
        <w:rPr>
          <w:rFonts w:cs="Traditional Arabic" w:hint="cs"/>
          <w:sz w:val="34"/>
          <w:szCs w:val="34"/>
          <w:rtl/>
        </w:rPr>
        <w:t xml:space="preserve">( 743) هـ - تحقيق الأستاذ / عبد الحميد هنداوى </w:t>
      </w:r>
      <w:r w:rsidRPr="002B2D41">
        <w:rPr>
          <w:rFonts w:cs="Traditional Arabic"/>
          <w:sz w:val="34"/>
          <w:szCs w:val="34"/>
          <w:rtl/>
        </w:rPr>
        <w:t>–</w:t>
      </w:r>
      <w:r w:rsidRPr="002B2D41">
        <w:rPr>
          <w:rFonts w:cs="Traditional Arabic" w:hint="cs"/>
          <w:sz w:val="34"/>
          <w:szCs w:val="34"/>
          <w:rtl/>
        </w:rPr>
        <w:t xml:space="preserve"> ط المكتبة التجارية </w:t>
      </w:r>
      <w:r w:rsidRPr="002B2D41">
        <w:rPr>
          <w:rFonts w:cs="Traditional Arabic"/>
          <w:sz w:val="34"/>
          <w:szCs w:val="34"/>
          <w:rtl/>
        </w:rPr>
        <w:t>–</w:t>
      </w:r>
      <w:r w:rsidRPr="002B2D41">
        <w:rPr>
          <w:rFonts w:cs="Traditional Arabic" w:hint="cs"/>
          <w:sz w:val="34"/>
          <w:szCs w:val="34"/>
          <w:rtl/>
        </w:rPr>
        <w:t xml:space="preserve"> مكة.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تحفة الأحوذى بشرح جامع الترمذى للعلامة أبى العلاء محمد بن عبد الرحمان بن عبد الرحيم المباركفورى ت ( 1353)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( 1410) هـ ( 1990)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تدريب الراوى فى شرح تقريب النواوى للعلامة جلال الدين السيوطى </w:t>
      </w:r>
      <w:r w:rsidRPr="002B2D41">
        <w:rPr>
          <w:rFonts w:cs="Traditional Arabic"/>
          <w:sz w:val="34"/>
          <w:szCs w:val="34"/>
          <w:rtl/>
        </w:rPr>
        <w:t>–</w:t>
      </w:r>
      <w:r w:rsidRPr="002B2D41">
        <w:rPr>
          <w:rFonts w:cs="Traditional Arabic" w:hint="cs"/>
          <w:sz w:val="34"/>
          <w:szCs w:val="34"/>
          <w:rtl/>
        </w:rPr>
        <w:t xml:space="preserve"> تحقيق الأستاذ الدكتور / أحمد عمر هاشم </w:t>
      </w:r>
      <w:r w:rsidRPr="002B2D41">
        <w:rPr>
          <w:rFonts w:cs="Traditional Arabic"/>
          <w:sz w:val="34"/>
          <w:szCs w:val="34"/>
          <w:rtl/>
        </w:rPr>
        <w:t>–</w:t>
      </w:r>
      <w:r w:rsidRPr="002B2D41">
        <w:rPr>
          <w:rFonts w:cs="Traditional Arabic" w:hint="cs"/>
          <w:sz w:val="34"/>
          <w:szCs w:val="34"/>
          <w:rtl/>
        </w:rPr>
        <w:t xml:space="preserve"> ط دار الكتاب العربى </w:t>
      </w:r>
      <w:r w:rsidRPr="002B2D41">
        <w:rPr>
          <w:rFonts w:cs="Traditional Arabic"/>
          <w:sz w:val="34"/>
          <w:szCs w:val="34"/>
          <w:rtl/>
        </w:rPr>
        <w:t>–</w:t>
      </w:r>
      <w:r w:rsidRPr="002B2D41">
        <w:rPr>
          <w:rFonts w:cs="Traditional Arabic" w:hint="cs"/>
          <w:sz w:val="34"/>
          <w:szCs w:val="34"/>
          <w:rtl/>
        </w:rPr>
        <w:t xml:space="preserve"> ( 1417) هـ.</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الترغيب والترهيب للإمام زكى الدين عبد العظيم المنذرى ت ( 656)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( 1417) هـ ( 1996)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التصوير الفنى فى القرآن للأستاذ / سيد قطب </w:t>
      </w:r>
      <w:r w:rsidRPr="002B2D41">
        <w:rPr>
          <w:rFonts w:cs="Traditional Arabic"/>
          <w:sz w:val="34"/>
          <w:szCs w:val="34"/>
          <w:rtl/>
        </w:rPr>
        <w:t>–</w:t>
      </w:r>
      <w:r w:rsidRPr="002B2D41">
        <w:rPr>
          <w:rFonts w:cs="Traditional Arabic" w:hint="cs"/>
          <w:sz w:val="34"/>
          <w:szCs w:val="34"/>
          <w:rtl/>
        </w:rPr>
        <w:t xml:space="preserve"> ط دار الشروق </w:t>
      </w:r>
      <w:r w:rsidRPr="002B2D41">
        <w:rPr>
          <w:rFonts w:cs="Traditional Arabic"/>
          <w:sz w:val="34"/>
          <w:szCs w:val="34"/>
          <w:rtl/>
        </w:rPr>
        <w:t>–</w:t>
      </w:r>
      <w:r w:rsidRPr="002B2D41">
        <w:rPr>
          <w:rFonts w:cs="Traditional Arabic" w:hint="cs"/>
          <w:sz w:val="34"/>
          <w:szCs w:val="34"/>
          <w:rtl/>
        </w:rPr>
        <w:t xml:space="preserve"> ط الثانية عشرة </w:t>
      </w:r>
      <w:r w:rsidRPr="002B2D41">
        <w:rPr>
          <w:rFonts w:cs="Traditional Arabic"/>
          <w:sz w:val="34"/>
          <w:szCs w:val="34"/>
          <w:rtl/>
        </w:rPr>
        <w:t>–</w:t>
      </w:r>
      <w:r w:rsidR="00877777" w:rsidRPr="002B2D41">
        <w:rPr>
          <w:rFonts w:cs="Traditional Arabic" w:hint="cs"/>
          <w:sz w:val="34"/>
          <w:szCs w:val="34"/>
          <w:rtl/>
        </w:rPr>
        <w:t xml:space="preserve"> </w:t>
      </w:r>
      <w:r w:rsidRPr="002B2D41">
        <w:rPr>
          <w:rFonts w:cs="Traditional Arabic" w:hint="cs"/>
          <w:sz w:val="34"/>
          <w:szCs w:val="34"/>
          <w:rtl/>
        </w:rPr>
        <w:t>( 1412) هـ ( 1992)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التصوير الفنى فى الحديث الشريف للأستاذ الدكتور / محمد لطفى الصباغ </w:t>
      </w:r>
      <w:r w:rsidRPr="002B2D41">
        <w:rPr>
          <w:rFonts w:cs="Traditional Arabic"/>
          <w:sz w:val="34"/>
          <w:szCs w:val="34"/>
          <w:rtl/>
        </w:rPr>
        <w:t>–</w:t>
      </w:r>
      <w:r w:rsidRPr="002B2D41">
        <w:rPr>
          <w:rFonts w:cs="Traditional Arabic" w:hint="cs"/>
          <w:sz w:val="34"/>
          <w:szCs w:val="34"/>
          <w:rtl/>
        </w:rPr>
        <w:t xml:space="preserve"> ط المكتب الإسلامى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( 1409) هـ ( 1988)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تطور الأساليب النثرية للأستاذ / أنيس المقدسى.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التعريفات للإمام على بن عيسى الجرجانى ت ( 816) هـ - تحقيق الأستاذ / إبراهيم الإبيارى </w:t>
      </w:r>
      <w:r w:rsidRPr="002B2D41">
        <w:rPr>
          <w:rFonts w:cs="Traditional Arabic"/>
          <w:sz w:val="34"/>
          <w:szCs w:val="34"/>
          <w:rtl/>
        </w:rPr>
        <w:t>–</w:t>
      </w:r>
      <w:r w:rsidRPr="002B2D41">
        <w:rPr>
          <w:rFonts w:cs="Traditional Arabic" w:hint="cs"/>
          <w:sz w:val="34"/>
          <w:szCs w:val="34"/>
          <w:rtl/>
        </w:rPr>
        <w:t xml:space="preserve"> ط الريان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تفسيرالبغوى المسمى معالم التنزيل للإمام محمد الحسين بن مسعود الفراء البغوى الشافعى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ت ( 516) هـ - ط دار المعرفة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رابعة </w:t>
      </w:r>
      <w:r w:rsidRPr="002B2D41">
        <w:rPr>
          <w:rFonts w:cs="Traditional Arabic"/>
          <w:sz w:val="34"/>
          <w:szCs w:val="34"/>
          <w:rtl/>
        </w:rPr>
        <w:t>–</w:t>
      </w:r>
      <w:r w:rsidRPr="002B2D41">
        <w:rPr>
          <w:rFonts w:cs="Traditional Arabic" w:hint="cs"/>
          <w:sz w:val="34"/>
          <w:szCs w:val="34"/>
          <w:rtl/>
        </w:rPr>
        <w:t xml:space="preserve"> ( 1415) هـ ( 1995)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تفسير الطبرى المسمى جامع البيان فى تفسير القرآن للإمام ابن جرير الطبرى ت</w:t>
      </w:r>
      <w:r w:rsidR="00FE591B" w:rsidRPr="002B2D41">
        <w:rPr>
          <w:rFonts w:cs="Traditional Arabic" w:hint="cs"/>
          <w:sz w:val="34"/>
          <w:szCs w:val="34"/>
          <w:rtl/>
        </w:rPr>
        <w:t xml:space="preserve"> </w:t>
      </w:r>
      <w:r w:rsidRPr="002B2D41">
        <w:rPr>
          <w:rFonts w:cs="Traditional Arabic" w:hint="cs"/>
          <w:sz w:val="34"/>
          <w:szCs w:val="34"/>
          <w:rtl/>
        </w:rPr>
        <w:t xml:space="preserve">( 310) هـ - ط دار الجيل </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تفسير القرآن العظيم للإمام أبى الفداء إسماعيل بن كثير ت ( 774) هـ - تحقيق الأستاذ / خالد محرم </w:t>
      </w:r>
      <w:r w:rsidRPr="002B2D41">
        <w:rPr>
          <w:rFonts w:cs="Traditional Arabic"/>
          <w:sz w:val="34"/>
          <w:szCs w:val="34"/>
          <w:rtl/>
        </w:rPr>
        <w:t>–</w:t>
      </w:r>
      <w:r w:rsidRPr="002B2D41">
        <w:rPr>
          <w:rFonts w:cs="Traditional Arabic" w:hint="cs"/>
          <w:sz w:val="34"/>
          <w:szCs w:val="34"/>
          <w:rtl/>
        </w:rPr>
        <w:t xml:space="preserve"> ط المكتبة العصرية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( 1416) هـ ( 1996)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التفسير النبوى للقرآن للشيخ / سلمان العودة </w:t>
      </w:r>
      <w:r w:rsidRPr="002B2D41">
        <w:rPr>
          <w:rFonts w:cs="Traditional Arabic"/>
          <w:sz w:val="34"/>
          <w:szCs w:val="34"/>
          <w:rtl/>
        </w:rPr>
        <w:t>–</w:t>
      </w:r>
      <w:r w:rsidRPr="002B2D41">
        <w:rPr>
          <w:rFonts w:cs="Traditional Arabic" w:hint="cs"/>
          <w:sz w:val="34"/>
          <w:szCs w:val="34"/>
          <w:rtl/>
        </w:rPr>
        <w:t xml:space="preserve"> إعداد المكتب العلمى بموقع الإسلام اليوم.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تفسير النيسابورى المسمى غرائب القرآن ورغائب الفرقان للعلامة نظام الدين الحسن بن محمد بن حسن القمى النيسابورى </w:t>
      </w:r>
      <w:r w:rsidRPr="002B2D41">
        <w:rPr>
          <w:rFonts w:cs="Traditional Arabic"/>
          <w:sz w:val="34"/>
          <w:szCs w:val="34"/>
          <w:rtl/>
        </w:rPr>
        <w:t>–</w:t>
      </w:r>
      <w:r w:rsidRPr="002B2D41">
        <w:rPr>
          <w:rFonts w:cs="Traditional Arabic" w:hint="cs"/>
          <w:sz w:val="34"/>
          <w:szCs w:val="34"/>
          <w:rtl/>
        </w:rPr>
        <w:t xml:space="preserve"> ط دار الجيل.</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تلخيص البيان فى مجازات القرآن للشريف الرضى ت ( 406) هـ - تحقيق الأستاذ / محمد عبد الغنى حسن </w:t>
      </w:r>
      <w:r w:rsidRPr="002B2D41">
        <w:rPr>
          <w:rFonts w:cs="Traditional Arabic"/>
          <w:sz w:val="34"/>
          <w:szCs w:val="34"/>
          <w:rtl/>
        </w:rPr>
        <w:t>–</w:t>
      </w:r>
      <w:r w:rsidRPr="002B2D41">
        <w:rPr>
          <w:rFonts w:cs="Traditional Arabic" w:hint="cs"/>
          <w:sz w:val="34"/>
          <w:szCs w:val="34"/>
          <w:rtl/>
        </w:rPr>
        <w:t xml:space="preserve"> ط دار إحياء الكتب العربية </w:t>
      </w:r>
      <w:r w:rsidRPr="002B2D41">
        <w:rPr>
          <w:rFonts w:cs="Traditional Arabic"/>
          <w:sz w:val="34"/>
          <w:szCs w:val="34"/>
          <w:rtl/>
        </w:rPr>
        <w:t>–</w:t>
      </w:r>
      <w:r w:rsidRPr="002B2D41">
        <w:rPr>
          <w:rFonts w:cs="Traditional Arabic" w:hint="cs"/>
          <w:sz w:val="34"/>
          <w:szCs w:val="34"/>
          <w:rtl/>
        </w:rPr>
        <w:t xml:space="preserve"> عيسى البابى الحلبى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جامع بيان العلم وفضله وما ينبغى فى روايته وحمله للإمام أبى عمر يوسف بن عبد البر النمرى القرطبى ت ( 463) هـ - ط دار الكتب الإسلامية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( 1402) هـ</w:t>
      </w:r>
      <w:r w:rsidR="00FE591B" w:rsidRPr="002B2D41">
        <w:rPr>
          <w:rFonts w:cs="Traditional Arabic" w:hint="cs"/>
          <w:sz w:val="34"/>
          <w:szCs w:val="34"/>
          <w:rtl/>
        </w:rPr>
        <w:t xml:space="preserve"> </w:t>
      </w:r>
      <w:r w:rsidRPr="002B2D41">
        <w:rPr>
          <w:rFonts w:cs="Traditional Arabic" w:hint="cs"/>
          <w:sz w:val="34"/>
          <w:szCs w:val="34"/>
          <w:rtl/>
        </w:rPr>
        <w:t>( 1982)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جامع الترمذى للإمام أبى عيسى محمد بن سورة الترمذى ت ( 279) هـ - ط دار الكتب العلمية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( 1410) هـ ( 1990)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الجامع لأحكام القرآن للإمام أبى عبد الله بن أحمد القرطبى ت ( 671)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خامسة </w:t>
      </w:r>
      <w:r w:rsidRPr="002B2D41">
        <w:rPr>
          <w:rFonts w:cs="Traditional Arabic"/>
          <w:sz w:val="34"/>
          <w:szCs w:val="34"/>
          <w:rtl/>
        </w:rPr>
        <w:t>–</w:t>
      </w:r>
      <w:r w:rsidRPr="002B2D41">
        <w:rPr>
          <w:rFonts w:cs="Traditional Arabic" w:hint="cs"/>
          <w:sz w:val="34"/>
          <w:szCs w:val="34"/>
          <w:rtl/>
        </w:rPr>
        <w:t xml:space="preserve"> ( 1417) هـ ( 1996)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جامع الأصول فى أحاديث الرسول للإمام مجد الدين المبارك محمد بن عبد الكريم بن عبد الواحد الشيبانى الجزرى الشافعى الشهير بابن الأثير ت ( 606) هـ - ط دار إحياء التراث العربى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رابعة </w:t>
      </w:r>
      <w:r w:rsidRPr="002B2D41">
        <w:rPr>
          <w:rFonts w:cs="Traditional Arabic"/>
          <w:sz w:val="34"/>
          <w:szCs w:val="34"/>
          <w:rtl/>
        </w:rPr>
        <w:t>–</w:t>
      </w:r>
      <w:r w:rsidRPr="002B2D41">
        <w:rPr>
          <w:rFonts w:cs="Traditional Arabic" w:hint="cs"/>
          <w:sz w:val="34"/>
          <w:szCs w:val="34"/>
          <w:rtl/>
        </w:rPr>
        <w:t xml:space="preserve"> ( 1404) هـ ( 1984)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جامع العلوم والحكم فى شرح خمسين حديثاً من جوامع الكلم لأبى الفرج عبد الرحمان بن أحمد بن رجب ت ( 795) هـ - ط الريان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( 1407) هـ ( 1987)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جلاء الأفهام فى الصلاة والسلام على خير الأنام لابن القيم </w:t>
      </w:r>
      <w:r w:rsidRPr="002B2D41">
        <w:rPr>
          <w:rFonts w:cs="Traditional Arabic"/>
          <w:sz w:val="34"/>
          <w:szCs w:val="34"/>
          <w:rtl/>
        </w:rPr>
        <w:t>–</w:t>
      </w:r>
      <w:r w:rsidRPr="002B2D41">
        <w:rPr>
          <w:rFonts w:cs="Traditional Arabic" w:hint="cs"/>
          <w:sz w:val="34"/>
          <w:szCs w:val="34"/>
          <w:rtl/>
        </w:rPr>
        <w:t xml:space="preserve"> ط دار الطباعة المحمدية.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الجمان فى تشبيهات القرآن لأبى القاسم عبد الله بن محمد بن ناقيا البغدادى ت ( 485) هـ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تحقيق الدكتور / محمد رضوان الداية </w:t>
      </w:r>
      <w:r w:rsidRPr="002B2D41">
        <w:rPr>
          <w:rFonts w:cs="Traditional Arabic"/>
          <w:sz w:val="34"/>
          <w:szCs w:val="34"/>
          <w:rtl/>
        </w:rPr>
        <w:t>–</w:t>
      </w:r>
      <w:r w:rsidRPr="002B2D41">
        <w:rPr>
          <w:rFonts w:cs="Traditional Arabic" w:hint="cs"/>
          <w:sz w:val="34"/>
          <w:szCs w:val="34"/>
          <w:rtl/>
        </w:rPr>
        <w:t xml:space="preserve"> ط دار الفكر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( 1423) هـ</w:t>
      </w:r>
      <w:r w:rsidR="00FE591B" w:rsidRPr="002B2D41">
        <w:rPr>
          <w:rFonts w:cs="Traditional Arabic" w:hint="cs"/>
          <w:sz w:val="34"/>
          <w:szCs w:val="34"/>
          <w:rtl/>
        </w:rPr>
        <w:t xml:space="preserve"> </w:t>
      </w:r>
      <w:r w:rsidRPr="002B2D41">
        <w:rPr>
          <w:rFonts w:cs="Traditional Arabic" w:hint="cs"/>
          <w:sz w:val="34"/>
          <w:szCs w:val="34"/>
          <w:rtl/>
        </w:rPr>
        <w:t>( 2002)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جمهرة الأمثال لأبى هلال عبد الله بن سهل العسكرى ت ( 395) هـ - تحقيق الدكتور / أحمدعبد السلام </w:t>
      </w:r>
      <w:r w:rsidRPr="002B2D41">
        <w:rPr>
          <w:rFonts w:cs="Traditional Arabic"/>
          <w:sz w:val="34"/>
          <w:szCs w:val="34"/>
          <w:rtl/>
        </w:rPr>
        <w:t>–</w:t>
      </w:r>
      <w:r w:rsidRPr="002B2D41">
        <w:rPr>
          <w:rFonts w:cs="Traditional Arabic" w:hint="cs"/>
          <w:sz w:val="34"/>
          <w:szCs w:val="34"/>
          <w:rtl/>
        </w:rPr>
        <w:t xml:space="preserve"> ط دار الكتب العلمية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( 1408) هـ ( 1988)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حادى الأرواح إلى بلاد الأفراح لابن القيم </w:t>
      </w:r>
      <w:r w:rsidRPr="002B2D41">
        <w:rPr>
          <w:rFonts w:cs="Traditional Arabic"/>
          <w:sz w:val="34"/>
          <w:szCs w:val="34"/>
          <w:rtl/>
        </w:rPr>
        <w:t>–</w:t>
      </w:r>
      <w:r w:rsidRPr="002B2D41">
        <w:rPr>
          <w:rFonts w:cs="Traditional Arabic" w:hint="cs"/>
          <w:sz w:val="34"/>
          <w:szCs w:val="34"/>
          <w:rtl/>
        </w:rPr>
        <w:t xml:space="preserve"> تحقيق الأستاذ / أحمد العلاوى </w:t>
      </w:r>
      <w:r w:rsidRPr="002B2D41">
        <w:rPr>
          <w:rFonts w:cs="Traditional Arabic"/>
          <w:sz w:val="34"/>
          <w:szCs w:val="34"/>
          <w:rtl/>
        </w:rPr>
        <w:t>–</w:t>
      </w:r>
      <w:r w:rsidRPr="002B2D41">
        <w:rPr>
          <w:rFonts w:cs="Traditional Arabic" w:hint="cs"/>
          <w:sz w:val="34"/>
          <w:szCs w:val="34"/>
          <w:rtl/>
        </w:rPr>
        <w:t xml:space="preserve"> ط دار ابن رجب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( 1426) هـ ( 2005)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حاشية الدسوقى على مختصر سعد الدين التفتازانى للعلامة محمد بن أحمد بن عرفة الدسوقى</w:t>
      </w:r>
      <w:r w:rsidR="00FE591B" w:rsidRPr="002B2D41">
        <w:rPr>
          <w:rFonts w:cs="Traditional Arabic" w:hint="cs"/>
          <w:sz w:val="34"/>
          <w:szCs w:val="34"/>
          <w:rtl/>
        </w:rPr>
        <w:t xml:space="preserve"> </w:t>
      </w:r>
      <w:r w:rsidRPr="002B2D41">
        <w:rPr>
          <w:rFonts w:cs="Traditional Arabic" w:hint="cs"/>
          <w:sz w:val="34"/>
          <w:szCs w:val="34"/>
          <w:rtl/>
        </w:rPr>
        <w:t xml:space="preserve">المالكى ت ( 1230) هـ - ط دار السرور </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حاشية الشهاب الخفاجى على تفسير البيضاوى المسماة عناية القاضى وكفاية الراضى للعلامة شهاب الدين الخفاجى ت ( 1069) هـ - ط دار إحياء التراث العربى </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الحديث النبوى مصطلحه، بلاغته، كتبه للأستاذ الدكتور / محمد لطفى الصباغ </w:t>
      </w:r>
      <w:r w:rsidRPr="002B2D41">
        <w:rPr>
          <w:rFonts w:cs="Traditional Arabic"/>
          <w:sz w:val="34"/>
          <w:szCs w:val="34"/>
          <w:rtl/>
        </w:rPr>
        <w:t>–</w:t>
      </w:r>
      <w:r w:rsidRPr="002B2D41">
        <w:rPr>
          <w:rFonts w:cs="Traditional Arabic" w:hint="cs"/>
          <w:sz w:val="34"/>
          <w:szCs w:val="34"/>
          <w:rtl/>
        </w:rPr>
        <w:t xml:space="preserve"> ط المكتب الإسلامى </w:t>
      </w:r>
      <w:r w:rsidRPr="002B2D41">
        <w:rPr>
          <w:rFonts w:cs="Traditional Arabic"/>
          <w:sz w:val="34"/>
          <w:szCs w:val="34"/>
          <w:rtl/>
        </w:rPr>
        <w:t>–</w:t>
      </w:r>
      <w:r w:rsidRPr="002B2D41">
        <w:rPr>
          <w:rFonts w:cs="Traditional Arabic" w:hint="cs"/>
          <w:sz w:val="34"/>
          <w:szCs w:val="34"/>
          <w:rtl/>
        </w:rPr>
        <w:t xml:space="preserve"> ط سادسة </w:t>
      </w:r>
      <w:r w:rsidRPr="002B2D41">
        <w:rPr>
          <w:rFonts w:cs="Traditional Arabic"/>
          <w:sz w:val="34"/>
          <w:szCs w:val="34"/>
          <w:rtl/>
        </w:rPr>
        <w:t>–</w:t>
      </w:r>
      <w:r w:rsidRPr="002B2D41">
        <w:rPr>
          <w:rFonts w:cs="Traditional Arabic" w:hint="cs"/>
          <w:sz w:val="34"/>
          <w:szCs w:val="34"/>
          <w:rtl/>
        </w:rPr>
        <w:t xml:space="preserve"> ( 1411) هـ ( 1990)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خزانة الأدب وغاية الأرب للشيخ / تقى الدين أبى بكر على المعروف بابن حجة الحموى ت ( 837) هـ - تحقيق الأستاذ / عصام شعيتو </w:t>
      </w:r>
      <w:r w:rsidRPr="002B2D41">
        <w:rPr>
          <w:rFonts w:cs="Traditional Arabic"/>
          <w:sz w:val="34"/>
          <w:szCs w:val="34"/>
          <w:rtl/>
        </w:rPr>
        <w:t>–</w:t>
      </w:r>
      <w:r w:rsidRPr="002B2D41">
        <w:rPr>
          <w:rFonts w:cs="Traditional Arabic" w:hint="cs"/>
          <w:sz w:val="34"/>
          <w:szCs w:val="34"/>
          <w:rtl/>
        </w:rPr>
        <w:t xml:space="preserve"> ط دار ومكتبة الهلال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ثانية</w:t>
      </w:r>
      <w:r w:rsidR="00FE591B" w:rsidRPr="002B2D41">
        <w:rPr>
          <w:rFonts w:cs="Traditional Arabic" w:hint="cs"/>
          <w:sz w:val="34"/>
          <w:szCs w:val="34"/>
          <w:rtl/>
        </w:rPr>
        <w:t xml:space="preserve"> </w:t>
      </w:r>
      <w:r w:rsidRPr="002B2D41">
        <w:rPr>
          <w:rFonts w:cs="Traditional Arabic" w:hint="cs"/>
          <w:sz w:val="34"/>
          <w:szCs w:val="34"/>
          <w:rtl/>
        </w:rPr>
        <w:t>( 1991)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الخيال فى الشعر العربى للعلامة الشيخ / محمد الخضر حسين </w:t>
      </w:r>
      <w:r w:rsidRPr="002B2D41">
        <w:rPr>
          <w:rFonts w:cs="Traditional Arabic"/>
          <w:sz w:val="34"/>
          <w:szCs w:val="34"/>
          <w:rtl/>
        </w:rPr>
        <w:t>–</w:t>
      </w:r>
      <w:r w:rsidRPr="002B2D41">
        <w:rPr>
          <w:rFonts w:cs="Traditional Arabic" w:hint="cs"/>
          <w:sz w:val="34"/>
          <w:szCs w:val="34"/>
          <w:rtl/>
        </w:rPr>
        <w:t xml:space="preserve"> ط تونس </w:t>
      </w:r>
      <w:r w:rsidRPr="002B2D41">
        <w:rPr>
          <w:rFonts w:cs="Traditional Arabic"/>
          <w:sz w:val="34"/>
          <w:szCs w:val="34"/>
          <w:rtl/>
        </w:rPr>
        <w:t>–</w:t>
      </w:r>
      <w:r w:rsidRPr="002B2D41">
        <w:rPr>
          <w:rFonts w:cs="Traditional Arabic" w:hint="cs"/>
          <w:sz w:val="34"/>
          <w:szCs w:val="34"/>
          <w:rtl/>
        </w:rPr>
        <w:t xml:space="preserve"> ط ثانية.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الخصائص لأبى الفتح عثمان بن جنى ت ( 392) </w:t>
      </w:r>
      <w:r w:rsidRPr="002B2D41">
        <w:rPr>
          <w:rFonts w:cs="Traditional Arabic"/>
          <w:sz w:val="34"/>
          <w:szCs w:val="34"/>
          <w:rtl/>
        </w:rPr>
        <w:t>–</w:t>
      </w:r>
      <w:r w:rsidRPr="002B2D41">
        <w:rPr>
          <w:rFonts w:cs="Traditional Arabic" w:hint="cs"/>
          <w:sz w:val="34"/>
          <w:szCs w:val="34"/>
          <w:rtl/>
        </w:rPr>
        <w:t xml:space="preserve"> تحقيق الأستاذ / محمد على النجار </w:t>
      </w:r>
      <w:r w:rsidRPr="002B2D41">
        <w:rPr>
          <w:rFonts w:cs="Traditional Arabic"/>
          <w:sz w:val="34"/>
          <w:szCs w:val="34"/>
          <w:rtl/>
        </w:rPr>
        <w:t>–</w:t>
      </w:r>
      <w:r w:rsidRPr="002B2D41">
        <w:rPr>
          <w:rFonts w:cs="Traditional Arabic" w:hint="cs"/>
          <w:sz w:val="34"/>
          <w:szCs w:val="34"/>
          <w:rtl/>
        </w:rPr>
        <w:t xml:space="preserve"> ط المكتبة العلمية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دراسات تفصيلية شاملة لبلاغة عبد القاهر فى التشبيه والتمثيل والتقديم والتأخير للأستاذ / عبد الهادى العدل </w:t>
      </w:r>
      <w:r w:rsidRPr="002B2D41">
        <w:rPr>
          <w:rFonts w:cs="Traditional Arabic"/>
          <w:sz w:val="34"/>
          <w:szCs w:val="34"/>
          <w:rtl/>
        </w:rPr>
        <w:t>–</w:t>
      </w:r>
      <w:r w:rsidRPr="002B2D41">
        <w:rPr>
          <w:rFonts w:cs="Traditional Arabic" w:hint="cs"/>
          <w:sz w:val="34"/>
          <w:szCs w:val="34"/>
          <w:rtl/>
        </w:rPr>
        <w:t xml:space="preserve"> ط دار الطباعة المحمدية </w:t>
      </w:r>
      <w:r w:rsidRPr="002B2D41">
        <w:rPr>
          <w:rFonts w:cs="Traditional Arabic"/>
          <w:sz w:val="34"/>
          <w:szCs w:val="34"/>
          <w:rtl/>
        </w:rPr>
        <w:t>–</w:t>
      </w:r>
      <w:r w:rsidRPr="002B2D41">
        <w:rPr>
          <w:rFonts w:cs="Traditional Arabic" w:hint="cs"/>
          <w:sz w:val="34"/>
          <w:szCs w:val="34"/>
          <w:rtl/>
        </w:rPr>
        <w:t xml:space="preserve"> ط ثالثة </w:t>
      </w:r>
      <w:r w:rsidRPr="002B2D41">
        <w:rPr>
          <w:rFonts w:cs="Traditional Arabic"/>
          <w:sz w:val="34"/>
          <w:szCs w:val="34"/>
          <w:rtl/>
        </w:rPr>
        <w:t>–</w:t>
      </w:r>
      <w:r w:rsidRPr="002B2D41">
        <w:rPr>
          <w:rFonts w:cs="Traditional Arabic" w:hint="cs"/>
          <w:sz w:val="34"/>
          <w:szCs w:val="34"/>
          <w:rtl/>
        </w:rPr>
        <w:t xml:space="preserve"> ( 1378) هـ ( 1958)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دراسات فى فقه اللغة للأستاذ الدكتور / صبحى الصالح </w:t>
      </w:r>
      <w:r w:rsidRPr="002B2D41">
        <w:rPr>
          <w:rFonts w:cs="Traditional Arabic"/>
          <w:sz w:val="34"/>
          <w:szCs w:val="34"/>
          <w:rtl/>
        </w:rPr>
        <w:t>–</w:t>
      </w:r>
      <w:r w:rsidRPr="002B2D41">
        <w:rPr>
          <w:rFonts w:cs="Traditional Arabic" w:hint="cs"/>
          <w:sz w:val="34"/>
          <w:szCs w:val="34"/>
          <w:rtl/>
        </w:rPr>
        <w:t xml:space="preserve"> ط دار العلم للملايين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الثانية عشرة </w:t>
      </w:r>
      <w:r w:rsidRPr="002B2D41">
        <w:rPr>
          <w:rFonts w:cs="Traditional Arabic"/>
          <w:sz w:val="34"/>
          <w:szCs w:val="34"/>
          <w:rtl/>
        </w:rPr>
        <w:t>–</w:t>
      </w:r>
      <w:r w:rsidRPr="002B2D41">
        <w:rPr>
          <w:rFonts w:cs="Traditional Arabic" w:hint="cs"/>
          <w:sz w:val="34"/>
          <w:szCs w:val="34"/>
          <w:rtl/>
        </w:rPr>
        <w:t xml:space="preserve"> ( 1989)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الرحيق المختوم ( بحث فى السيرة النبوية</w:t>
      </w:r>
      <w:r w:rsidR="008D3F72" w:rsidRPr="002B2D41">
        <w:rPr>
          <w:rFonts w:cs="Traditional Arabic" w:hint="cs"/>
          <w:sz w:val="34"/>
          <w:szCs w:val="34"/>
          <w:rtl/>
        </w:rPr>
        <w:t>)</w:t>
      </w:r>
      <w:r w:rsidRPr="002B2D41">
        <w:rPr>
          <w:rFonts w:cs="Traditional Arabic" w:hint="cs"/>
          <w:sz w:val="34"/>
          <w:szCs w:val="34"/>
          <w:rtl/>
        </w:rPr>
        <w:t xml:space="preserve"> للشيخ / صفى الدين المباركفورى </w:t>
      </w:r>
      <w:r w:rsidRPr="002B2D41">
        <w:rPr>
          <w:rFonts w:cs="Traditional Arabic"/>
          <w:sz w:val="34"/>
          <w:szCs w:val="34"/>
          <w:rtl/>
        </w:rPr>
        <w:t>–</w:t>
      </w:r>
      <w:r w:rsidRPr="002B2D41">
        <w:rPr>
          <w:rFonts w:cs="Traditional Arabic" w:hint="cs"/>
          <w:sz w:val="34"/>
          <w:szCs w:val="34"/>
          <w:rtl/>
        </w:rPr>
        <w:t xml:space="preserve"> ط المكتبة الثقافية </w:t>
      </w:r>
      <w:r w:rsidRPr="002B2D41">
        <w:rPr>
          <w:rFonts w:cs="Traditional Arabic"/>
          <w:sz w:val="34"/>
          <w:szCs w:val="34"/>
          <w:rtl/>
        </w:rPr>
        <w:t>–</w:t>
      </w:r>
      <w:r w:rsidRPr="002B2D41">
        <w:rPr>
          <w:rFonts w:cs="Traditional Arabic" w:hint="cs"/>
          <w:sz w:val="34"/>
          <w:szCs w:val="34"/>
          <w:rtl/>
        </w:rPr>
        <w:t xml:space="preserve"> بون تاريخ.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الرسالة العسجدية فى المعانى المؤيدية لعباس بن على بن أبى عمرو الصنعانى </w:t>
      </w:r>
      <w:r w:rsidRPr="002B2D41">
        <w:rPr>
          <w:rFonts w:cs="Traditional Arabic"/>
          <w:sz w:val="34"/>
          <w:szCs w:val="34"/>
          <w:rtl/>
        </w:rPr>
        <w:t>–</w:t>
      </w:r>
      <w:r w:rsidRPr="002B2D41">
        <w:rPr>
          <w:rFonts w:cs="Traditional Arabic" w:hint="cs"/>
          <w:sz w:val="34"/>
          <w:szCs w:val="34"/>
          <w:rtl/>
        </w:rPr>
        <w:t xml:space="preserve"> تحقيق</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الأستاذ / عبد المجيد الشرفى - ط الدارالعربية للكتاب </w:t>
      </w:r>
      <w:r w:rsidRPr="002B2D41">
        <w:rPr>
          <w:rFonts w:cs="Traditional Arabic"/>
          <w:sz w:val="34"/>
          <w:szCs w:val="34"/>
          <w:rtl/>
        </w:rPr>
        <w:t>–</w:t>
      </w:r>
      <w:r w:rsidRPr="002B2D41">
        <w:rPr>
          <w:rFonts w:cs="Traditional Arabic" w:hint="cs"/>
          <w:sz w:val="34"/>
          <w:szCs w:val="34"/>
          <w:rtl/>
        </w:rPr>
        <w:t xml:space="preserve"> ليبيا </w:t>
      </w:r>
      <w:r w:rsidRPr="002B2D41">
        <w:rPr>
          <w:rFonts w:cs="Traditional Arabic"/>
          <w:sz w:val="34"/>
          <w:szCs w:val="34"/>
          <w:rtl/>
        </w:rPr>
        <w:t>–</w:t>
      </w:r>
      <w:r w:rsidRPr="002B2D41">
        <w:rPr>
          <w:rFonts w:cs="Traditional Arabic" w:hint="cs"/>
          <w:sz w:val="34"/>
          <w:szCs w:val="34"/>
          <w:rtl/>
        </w:rPr>
        <w:t xml:space="preserve"> تونس.</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رياض الصالحين من كلام سيد المرسلين للإمام محى الدين النووى ت ( 676) هـ - مؤسسة الرسالة </w:t>
      </w:r>
      <w:r w:rsidRPr="002B2D41">
        <w:rPr>
          <w:rFonts w:cs="Traditional Arabic"/>
          <w:sz w:val="34"/>
          <w:szCs w:val="34"/>
          <w:rtl/>
        </w:rPr>
        <w:t>–</w:t>
      </w:r>
      <w:r w:rsidRPr="002B2D41">
        <w:rPr>
          <w:rFonts w:cs="Traditional Arabic" w:hint="cs"/>
          <w:sz w:val="34"/>
          <w:szCs w:val="34"/>
          <w:rtl/>
        </w:rPr>
        <w:t xml:space="preserve"> ط الثالثة والعشرون </w:t>
      </w:r>
      <w:r w:rsidRPr="002B2D41">
        <w:rPr>
          <w:rFonts w:cs="Traditional Arabic"/>
          <w:sz w:val="34"/>
          <w:szCs w:val="34"/>
          <w:rtl/>
        </w:rPr>
        <w:t>–</w:t>
      </w:r>
      <w:r w:rsidRPr="002B2D41">
        <w:rPr>
          <w:rFonts w:cs="Traditional Arabic" w:hint="cs"/>
          <w:sz w:val="34"/>
          <w:szCs w:val="34"/>
          <w:rtl/>
        </w:rPr>
        <w:t xml:space="preserve"> ( 1416) هـ ( 1996)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زاد المعاد فى هدى خير العباد لابن القيم </w:t>
      </w:r>
      <w:r w:rsidRPr="002B2D41">
        <w:rPr>
          <w:rFonts w:cs="Traditional Arabic"/>
          <w:sz w:val="34"/>
          <w:szCs w:val="34"/>
          <w:rtl/>
        </w:rPr>
        <w:t>–</w:t>
      </w:r>
      <w:r w:rsidRPr="002B2D41">
        <w:rPr>
          <w:rFonts w:cs="Traditional Arabic" w:hint="cs"/>
          <w:sz w:val="34"/>
          <w:szCs w:val="34"/>
          <w:rtl/>
        </w:rPr>
        <w:t xml:space="preserve"> تحقيق الشيخ / شعيب الأرناؤوط، وعبد القادر الأرناؤوط </w:t>
      </w:r>
      <w:r w:rsidRPr="002B2D41">
        <w:rPr>
          <w:rFonts w:cs="Traditional Arabic"/>
          <w:sz w:val="34"/>
          <w:szCs w:val="34"/>
          <w:rtl/>
        </w:rPr>
        <w:t>–</w:t>
      </w:r>
      <w:r w:rsidRPr="002B2D41">
        <w:rPr>
          <w:rFonts w:cs="Traditional Arabic" w:hint="cs"/>
          <w:sz w:val="34"/>
          <w:szCs w:val="34"/>
          <w:rtl/>
        </w:rPr>
        <w:t xml:space="preserve"> ط مؤسسة الرسالة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( 1417) هـ ( 1996)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سبل السلام الموصلة إلى بلوغ المرام للإمام محمد بن إسماعيل الأمير الصنعانى ت</w:t>
      </w:r>
      <w:r w:rsidR="00FE591B" w:rsidRPr="002B2D41">
        <w:rPr>
          <w:rFonts w:cs="Traditional Arabic" w:hint="cs"/>
          <w:sz w:val="34"/>
          <w:szCs w:val="34"/>
          <w:rtl/>
        </w:rPr>
        <w:t xml:space="preserve"> </w:t>
      </w:r>
      <w:r w:rsidRPr="002B2D41">
        <w:rPr>
          <w:rFonts w:cs="Traditional Arabic" w:hint="cs"/>
          <w:sz w:val="34"/>
          <w:szCs w:val="34"/>
          <w:rtl/>
        </w:rPr>
        <w:t xml:space="preserve">( 1182) هـ - تحقيق الشيخ / طارق عوض الله </w:t>
      </w:r>
      <w:r w:rsidRPr="002B2D41">
        <w:rPr>
          <w:rFonts w:cs="Traditional Arabic"/>
          <w:sz w:val="34"/>
          <w:szCs w:val="34"/>
          <w:rtl/>
        </w:rPr>
        <w:t>–</w:t>
      </w:r>
      <w:r w:rsidRPr="002B2D41">
        <w:rPr>
          <w:rFonts w:cs="Traditional Arabic" w:hint="cs"/>
          <w:sz w:val="34"/>
          <w:szCs w:val="34"/>
          <w:rtl/>
        </w:rPr>
        <w:t xml:space="preserve"> ط دار العاصمة </w:t>
      </w:r>
      <w:r w:rsidRPr="002B2D41">
        <w:rPr>
          <w:rFonts w:cs="Traditional Arabic"/>
          <w:sz w:val="34"/>
          <w:szCs w:val="34"/>
          <w:rtl/>
        </w:rPr>
        <w:t>–</w:t>
      </w:r>
      <w:r w:rsidRPr="002B2D41">
        <w:rPr>
          <w:rFonts w:cs="Traditional Arabic" w:hint="cs"/>
          <w:sz w:val="34"/>
          <w:szCs w:val="34"/>
          <w:rtl/>
        </w:rPr>
        <w:t xml:space="preserve"> الرياض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xml:space="preserve">( 1422) هـ ( 2001)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سر الفصاحة لأبى محمد عبد الله يوسف بن سعيد بن سنان الخفاجى الحلبى</w:t>
      </w:r>
      <w:r w:rsidR="00FE591B" w:rsidRPr="002B2D41">
        <w:rPr>
          <w:rFonts w:cs="Traditional Arabic" w:hint="cs"/>
          <w:sz w:val="34"/>
          <w:szCs w:val="34"/>
          <w:rtl/>
        </w:rPr>
        <w:t xml:space="preserve"> </w:t>
      </w:r>
      <w:r w:rsidRPr="002B2D41">
        <w:rPr>
          <w:rFonts w:cs="Traditional Arabic" w:hint="cs"/>
          <w:sz w:val="34"/>
          <w:szCs w:val="34"/>
          <w:rtl/>
        </w:rPr>
        <w:t xml:space="preserve">ت (466)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( 1402) هـ ( 1982)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سلسلة الأحاديث الصحيحة للعلامة محمد ناصر الدين الألبانى </w:t>
      </w:r>
      <w:r w:rsidRPr="002B2D41">
        <w:rPr>
          <w:rFonts w:cs="Traditional Arabic"/>
          <w:sz w:val="34"/>
          <w:szCs w:val="34"/>
          <w:rtl/>
        </w:rPr>
        <w:t>–</w:t>
      </w:r>
      <w:r w:rsidRPr="002B2D41">
        <w:rPr>
          <w:rFonts w:cs="Traditional Arabic" w:hint="cs"/>
          <w:sz w:val="34"/>
          <w:szCs w:val="34"/>
          <w:rtl/>
        </w:rPr>
        <w:t xml:space="preserve"> ط مكتبة المعارف </w:t>
      </w:r>
      <w:r w:rsidRPr="002B2D41">
        <w:rPr>
          <w:rFonts w:cs="Traditional Arabic"/>
          <w:sz w:val="34"/>
          <w:szCs w:val="34"/>
          <w:rtl/>
        </w:rPr>
        <w:t>–</w:t>
      </w:r>
      <w:r w:rsidRPr="002B2D41">
        <w:rPr>
          <w:rFonts w:cs="Traditional Arabic" w:hint="cs"/>
          <w:sz w:val="34"/>
          <w:szCs w:val="34"/>
          <w:rtl/>
        </w:rPr>
        <w:t xml:space="preserve"> الرياض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( 1416) هـ ( 1996)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سنن أبى داود للإمام سليمان الأشعث السجستانى ت ( 275)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( 1415) هـ ( 1995)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السيرة النبوية لأبى محمد عبد الملك بن هشام بن أيوب الحميرى ت (218) هـ - ط الحلبى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( 1375) هـ ( 1955)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شرح الطيبى على مشكاة المصابيح والمسمى الكاشف عن حقائق السنن للإمام الحسين بن عبد الله الطيبى ت ( 743)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( 1422) هـ</w:t>
      </w:r>
      <w:r w:rsidR="00FE591B" w:rsidRPr="002B2D41">
        <w:rPr>
          <w:rFonts w:cs="Traditional Arabic" w:hint="cs"/>
          <w:sz w:val="34"/>
          <w:szCs w:val="34"/>
          <w:rtl/>
        </w:rPr>
        <w:t xml:space="preserve"> </w:t>
      </w:r>
      <w:r w:rsidRPr="002B2D41">
        <w:rPr>
          <w:rFonts w:cs="Traditional Arabic" w:hint="cs"/>
          <w:sz w:val="34"/>
          <w:szCs w:val="34"/>
          <w:rtl/>
        </w:rPr>
        <w:t xml:space="preserve">( 2001)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شرح المفصل للعلامة موفق الدين يعيش بن يعيش النحوى ت ( 643) هـ - ط عالم الكتب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بدون تاريخ.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صحيح البخارى للإمام أبى عبد الله محمد بن إسماعيل البخارى ت ( 256) هـ - ط الرياض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فهرس مكتبة الملك فهد الوطنية </w:t>
      </w:r>
      <w:r w:rsidRPr="002B2D41">
        <w:rPr>
          <w:rFonts w:cs="Traditional Arabic"/>
          <w:sz w:val="34"/>
          <w:szCs w:val="34"/>
          <w:rtl/>
        </w:rPr>
        <w:t>–</w:t>
      </w:r>
      <w:r w:rsidRPr="002B2D41">
        <w:rPr>
          <w:rFonts w:cs="Traditional Arabic" w:hint="cs"/>
          <w:sz w:val="34"/>
          <w:szCs w:val="34"/>
          <w:rtl/>
        </w:rPr>
        <w:t xml:space="preserve"> ( 1421) هت ( 2001)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صحيح مسلم للإمام أبى الحسين مسلم بن الحجاج</w:t>
      </w:r>
      <w:r w:rsidR="00FE591B" w:rsidRPr="002B2D41">
        <w:rPr>
          <w:rFonts w:cs="Traditional Arabic" w:hint="cs"/>
          <w:sz w:val="34"/>
          <w:szCs w:val="34"/>
          <w:rtl/>
        </w:rPr>
        <w:t xml:space="preserve"> </w:t>
      </w:r>
      <w:r w:rsidRPr="002B2D41">
        <w:rPr>
          <w:rFonts w:cs="Traditional Arabic" w:hint="cs"/>
          <w:sz w:val="34"/>
          <w:szCs w:val="34"/>
          <w:rtl/>
        </w:rPr>
        <w:t>القشيرى ت ( 261) هـ - ط دار إحياء التراث العربى.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صحيح مسلم بشرح النووى للإمام يحيى بن شرف النووى ت ( 676) هـ - ط دار إحياء التراث العربى.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الصناعتين الكتابة والشعر للإمام أبى هلال الحسن بن عبد الله العسكرى ت ( 395) هـ </w:t>
      </w:r>
      <w:r w:rsidRPr="002B2D41">
        <w:rPr>
          <w:rFonts w:cs="Traditional Arabic"/>
          <w:sz w:val="34"/>
          <w:szCs w:val="34"/>
          <w:rtl/>
        </w:rPr>
        <w:t>–</w:t>
      </w:r>
      <w:r w:rsidRPr="002B2D41">
        <w:rPr>
          <w:rFonts w:cs="Traditional Arabic" w:hint="cs"/>
          <w:sz w:val="34"/>
          <w:szCs w:val="34"/>
          <w:rtl/>
        </w:rPr>
        <w:t xml:space="preserve"> تحقيق الأستاذ الدكتور / مفيد قميحة </w:t>
      </w:r>
      <w:r w:rsidRPr="002B2D41">
        <w:rPr>
          <w:rFonts w:cs="Traditional Arabic"/>
          <w:sz w:val="34"/>
          <w:szCs w:val="34"/>
          <w:rtl/>
        </w:rPr>
        <w:t>–</w:t>
      </w:r>
      <w:r w:rsidRPr="002B2D41">
        <w:rPr>
          <w:rFonts w:cs="Traditional Arabic" w:hint="cs"/>
          <w:sz w:val="34"/>
          <w:szCs w:val="34"/>
          <w:rtl/>
        </w:rPr>
        <w:t xml:space="preserve"> ط دار الكتب العلمية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( 1409) هـ.</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العبادة فى الإسلام للأستاذ الدكتور / يوسف القرضاوى </w:t>
      </w:r>
      <w:r w:rsidRPr="002B2D41">
        <w:rPr>
          <w:rFonts w:cs="Traditional Arabic"/>
          <w:sz w:val="34"/>
          <w:szCs w:val="34"/>
          <w:rtl/>
        </w:rPr>
        <w:t>–</w:t>
      </w:r>
      <w:r w:rsidRPr="002B2D41">
        <w:rPr>
          <w:rFonts w:cs="Traditional Arabic" w:hint="cs"/>
          <w:sz w:val="34"/>
          <w:szCs w:val="34"/>
          <w:rtl/>
        </w:rPr>
        <w:t xml:space="preserve"> ط مؤسسة الرسالة -</w:t>
      </w:r>
      <w:r w:rsidR="00FE591B" w:rsidRPr="002B2D41">
        <w:rPr>
          <w:rFonts w:cs="Traditional Arabic" w:hint="cs"/>
          <w:sz w:val="34"/>
          <w:szCs w:val="34"/>
          <w:rtl/>
        </w:rPr>
        <w:t xml:space="preserve"> </w:t>
      </w:r>
      <w:r w:rsidRPr="002B2D41">
        <w:rPr>
          <w:rFonts w:cs="Traditional Arabic" w:hint="cs"/>
          <w:sz w:val="34"/>
          <w:szCs w:val="34"/>
          <w:rtl/>
        </w:rPr>
        <w:t xml:space="preserve">ط الثامنة عشرة </w:t>
      </w:r>
      <w:r w:rsidRPr="002B2D41">
        <w:rPr>
          <w:rFonts w:cs="Traditional Arabic"/>
          <w:sz w:val="34"/>
          <w:szCs w:val="34"/>
          <w:rtl/>
        </w:rPr>
        <w:t>–</w:t>
      </w:r>
      <w:r w:rsidRPr="002B2D41">
        <w:rPr>
          <w:rFonts w:cs="Traditional Arabic" w:hint="cs"/>
          <w:sz w:val="34"/>
          <w:szCs w:val="34"/>
          <w:rtl/>
        </w:rPr>
        <w:t xml:space="preserve"> ( 1406) هـ ( 1986)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عبقرية محمد </w:t>
      </w:r>
      <w:r w:rsidR="00302706" w:rsidRPr="002B2D41">
        <w:rPr>
          <w:rFonts w:ascii="AGA Arabesque" w:hAnsi="AGA Arabesque"/>
          <w:sz w:val="34"/>
          <w:szCs w:val="34"/>
        </w:rPr>
        <w:t></w:t>
      </w:r>
      <w:r w:rsidRPr="002B2D41">
        <w:rPr>
          <w:rFonts w:cs="Traditional Arabic" w:hint="cs"/>
          <w:sz w:val="34"/>
          <w:szCs w:val="34"/>
          <w:rtl/>
        </w:rPr>
        <w:t xml:space="preserve"> للأستاذ / عباس العقاد </w:t>
      </w:r>
      <w:r w:rsidRPr="002B2D41">
        <w:rPr>
          <w:rFonts w:cs="Traditional Arabic"/>
          <w:sz w:val="34"/>
          <w:szCs w:val="34"/>
          <w:rtl/>
        </w:rPr>
        <w:t>–</w:t>
      </w:r>
      <w:r w:rsidRPr="002B2D41">
        <w:rPr>
          <w:rFonts w:cs="Traditional Arabic" w:hint="cs"/>
          <w:sz w:val="34"/>
          <w:szCs w:val="34"/>
          <w:rtl/>
        </w:rPr>
        <w:t xml:space="preserve"> ط دار الكتاب العربى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( 1391) هـ ( 1971)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عروس الأفراح فى شرح تلخيص المفتاح لبهاء الدين السبكى ت ( 1317) هـ - ط دار السرور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علم البديع للأستاذ الدكتور / عبد العزيز عتيق </w:t>
      </w:r>
      <w:r w:rsidRPr="002B2D41">
        <w:rPr>
          <w:rFonts w:cs="Traditional Arabic"/>
          <w:sz w:val="34"/>
          <w:szCs w:val="34"/>
          <w:rtl/>
        </w:rPr>
        <w:t>–</w:t>
      </w:r>
      <w:r w:rsidRPr="002B2D41">
        <w:rPr>
          <w:rFonts w:cs="Traditional Arabic" w:hint="cs"/>
          <w:sz w:val="34"/>
          <w:szCs w:val="34"/>
          <w:rtl/>
        </w:rPr>
        <w:t xml:space="preserve"> ط دار النهضة العربية </w:t>
      </w:r>
      <w:r w:rsidRPr="002B2D41">
        <w:rPr>
          <w:rFonts w:cs="Traditional Arabic"/>
          <w:sz w:val="34"/>
          <w:szCs w:val="34"/>
          <w:rtl/>
        </w:rPr>
        <w:t>–</w:t>
      </w:r>
      <w:r w:rsidRPr="002B2D41">
        <w:rPr>
          <w:rFonts w:cs="Traditional Arabic" w:hint="cs"/>
          <w:sz w:val="34"/>
          <w:szCs w:val="34"/>
          <w:rtl/>
        </w:rPr>
        <w:t xml:space="preserve"> ( 1405) هـ</w:t>
      </w:r>
      <w:r w:rsidR="00FE591B" w:rsidRPr="002B2D41">
        <w:rPr>
          <w:rFonts w:cs="Traditional Arabic" w:hint="cs"/>
          <w:sz w:val="34"/>
          <w:szCs w:val="34"/>
          <w:rtl/>
        </w:rPr>
        <w:t xml:space="preserve"> </w:t>
      </w:r>
      <w:r w:rsidRPr="002B2D41">
        <w:rPr>
          <w:rFonts w:cs="Traditional Arabic" w:hint="cs"/>
          <w:sz w:val="34"/>
          <w:szCs w:val="34"/>
          <w:rtl/>
        </w:rPr>
        <w:t>( 1985)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علم المعانى للأستاذ الدكتور / عبد العزيز عتيق </w:t>
      </w:r>
      <w:r w:rsidRPr="002B2D41">
        <w:rPr>
          <w:rFonts w:cs="Traditional Arabic"/>
          <w:sz w:val="34"/>
          <w:szCs w:val="34"/>
          <w:rtl/>
        </w:rPr>
        <w:t>–</w:t>
      </w:r>
      <w:r w:rsidRPr="002B2D41">
        <w:rPr>
          <w:rFonts w:cs="Traditional Arabic" w:hint="cs"/>
          <w:sz w:val="34"/>
          <w:szCs w:val="34"/>
          <w:rtl/>
        </w:rPr>
        <w:t xml:space="preserve"> ط دار النهضة العربية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( 1405) هـ ( 1985)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العمد ة فى محاسن الشعر وآدابه ونقده لأبى على الحسن بن رشيق القروانى ت ( 456) هـ - تحقيق الشيخ / محمد محى الدين عبد الحميد </w:t>
      </w:r>
      <w:r w:rsidRPr="002B2D41">
        <w:rPr>
          <w:rFonts w:cs="Traditional Arabic"/>
          <w:sz w:val="34"/>
          <w:szCs w:val="34"/>
          <w:rtl/>
        </w:rPr>
        <w:t>–</w:t>
      </w:r>
      <w:r w:rsidRPr="002B2D41">
        <w:rPr>
          <w:rFonts w:cs="Traditional Arabic" w:hint="cs"/>
          <w:sz w:val="34"/>
          <w:szCs w:val="34"/>
          <w:rtl/>
        </w:rPr>
        <w:t xml:space="preserve"> ط دار الجيل </w:t>
      </w:r>
      <w:r w:rsidRPr="002B2D41">
        <w:rPr>
          <w:rFonts w:cs="Traditional Arabic"/>
          <w:sz w:val="34"/>
          <w:szCs w:val="34"/>
          <w:rtl/>
        </w:rPr>
        <w:t>–</w:t>
      </w:r>
      <w:r w:rsidRPr="002B2D41">
        <w:rPr>
          <w:rFonts w:cs="Traditional Arabic" w:hint="cs"/>
          <w:sz w:val="34"/>
          <w:szCs w:val="34"/>
          <w:rtl/>
        </w:rPr>
        <w:t xml:space="preserve"> ط خامسة </w:t>
      </w:r>
      <w:r w:rsidRPr="002B2D41">
        <w:rPr>
          <w:rFonts w:cs="Traditional Arabic"/>
          <w:sz w:val="34"/>
          <w:szCs w:val="34"/>
          <w:rtl/>
        </w:rPr>
        <w:t>–</w:t>
      </w:r>
      <w:r w:rsidRPr="002B2D41">
        <w:rPr>
          <w:rFonts w:cs="Traditional Arabic" w:hint="cs"/>
          <w:sz w:val="34"/>
          <w:szCs w:val="34"/>
          <w:rtl/>
        </w:rPr>
        <w:t xml:space="preserve"> ( 1401) هـ</w:t>
      </w:r>
      <w:r w:rsidR="00FE591B" w:rsidRPr="002B2D41">
        <w:rPr>
          <w:rFonts w:cs="Traditional Arabic" w:hint="cs"/>
          <w:sz w:val="34"/>
          <w:szCs w:val="34"/>
          <w:rtl/>
        </w:rPr>
        <w:t xml:space="preserve"> </w:t>
      </w:r>
      <w:r w:rsidRPr="002B2D41">
        <w:rPr>
          <w:rFonts w:cs="Traditional Arabic" w:hint="cs"/>
          <w:sz w:val="34"/>
          <w:szCs w:val="34"/>
          <w:rtl/>
        </w:rPr>
        <w:t xml:space="preserve">( 1981)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عون المعبود شرح سنن أبى داود للعلامة أبى الطيب محمد شمس الحق العظيم آبادى </w:t>
      </w:r>
      <w:r w:rsidRPr="002B2D41">
        <w:rPr>
          <w:rFonts w:cs="Traditional Arabic"/>
          <w:sz w:val="34"/>
          <w:szCs w:val="34"/>
          <w:rtl/>
        </w:rPr>
        <w:t>–</w:t>
      </w:r>
      <w:r w:rsidRPr="002B2D41">
        <w:rPr>
          <w:rFonts w:cs="Traditional Arabic" w:hint="cs"/>
          <w:sz w:val="34"/>
          <w:szCs w:val="34"/>
          <w:rtl/>
        </w:rPr>
        <w:t xml:space="preserve"> ط دار الكتب العلمية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( 1415) هـ ( 1995)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فتح البارى شرح صحيح البخارى للحافظ ابن حجر العسقلانى ت ( 852) هـ - ط الرياض </w:t>
      </w:r>
      <w:r w:rsidRPr="002B2D41">
        <w:rPr>
          <w:rFonts w:cs="Traditional Arabic"/>
          <w:sz w:val="34"/>
          <w:szCs w:val="34"/>
          <w:rtl/>
        </w:rPr>
        <w:t>–</w:t>
      </w:r>
      <w:r w:rsidRPr="002B2D41">
        <w:rPr>
          <w:rFonts w:cs="Traditional Arabic" w:hint="cs"/>
          <w:sz w:val="34"/>
          <w:szCs w:val="34"/>
          <w:rtl/>
        </w:rPr>
        <w:t xml:space="preserve"> ط أولى</w:t>
      </w:r>
      <w:r w:rsidR="00FE591B" w:rsidRPr="002B2D41">
        <w:rPr>
          <w:rFonts w:cs="Traditional Arabic" w:hint="cs"/>
          <w:sz w:val="34"/>
          <w:szCs w:val="34"/>
          <w:rtl/>
        </w:rPr>
        <w:t xml:space="preserve"> </w:t>
      </w:r>
      <w:r w:rsidRPr="002B2D41">
        <w:rPr>
          <w:rFonts w:cs="Traditional Arabic" w:hint="cs"/>
          <w:sz w:val="34"/>
          <w:szCs w:val="34"/>
          <w:rtl/>
        </w:rPr>
        <w:t xml:space="preserve">- ( 1421) هـ ( 2001) م ز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الفتح الربانى لترتيب مسند أحمد بن حنبل الشيبانى للشيخ / أحمد بن عبد الرحمان البنا الشهير بالساعاتى </w:t>
      </w:r>
      <w:r w:rsidRPr="002B2D41">
        <w:rPr>
          <w:rFonts w:cs="Traditional Arabic"/>
          <w:sz w:val="34"/>
          <w:szCs w:val="34"/>
          <w:rtl/>
        </w:rPr>
        <w:t>–</w:t>
      </w:r>
      <w:r w:rsidRPr="002B2D41">
        <w:rPr>
          <w:rFonts w:cs="Traditional Arabic" w:hint="cs"/>
          <w:sz w:val="34"/>
          <w:szCs w:val="34"/>
          <w:rtl/>
        </w:rPr>
        <w:t xml:space="preserve"> ط دار إحياء التراث العربى </w:t>
      </w:r>
      <w:r w:rsidRPr="002B2D41">
        <w:rPr>
          <w:rFonts w:cs="Traditional Arabic"/>
          <w:sz w:val="34"/>
          <w:szCs w:val="34"/>
          <w:rtl/>
        </w:rPr>
        <w:t>–</w:t>
      </w:r>
      <w:r w:rsidRPr="002B2D41">
        <w:rPr>
          <w:rFonts w:cs="Traditional Arabic" w:hint="cs"/>
          <w:sz w:val="34"/>
          <w:szCs w:val="34"/>
          <w:rtl/>
        </w:rPr>
        <w:t xml:space="preserve"> بيروت.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فقه اللغة وسرالعربية لأبى منصور بن عبد الملك الثعالبى ت ( 429) هـ - ط دار الكتب العلمية </w:t>
      </w:r>
      <w:r w:rsidRPr="002B2D41">
        <w:rPr>
          <w:rFonts w:cs="Traditional Arabic"/>
          <w:sz w:val="34"/>
          <w:szCs w:val="34"/>
          <w:rtl/>
        </w:rPr>
        <w:t>–</w:t>
      </w:r>
      <w:r w:rsidRPr="002B2D41">
        <w:rPr>
          <w:rFonts w:cs="Traditional Arabic" w:hint="cs"/>
          <w:sz w:val="34"/>
          <w:szCs w:val="34"/>
          <w:rtl/>
        </w:rPr>
        <w:t xml:space="preserve"> بيروت.</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الفنون البديعية فى دائرة البحث البلاغى للأستاذ الدكتور / فوزى السيد عبد ربه </w:t>
      </w:r>
      <w:r w:rsidRPr="002B2D41">
        <w:rPr>
          <w:rFonts w:cs="Traditional Arabic"/>
          <w:sz w:val="34"/>
          <w:szCs w:val="34"/>
          <w:rtl/>
        </w:rPr>
        <w:t>–</w:t>
      </w:r>
      <w:r w:rsidRPr="002B2D41">
        <w:rPr>
          <w:rFonts w:cs="Traditional Arabic" w:hint="cs"/>
          <w:sz w:val="34"/>
          <w:szCs w:val="34"/>
          <w:rtl/>
        </w:rPr>
        <w:t xml:space="preserve"> ط مطبعة الحسين الإسلامية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( 1408) هـ ( 1988)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الفوائد المشوق إلى علوم القرآن وعلم البيان لابن قيم الجوزية ت ( 751) هـ </w:t>
      </w:r>
      <w:r w:rsidRPr="002B2D41">
        <w:rPr>
          <w:rFonts w:cs="Traditional Arabic"/>
          <w:sz w:val="34"/>
          <w:szCs w:val="34"/>
          <w:rtl/>
        </w:rPr>
        <w:t>–</w:t>
      </w:r>
      <w:r w:rsidRPr="002B2D41">
        <w:rPr>
          <w:rFonts w:cs="Traditional Arabic" w:hint="cs"/>
          <w:sz w:val="34"/>
          <w:szCs w:val="34"/>
          <w:rtl/>
        </w:rPr>
        <w:t xml:space="preserve"> تحقيق الدكتور / محمد عثمان الخشت </w:t>
      </w:r>
      <w:r w:rsidRPr="002B2D41">
        <w:rPr>
          <w:rFonts w:cs="Traditional Arabic"/>
          <w:sz w:val="34"/>
          <w:szCs w:val="34"/>
          <w:rtl/>
        </w:rPr>
        <w:t>–</w:t>
      </w:r>
      <w:r w:rsidRPr="002B2D41">
        <w:rPr>
          <w:rFonts w:cs="Traditional Arabic" w:hint="cs"/>
          <w:sz w:val="34"/>
          <w:szCs w:val="34"/>
          <w:rtl/>
        </w:rPr>
        <w:t xml:space="preserve"> ط مكتبة القرآن.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القصص فى الحديث النبوى للأستاذ الدكتور / محمد حسن الزير </w:t>
      </w:r>
      <w:r w:rsidRPr="002B2D41">
        <w:rPr>
          <w:rFonts w:cs="Traditional Arabic"/>
          <w:sz w:val="34"/>
          <w:szCs w:val="34"/>
          <w:rtl/>
        </w:rPr>
        <w:t>–</w:t>
      </w:r>
      <w:r w:rsidRPr="002B2D41">
        <w:rPr>
          <w:rFonts w:cs="Traditional Arabic" w:hint="cs"/>
          <w:sz w:val="34"/>
          <w:szCs w:val="34"/>
          <w:rtl/>
        </w:rPr>
        <w:t xml:space="preserve"> ط مكتبة طيبة </w:t>
      </w:r>
      <w:r w:rsidRPr="002B2D41">
        <w:rPr>
          <w:rFonts w:cs="Traditional Arabic"/>
          <w:sz w:val="34"/>
          <w:szCs w:val="34"/>
          <w:rtl/>
        </w:rPr>
        <w:t>–</w:t>
      </w:r>
      <w:r w:rsidRPr="002B2D41">
        <w:rPr>
          <w:rFonts w:cs="Traditional Arabic" w:hint="cs"/>
          <w:sz w:val="34"/>
          <w:szCs w:val="34"/>
          <w:rtl/>
        </w:rPr>
        <w:t xml:space="preserve"> الرياض </w:t>
      </w:r>
      <w:r w:rsidRPr="002B2D41">
        <w:rPr>
          <w:rFonts w:cs="Traditional Arabic"/>
          <w:sz w:val="34"/>
          <w:szCs w:val="34"/>
          <w:rtl/>
        </w:rPr>
        <w:t>–</w:t>
      </w:r>
      <w:r w:rsidRPr="002B2D41">
        <w:rPr>
          <w:rFonts w:cs="Traditional Arabic" w:hint="cs"/>
          <w:sz w:val="34"/>
          <w:szCs w:val="34"/>
          <w:rtl/>
        </w:rPr>
        <w:t xml:space="preserve"> ط رابعة </w:t>
      </w:r>
      <w:r w:rsidRPr="002B2D41">
        <w:rPr>
          <w:rFonts w:cs="Traditional Arabic"/>
          <w:sz w:val="34"/>
          <w:szCs w:val="34"/>
          <w:rtl/>
        </w:rPr>
        <w:t>–</w:t>
      </w:r>
      <w:r w:rsidRPr="002B2D41">
        <w:rPr>
          <w:rFonts w:cs="Traditional Arabic" w:hint="cs"/>
          <w:sz w:val="34"/>
          <w:szCs w:val="34"/>
          <w:rtl/>
        </w:rPr>
        <w:t xml:space="preserve"> ( 1418) هـ ( 1997)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قطوف من الأدب النبوى للأستاذ / رياض صالح </w:t>
      </w:r>
      <w:r w:rsidRPr="002B2D41">
        <w:rPr>
          <w:rFonts w:cs="Traditional Arabic"/>
          <w:sz w:val="34"/>
          <w:szCs w:val="34"/>
          <w:rtl/>
        </w:rPr>
        <w:t>–</w:t>
      </w:r>
      <w:r w:rsidRPr="002B2D41">
        <w:rPr>
          <w:rFonts w:cs="Traditional Arabic" w:hint="cs"/>
          <w:sz w:val="34"/>
          <w:szCs w:val="34"/>
          <w:rtl/>
        </w:rPr>
        <w:t xml:space="preserve"> ط دار القرآن </w:t>
      </w:r>
      <w:r w:rsidRPr="002B2D41">
        <w:rPr>
          <w:rFonts w:cs="Traditional Arabic"/>
          <w:sz w:val="34"/>
          <w:szCs w:val="34"/>
          <w:rtl/>
        </w:rPr>
        <w:t>–</w:t>
      </w:r>
      <w:r w:rsidRPr="002B2D41">
        <w:rPr>
          <w:rFonts w:cs="Traditional Arabic" w:hint="cs"/>
          <w:sz w:val="34"/>
          <w:szCs w:val="34"/>
          <w:rtl/>
        </w:rPr>
        <w:t xml:space="preserve"> ( 1399) هـ.</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قواعد التحديث من فنون مصطلح الحديث لمحمد جمال الدين القاسمى ت ( 1332) هـ - ط دار الكتب العلمية.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الكشاف عن حقائق التنزيل وعيون الأقاويل فى وجوه التأويل لأبى القاسم الزمخشرى ت</w:t>
      </w:r>
      <w:r w:rsidR="00FE591B" w:rsidRPr="002B2D41">
        <w:rPr>
          <w:rFonts w:cs="Traditional Arabic" w:hint="cs"/>
          <w:sz w:val="34"/>
          <w:szCs w:val="34"/>
          <w:rtl/>
        </w:rPr>
        <w:t xml:space="preserve"> </w:t>
      </w:r>
      <w:r w:rsidRPr="002B2D41">
        <w:rPr>
          <w:rFonts w:cs="Traditional Arabic" w:hint="cs"/>
          <w:sz w:val="34"/>
          <w:szCs w:val="34"/>
          <w:rtl/>
        </w:rPr>
        <w:t xml:space="preserve">( 538) هـ - تحقيق الأستاذ / عبد الرزاق المهدى </w:t>
      </w:r>
      <w:r w:rsidRPr="002B2D41">
        <w:rPr>
          <w:rFonts w:cs="Traditional Arabic"/>
          <w:sz w:val="34"/>
          <w:szCs w:val="34"/>
          <w:rtl/>
        </w:rPr>
        <w:t>–</w:t>
      </w:r>
      <w:r w:rsidRPr="002B2D41">
        <w:rPr>
          <w:rFonts w:cs="Traditional Arabic" w:hint="cs"/>
          <w:sz w:val="34"/>
          <w:szCs w:val="34"/>
          <w:rtl/>
        </w:rPr>
        <w:t xml:space="preserve"> ط دار إحياء التراث العربى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( 1417) هـ ( 1997)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كشف الظنون عن أسامى الكتب والفنون للعلامة مصطفى بن عبد الله القسطنطينى الرومى الحنفى الشهير بالملا كاتب الحلبى والمعروف بحاجى خليفة ت ( 1067) هـ -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( 1413) هـ ( 1992)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الكليات لأبى البقاء الكفوى ت ( 1094) هـ - ط مؤسسة الرسالة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( 1412) هـ ( 1992)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كيف نتعامل مع القرآن العظيم للأستاذ الدكتور / يوسف القرضاوى </w:t>
      </w:r>
      <w:r w:rsidRPr="002B2D41">
        <w:rPr>
          <w:rFonts w:cs="Traditional Arabic"/>
          <w:sz w:val="34"/>
          <w:szCs w:val="34"/>
          <w:rtl/>
        </w:rPr>
        <w:t>–</w:t>
      </w:r>
      <w:r w:rsidRPr="002B2D41">
        <w:rPr>
          <w:rFonts w:cs="Traditional Arabic" w:hint="cs"/>
          <w:sz w:val="34"/>
          <w:szCs w:val="34"/>
          <w:rtl/>
        </w:rPr>
        <w:t xml:space="preserve"> ط دار الشروق </w:t>
      </w:r>
      <w:r w:rsidRPr="002B2D41">
        <w:rPr>
          <w:rFonts w:cs="Traditional Arabic"/>
          <w:sz w:val="34"/>
          <w:szCs w:val="34"/>
          <w:rtl/>
        </w:rPr>
        <w:t>–</w:t>
      </w:r>
      <w:r w:rsidRPr="002B2D41">
        <w:rPr>
          <w:rFonts w:cs="Traditional Arabic" w:hint="cs"/>
          <w:sz w:val="34"/>
          <w:szCs w:val="34"/>
          <w:rtl/>
        </w:rPr>
        <w:t xml:space="preserve"> ط رابعة </w:t>
      </w:r>
      <w:r w:rsidRPr="002B2D41">
        <w:rPr>
          <w:rFonts w:cs="Traditional Arabic"/>
          <w:sz w:val="34"/>
          <w:szCs w:val="34"/>
          <w:rtl/>
        </w:rPr>
        <w:t>–</w:t>
      </w:r>
      <w:r w:rsidRPr="002B2D41">
        <w:rPr>
          <w:rFonts w:cs="Traditional Arabic" w:hint="cs"/>
          <w:sz w:val="34"/>
          <w:szCs w:val="34"/>
          <w:rtl/>
        </w:rPr>
        <w:t xml:space="preserve"> ( 1425) هـ ( 2005)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لسان العرب للإمام جمال الدين محمد بن منظور ت ( 711) هـ - ط دار صادر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ثالثة </w:t>
      </w:r>
      <w:r w:rsidRPr="002B2D41">
        <w:rPr>
          <w:rFonts w:cs="Traditional Arabic"/>
          <w:sz w:val="34"/>
          <w:szCs w:val="34"/>
          <w:rtl/>
        </w:rPr>
        <w:t>–</w:t>
      </w:r>
      <w:r w:rsidRPr="002B2D41">
        <w:rPr>
          <w:rFonts w:cs="Traditional Arabic" w:hint="cs"/>
          <w:sz w:val="34"/>
          <w:szCs w:val="34"/>
          <w:rtl/>
        </w:rPr>
        <w:t xml:space="preserve"> ( 1414) هـ ( 1994)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اللؤلؤ والمرجان فيما اتفق عليه الشيخان للأستاذ / محمد فؤاد عبد الباقى </w:t>
      </w:r>
      <w:r w:rsidRPr="002B2D41">
        <w:rPr>
          <w:rFonts w:cs="Traditional Arabic"/>
          <w:sz w:val="34"/>
          <w:szCs w:val="34"/>
          <w:rtl/>
        </w:rPr>
        <w:t>–</w:t>
      </w:r>
      <w:r w:rsidRPr="002B2D41">
        <w:rPr>
          <w:rFonts w:cs="Traditional Arabic" w:hint="cs"/>
          <w:sz w:val="34"/>
          <w:szCs w:val="34"/>
          <w:rtl/>
        </w:rPr>
        <w:t xml:space="preserve"> ط المكتبة الإسلامية.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المثل السائر فى أدب الكاتب والشاعر لضياء الدين محمد بن الأثير ت ( 637) هـ - ط بولاق </w:t>
      </w:r>
      <w:r w:rsidRPr="002B2D41">
        <w:rPr>
          <w:rFonts w:cs="Traditional Arabic"/>
          <w:sz w:val="34"/>
          <w:szCs w:val="34"/>
          <w:rtl/>
        </w:rPr>
        <w:t>–</w:t>
      </w:r>
      <w:r w:rsidRPr="002B2D41">
        <w:rPr>
          <w:rFonts w:cs="Traditional Arabic" w:hint="cs"/>
          <w:sz w:val="34"/>
          <w:szCs w:val="34"/>
          <w:rtl/>
        </w:rPr>
        <w:t xml:space="preserve"> ( 1282) هـ.</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المجازات النبوية للشريف الرضى ت ( 406) هـ - تحقيق الأستاذ / طه عبد الرؤوف سعد </w:t>
      </w:r>
      <w:r w:rsidRPr="002B2D41">
        <w:rPr>
          <w:rFonts w:cs="Traditional Arabic"/>
          <w:sz w:val="34"/>
          <w:szCs w:val="34"/>
          <w:rtl/>
        </w:rPr>
        <w:t>–</w:t>
      </w:r>
      <w:r w:rsidRPr="002B2D41">
        <w:rPr>
          <w:rFonts w:cs="Traditional Arabic" w:hint="cs"/>
          <w:sz w:val="34"/>
          <w:szCs w:val="34"/>
          <w:rtl/>
        </w:rPr>
        <w:t xml:space="preserve"> ط مصطفى البابى الحلبى </w:t>
      </w:r>
      <w:r w:rsidRPr="002B2D41">
        <w:rPr>
          <w:rFonts w:cs="Traditional Arabic"/>
          <w:sz w:val="34"/>
          <w:szCs w:val="34"/>
          <w:rtl/>
        </w:rPr>
        <w:t>–</w:t>
      </w:r>
      <w:r w:rsidRPr="002B2D41">
        <w:rPr>
          <w:rFonts w:cs="Traditional Arabic" w:hint="cs"/>
          <w:sz w:val="34"/>
          <w:szCs w:val="34"/>
          <w:rtl/>
        </w:rPr>
        <w:t xml:space="preserve"> ط الأخيرة </w:t>
      </w:r>
      <w:r w:rsidRPr="002B2D41">
        <w:rPr>
          <w:rFonts w:cs="Traditional Arabic"/>
          <w:sz w:val="34"/>
          <w:szCs w:val="34"/>
          <w:rtl/>
        </w:rPr>
        <w:t>–</w:t>
      </w:r>
      <w:r w:rsidRPr="002B2D41">
        <w:rPr>
          <w:rFonts w:cs="Traditional Arabic" w:hint="cs"/>
          <w:sz w:val="34"/>
          <w:szCs w:val="34"/>
          <w:rtl/>
        </w:rPr>
        <w:t xml:space="preserve"> ( 1391) هـ ( 1971)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مختصر سيرة الرسول للشيخ / محمد بن عبد الوهاب بن سليمان التميمى ت ( 1602) هـ - ط سنة ( 1375) هـ ( 1956)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المجموع المغيث فى غريبى القرآن والحديث للحافظ أبى موسى محمد بن أبى عيسى المدينى ت ( 581) هـ - تحقيق الأستاذ / عبد الكريم الغرباوى </w:t>
      </w:r>
      <w:r w:rsidRPr="002B2D41">
        <w:rPr>
          <w:rFonts w:cs="Traditional Arabic"/>
          <w:sz w:val="34"/>
          <w:szCs w:val="34"/>
          <w:rtl/>
        </w:rPr>
        <w:t>–</w:t>
      </w:r>
      <w:r w:rsidRPr="002B2D41">
        <w:rPr>
          <w:rFonts w:cs="Traditional Arabic" w:hint="cs"/>
          <w:sz w:val="34"/>
          <w:szCs w:val="34"/>
          <w:rtl/>
        </w:rPr>
        <w:t xml:space="preserve"> ط دار المدنى </w:t>
      </w:r>
      <w:r w:rsidRPr="002B2D41">
        <w:rPr>
          <w:rFonts w:cs="Traditional Arabic"/>
          <w:sz w:val="34"/>
          <w:szCs w:val="34"/>
          <w:rtl/>
        </w:rPr>
        <w:t>–</w:t>
      </w:r>
      <w:r w:rsidRPr="002B2D41">
        <w:rPr>
          <w:rFonts w:cs="Traditional Arabic" w:hint="cs"/>
          <w:sz w:val="34"/>
          <w:szCs w:val="34"/>
          <w:rtl/>
        </w:rPr>
        <w:t xml:space="preserve"> جدة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( 1406) هـ ( 1686)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مختار الصحاح للإمام محمد بن أبى بكر الرازى</w:t>
      </w:r>
      <w:r w:rsidR="00FE591B" w:rsidRPr="002B2D41">
        <w:rPr>
          <w:rFonts w:cs="Traditional Arabic" w:hint="cs"/>
          <w:sz w:val="34"/>
          <w:szCs w:val="34"/>
          <w:rtl/>
        </w:rPr>
        <w:t xml:space="preserve"> </w:t>
      </w:r>
      <w:r w:rsidRPr="002B2D41">
        <w:rPr>
          <w:rFonts w:cs="Traditional Arabic" w:hint="cs"/>
          <w:sz w:val="34"/>
          <w:szCs w:val="34"/>
          <w:rtl/>
        </w:rPr>
        <w:t xml:space="preserve">- ط مكتبة لبنان </w:t>
      </w:r>
      <w:r w:rsidRPr="002B2D41">
        <w:rPr>
          <w:rFonts w:cs="Traditional Arabic"/>
          <w:sz w:val="34"/>
          <w:szCs w:val="34"/>
          <w:rtl/>
        </w:rPr>
        <w:t>–</w:t>
      </w:r>
      <w:r w:rsidRPr="002B2D41">
        <w:rPr>
          <w:rFonts w:cs="Traditional Arabic" w:hint="cs"/>
          <w:sz w:val="34"/>
          <w:szCs w:val="34"/>
          <w:rtl/>
        </w:rPr>
        <w:t xml:space="preserve"> ( 1999)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المختصر لسعد الدين التفتازانى ت ( 791) هـ - ضمن شروح التلخيص </w:t>
      </w:r>
      <w:r w:rsidRPr="002B2D41">
        <w:rPr>
          <w:rFonts w:cs="Traditional Arabic"/>
          <w:sz w:val="34"/>
          <w:szCs w:val="34"/>
          <w:rtl/>
        </w:rPr>
        <w:t>–</w:t>
      </w:r>
      <w:r w:rsidRPr="002B2D41">
        <w:rPr>
          <w:rFonts w:cs="Traditional Arabic" w:hint="cs"/>
          <w:sz w:val="34"/>
          <w:szCs w:val="34"/>
          <w:rtl/>
        </w:rPr>
        <w:t xml:space="preserve"> ط دار السرور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مدارج السالكين شرح منازل السائرين لابن القيم </w:t>
      </w:r>
      <w:r w:rsidRPr="002B2D41">
        <w:rPr>
          <w:rFonts w:cs="Traditional Arabic"/>
          <w:sz w:val="34"/>
          <w:szCs w:val="34"/>
          <w:rtl/>
        </w:rPr>
        <w:t>–</w:t>
      </w:r>
      <w:r w:rsidRPr="002B2D41">
        <w:rPr>
          <w:rFonts w:cs="Traditional Arabic" w:hint="cs"/>
          <w:sz w:val="34"/>
          <w:szCs w:val="34"/>
          <w:rtl/>
        </w:rPr>
        <w:t xml:space="preserve"> ط مكتبة الإيمان </w:t>
      </w:r>
      <w:r w:rsidRPr="002B2D41">
        <w:rPr>
          <w:rFonts w:cs="Traditional Arabic"/>
          <w:sz w:val="34"/>
          <w:szCs w:val="34"/>
          <w:rtl/>
        </w:rPr>
        <w:t>–</w:t>
      </w:r>
      <w:r w:rsidRPr="002B2D41">
        <w:rPr>
          <w:rFonts w:cs="Traditional Arabic" w:hint="cs"/>
          <w:sz w:val="34"/>
          <w:szCs w:val="34"/>
          <w:rtl/>
        </w:rPr>
        <w:t xml:space="preserve"> المنصورة.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المستقصى فى أمثال العرب للزمخشرى </w:t>
      </w:r>
      <w:r w:rsidRPr="002B2D41">
        <w:rPr>
          <w:rFonts w:cs="Traditional Arabic"/>
          <w:sz w:val="34"/>
          <w:szCs w:val="34"/>
          <w:rtl/>
        </w:rPr>
        <w:t>–</w:t>
      </w:r>
      <w:r w:rsidRPr="002B2D41">
        <w:rPr>
          <w:rFonts w:cs="Traditional Arabic" w:hint="cs"/>
          <w:sz w:val="34"/>
          <w:szCs w:val="34"/>
          <w:rtl/>
        </w:rPr>
        <w:t xml:space="preserve"> ط دار الكتب العلمية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( 1408) هـ (1987)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مشكاة المصابيح للإمام محمد بن عبد الله الخطيب التبريزى ت ( 740) هـ - تحقيق الأستاذ / محمد سمك </w:t>
      </w:r>
      <w:r w:rsidRPr="002B2D41">
        <w:rPr>
          <w:rFonts w:cs="Traditional Arabic"/>
          <w:sz w:val="34"/>
          <w:szCs w:val="34"/>
          <w:rtl/>
        </w:rPr>
        <w:t>–</w:t>
      </w:r>
      <w:r w:rsidRPr="002B2D41">
        <w:rPr>
          <w:rFonts w:cs="Traditional Arabic" w:hint="cs"/>
          <w:sz w:val="34"/>
          <w:szCs w:val="34"/>
          <w:rtl/>
        </w:rPr>
        <w:t xml:space="preserve"> ط دار الكتب العلمية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( 1422) هـ (2001)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المصباح المنير للإمام أحمد بن على الفيومى ت( 770) هـ - ط مكتبة لبنان </w:t>
      </w:r>
      <w:r w:rsidRPr="002B2D41">
        <w:rPr>
          <w:rFonts w:cs="Traditional Arabic"/>
          <w:sz w:val="34"/>
          <w:szCs w:val="34"/>
          <w:rtl/>
        </w:rPr>
        <w:t>–</w:t>
      </w:r>
      <w:r w:rsidRPr="002B2D41">
        <w:rPr>
          <w:rFonts w:cs="Traditional Arabic" w:hint="cs"/>
          <w:sz w:val="34"/>
          <w:szCs w:val="34"/>
          <w:rtl/>
        </w:rPr>
        <w:t xml:space="preserve"> ( 1987)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معاهد التنصيص على شواهد التلخيص للشيخ / عبد الرحيم بن أحمد العباسى ت ( 963) هـ - تحقيق الشيخ / محمد محى الدين عبد الحميد </w:t>
      </w:r>
      <w:r w:rsidRPr="002B2D41">
        <w:rPr>
          <w:rFonts w:cs="Traditional Arabic"/>
          <w:sz w:val="34"/>
          <w:szCs w:val="34"/>
          <w:rtl/>
        </w:rPr>
        <w:t>–</w:t>
      </w:r>
      <w:r w:rsidRPr="002B2D41">
        <w:rPr>
          <w:rFonts w:cs="Traditional Arabic" w:hint="cs"/>
          <w:sz w:val="34"/>
          <w:szCs w:val="34"/>
          <w:rtl/>
        </w:rPr>
        <w:t xml:space="preserve"> ط عالم الكتب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( 1367) هـ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معجم الأدباء لأبى عبد الله الرومى الحموى ت ( 626) هـ - ط دار الكتب العلمية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( 1411) هـ ( 1991)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معجم الألفاظ والأعلام القرآنية للأستاذ / محمد إسماعيل إبراهيم </w:t>
      </w:r>
      <w:r w:rsidRPr="002B2D41">
        <w:rPr>
          <w:rFonts w:cs="Traditional Arabic"/>
          <w:sz w:val="34"/>
          <w:szCs w:val="34"/>
          <w:rtl/>
        </w:rPr>
        <w:t>–</w:t>
      </w:r>
      <w:r w:rsidRPr="002B2D41">
        <w:rPr>
          <w:rFonts w:cs="Traditional Arabic" w:hint="cs"/>
          <w:sz w:val="34"/>
          <w:szCs w:val="34"/>
          <w:rtl/>
        </w:rPr>
        <w:t xml:space="preserve"> ط دار الفكر </w:t>
      </w:r>
      <w:r w:rsidRPr="002B2D41">
        <w:rPr>
          <w:rFonts w:cs="Traditional Arabic"/>
          <w:sz w:val="34"/>
          <w:szCs w:val="34"/>
          <w:rtl/>
        </w:rPr>
        <w:t>–</w:t>
      </w:r>
      <w:r w:rsidRPr="002B2D41">
        <w:rPr>
          <w:rFonts w:cs="Traditional Arabic" w:hint="cs"/>
          <w:sz w:val="34"/>
          <w:szCs w:val="34"/>
          <w:rtl/>
        </w:rPr>
        <w:t xml:space="preserve"> ط ثالثة </w:t>
      </w:r>
      <w:r w:rsidRPr="002B2D41">
        <w:rPr>
          <w:rFonts w:cs="Traditional Arabic"/>
          <w:sz w:val="34"/>
          <w:szCs w:val="34"/>
          <w:rtl/>
        </w:rPr>
        <w:t>–</w:t>
      </w:r>
      <w:r w:rsidRPr="002B2D41">
        <w:rPr>
          <w:rFonts w:cs="Traditional Arabic" w:hint="cs"/>
          <w:sz w:val="34"/>
          <w:szCs w:val="34"/>
          <w:rtl/>
        </w:rPr>
        <w:t xml:space="preserve"> ( 1388) هـ ( 1968)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المعجم المفهرس لألفاظ القرآن الكريم للأستاذ / محمد فؤاد عبد الباقى </w:t>
      </w:r>
      <w:r w:rsidRPr="002B2D41">
        <w:rPr>
          <w:rFonts w:cs="Traditional Arabic"/>
          <w:sz w:val="34"/>
          <w:szCs w:val="34"/>
          <w:rtl/>
        </w:rPr>
        <w:t>–</w:t>
      </w:r>
      <w:r w:rsidRPr="002B2D41">
        <w:rPr>
          <w:rFonts w:cs="Traditional Arabic" w:hint="cs"/>
          <w:sz w:val="34"/>
          <w:szCs w:val="34"/>
          <w:rtl/>
        </w:rPr>
        <w:t xml:space="preserve"> ط دار الحديث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( 1406) هـ ( 1971) م. </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المعجم المفهرس لألفاظ الحديث النبوى </w:t>
      </w:r>
      <w:r w:rsidRPr="002B2D41">
        <w:rPr>
          <w:rFonts w:cs="Traditional Arabic"/>
          <w:sz w:val="34"/>
          <w:szCs w:val="34"/>
          <w:rtl/>
        </w:rPr>
        <w:t>–</w:t>
      </w:r>
      <w:r w:rsidRPr="002B2D41">
        <w:rPr>
          <w:rFonts w:cs="Traditional Arabic" w:hint="cs"/>
          <w:sz w:val="34"/>
          <w:szCs w:val="34"/>
          <w:rtl/>
        </w:rPr>
        <w:t xml:space="preserve"> تأليف / أ. ى. ونسنك </w:t>
      </w:r>
      <w:r w:rsidRPr="002B2D41">
        <w:rPr>
          <w:rFonts w:cs="Traditional Arabic"/>
          <w:sz w:val="34"/>
          <w:szCs w:val="34"/>
          <w:rtl/>
        </w:rPr>
        <w:t>–</w:t>
      </w:r>
      <w:r w:rsidRPr="002B2D41">
        <w:rPr>
          <w:rFonts w:cs="Traditional Arabic" w:hint="cs"/>
          <w:sz w:val="34"/>
          <w:szCs w:val="34"/>
          <w:rtl/>
        </w:rPr>
        <w:t xml:space="preserve"> مطبعة بريل </w:t>
      </w:r>
      <w:r w:rsidRPr="002B2D41">
        <w:rPr>
          <w:rFonts w:cs="Traditional Arabic"/>
          <w:sz w:val="34"/>
          <w:szCs w:val="34"/>
          <w:rtl/>
        </w:rPr>
        <w:t>–</w:t>
      </w:r>
      <w:r w:rsidRPr="002B2D41">
        <w:rPr>
          <w:rFonts w:cs="Traditional Arabic" w:hint="cs"/>
          <w:sz w:val="34"/>
          <w:szCs w:val="34"/>
          <w:rtl/>
        </w:rPr>
        <w:t xml:space="preserve"> ليدن.</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معجم مقاييس اللغة لأبى الحسين أحمد بن فارس بن زكريا</w:t>
      </w:r>
      <w:r w:rsidR="00FE591B" w:rsidRPr="002B2D41">
        <w:rPr>
          <w:rFonts w:cs="Traditional Arabic" w:hint="cs"/>
          <w:sz w:val="34"/>
          <w:szCs w:val="34"/>
          <w:rtl/>
        </w:rPr>
        <w:t xml:space="preserve"> </w:t>
      </w:r>
      <w:r w:rsidRPr="002B2D41">
        <w:rPr>
          <w:rFonts w:cs="Traditional Arabic" w:hint="cs"/>
          <w:sz w:val="34"/>
          <w:szCs w:val="34"/>
          <w:rtl/>
        </w:rPr>
        <w:t>ت ( 395) هـ - تحقيق الأستاذ</w:t>
      </w:r>
      <w:r w:rsidR="00FE591B" w:rsidRPr="002B2D41">
        <w:rPr>
          <w:rFonts w:cs="Traditional Arabic" w:hint="cs"/>
          <w:sz w:val="34"/>
          <w:szCs w:val="34"/>
          <w:rtl/>
        </w:rPr>
        <w:t xml:space="preserve"> </w:t>
      </w:r>
      <w:r w:rsidRPr="002B2D41">
        <w:rPr>
          <w:rFonts w:cs="Traditional Arabic" w:hint="cs"/>
          <w:sz w:val="34"/>
          <w:szCs w:val="34"/>
          <w:rtl/>
        </w:rPr>
        <w:t xml:space="preserve">عبد السلام هارون </w:t>
      </w:r>
      <w:r w:rsidRPr="002B2D41">
        <w:rPr>
          <w:rFonts w:cs="Traditional Arabic"/>
          <w:sz w:val="34"/>
          <w:szCs w:val="34"/>
          <w:rtl/>
        </w:rPr>
        <w:t>–</w:t>
      </w:r>
      <w:r w:rsidRPr="002B2D41">
        <w:rPr>
          <w:rFonts w:cs="Traditional Arabic" w:hint="cs"/>
          <w:sz w:val="34"/>
          <w:szCs w:val="34"/>
          <w:rtl/>
        </w:rPr>
        <w:t xml:space="preserve"> ط مصطفى البابى الحلبى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( 1389) هـ ( 1969)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المعجم الوسيط </w:t>
      </w:r>
      <w:r w:rsidRPr="002B2D41">
        <w:rPr>
          <w:rFonts w:cs="Traditional Arabic"/>
          <w:sz w:val="34"/>
          <w:szCs w:val="34"/>
          <w:rtl/>
        </w:rPr>
        <w:t>–</w:t>
      </w:r>
      <w:r w:rsidRPr="002B2D41">
        <w:rPr>
          <w:rFonts w:cs="Traditional Arabic" w:hint="cs"/>
          <w:sz w:val="34"/>
          <w:szCs w:val="34"/>
          <w:rtl/>
        </w:rPr>
        <w:t xml:space="preserve"> مجمع اللغة العربية بالقاهرة </w:t>
      </w:r>
      <w:r w:rsidRPr="002B2D41">
        <w:rPr>
          <w:rFonts w:cs="Traditional Arabic"/>
          <w:sz w:val="34"/>
          <w:szCs w:val="34"/>
          <w:rtl/>
        </w:rPr>
        <w:t>–</w:t>
      </w:r>
      <w:r w:rsidRPr="002B2D41">
        <w:rPr>
          <w:rFonts w:cs="Traditional Arabic" w:hint="cs"/>
          <w:sz w:val="34"/>
          <w:szCs w:val="34"/>
          <w:rtl/>
        </w:rPr>
        <w:t xml:space="preserve"> ط الثانية </w:t>
      </w:r>
      <w:r w:rsidRPr="002B2D41">
        <w:rPr>
          <w:rFonts w:cs="Traditional Arabic"/>
          <w:sz w:val="34"/>
          <w:szCs w:val="34"/>
          <w:rtl/>
        </w:rPr>
        <w:t>–</w:t>
      </w:r>
      <w:r w:rsidRPr="002B2D41">
        <w:rPr>
          <w:rFonts w:cs="Traditional Arabic" w:hint="cs"/>
          <w:sz w:val="34"/>
          <w:szCs w:val="34"/>
          <w:rtl/>
        </w:rPr>
        <w:t xml:space="preserve"> ط دار الشروق الدولية </w:t>
      </w:r>
      <w:r w:rsidRPr="002B2D41">
        <w:rPr>
          <w:rFonts w:cs="Traditional Arabic"/>
          <w:sz w:val="34"/>
          <w:szCs w:val="34"/>
          <w:rtl/>
        </w:rPr>
        <w:t>–</w:t>
      </w:r>
      <w:r w:rsidRPr="002B2D41">
        <w:rPr>
          <w:rFonts w:cs="Traditional Arabic" w:hint="cs"/>
          <w:sz w:val="34"/>
          <w:szCs w:val="34"/>
          <w:rtl/>
        </w:rPr>
        <w:t xml:space="preserve"> ط رابعة </w:t>
      </w:r>
      <w:r w:rsidRPr="002B2D41">
        <w:rPr>
          <w:rFonts w:cs="Traditional Arabic"/>
          <w:sz w:val="34"/>
          <w:szCs w:val="34"/>
          <w:rtl/>
        </w:rPr>
        <w:t>–</w:t>
      </w:r>
      <w:r w:rsidRPr="002B2D41">
        <w:rPr>
          <w:rFonts w:cs="Traditional Arabic" w:hint="cs"/>
          <w:sz w:val="34"/>
          <w:szCs w:val="34"/>
          <w:rtl/>
        </w:rPr>
        <w:t xml:space="preserve"> ( 1426) هـ ( 205)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مفتاح دار السعادة ومنشور ولاية أهل العلم والإرادة لابن قيم الجوزية </w:t>
      </w:r>
      <w:r w:rsidRPr="002B2D41">
        <w:rPr>
          <w:rFonts w:cs="Traditional Arabic"/>
          <w:sz w:val="34"/>
          <w:szCs w:val="34"/>
          <w:rtl/>
        </w:rPr>
        <w:t>–</w:t>
      </w:r>
      <w:r w:rsidRPr="002B2D41">
        <w:rPr>
          <w:rFonts w:cs="Traditional Arabic" w:hint="cs"/>
          <w:sz w:val="34"/>
          <w:szCs w:val="34"/>
          <w:rtl/>
        </w:rPr>
        <w:t xml:space="preserve"> ط المكتبة التوفيقية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مفتاح العلوم لأبى يعقوب يوسف بن محمد السكاكى</w:t>
      </w:r>
      <w:r w:rsidR="00FE591B" w:rsidRPr="002B2D41">
        <w:rPr>
          <w:rFonts w:cs="Traditional Arabic" w:hint="cs"/>
          <w:sz w:val="34"/>
          <w:szCs w:val="34"/>
          <w:rtl/>
        </w:rPr>
        <w:t xml:space="preserve"> </w:t>
      </w:r>
      <w:r w:rsidRPr="002B2D41">
        <w:rPr>
          <w:rFonts w:cs="Traditional Arabic" w:hint="cs"/>
          <w:sz w:val="34"/>
          <w:szCs w:val="34"/>
          <w:rtl/>
        </w:rPr>
        <w:t xml:space="preserve">ت ( 626) هـ - ط مصطفى البابى الحلبى </w:t>
      </w:r>
      <w:r w:rsidRPr="002B2D41">
        <w:rPr>
          <w:rFonts w:cs="Traditional Arabic"/>
          <w:sz w:val="34"/>
          <w:szCs w:val="34"/>
          <w:rtl/>
        </w:rPr>
        <w:t>–</w:t>
      </w:r>
      <w:r w:rsidRPr="002B2D41">
        <w:rPr>
          <w:rFonts w:cs="Traditional Arabic" w:hint="cs"/>
          <w:sz w:val="34"/>
          <w:szCs w:val="34"/>
          <w:rtl/>
        </w:rPr>
        <w:t xml:space="preserve"> ط أولى.</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المفردات فى غريب القرآن للراغب الأصفهانى ت ( 502) هـ - تحقيق الأستاذ / محمد خليل </w:t>
      </w:r>
      <w:r w:rsidRPr="002B2D41">
        <w:rPr>
          <w:rFonts w:cs="Traditional Arabic"/>
          <w:sz w:val="34"/>
          <w:szCs w:val="34"/>
          <w:rtl/>
        </w:rPr>
        <w:t>–</w:t>
      </w:r>
      <w:r w:rsidRPr="002B2D41">
        <w:rPr>
          <w:rFonts w:cs="Traditional Arabic" w:hint="cs"/>
          <w:sz w:val="34"/>
          <w:szCs w:val="34"/>
          <w:rtl/>
        </w:rPr>
        <w:t xml:space="preserve"> ط دار المعرفة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( 1420) هـ (1998)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مقدمة فى أصول التفسير لشيخ الإسلام</w:t>
      </w:r>
      <w:r w:rsidR="00FE591B" w:rsidRPr="002B2D41">
        <w:rPr>
          <w:rFonts w:cs="Traditional Arabic" w:hint="cs"/>
          <w:sz w:val="34"/>
          <w:szCs w:val="34"/>
          <w:rtl/>
        </w:rPr>
        <w:t xml:space="preserve"> </w:t>
      </w:r>
      <w:r w:rsidRPr="002B2D41">
        <w:rPr>
          <w:rFonts w:cs="Traditional Arabic" w:hint="cs"/>
          <w:sz w:val="34"/>
          <w:szCs w:val="34"/>
          <w:rtl/>
        </w:rPr>
        <w:t xml:space="preserve">تقى الدين أحمد بن عبد الحليم بن تيمية الحرانى ت ( 728) هـ - تحقيق الدكتور / عدنان زرزور </w:t>
      </w:r>
      <w:r w:rsidRPr="002B2D41">
        <w:rPr>
          <w:rFonts w:cs="Traditional Arabic"/>
          <w:sz w:val="34"/>
          <w:szCs w:val="34"/>
          <w:rtl/>
        </w:rPr>
        <w:t>–</w:t>
      </w:r>
      <w:r w:rsidRPr="002B2D41">
        <w:rPr>
          <w:rFonts w:cs="Traditional Arabic" w:hint="cs"/>
          <w:sz w:val="34"/>
          <w:szCs w:val="34"/>
          <w:rtl/>
        </w:rPr>
        <w:t xml:space="preserve"> ط دار القرآن </w:t>
      </w:r>
      <w:r w:rsidRPr="002B2D41">
        <w:rPr>
          <w:rFonts w:cs="Traditional Arabic"/>
          <w:sz w:val="34"/>
          <w:szCs w:val="34"/>
          <w:rtl/>
        </w:rPr>
        <w:t>–</w:t>
      </w:r>
      <w:r w:rsidRPr="002B2D41">
        <w:rPr>
          <w:rFonts w:cs="Traditional Arabic" w:hint="cs"/>
          <w:sz w:val="34"/>
          <w:szCs w:val="34"/>
          <w:rtl/>
        </w:rPr>
        <w:t xml:space="preserve"> الكويت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( 1391) هـ ( 1971)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الملل والنحل للعلامة عبد الكريم الشهرستانى ت ( 548) هـ</w:t>
      </w:r>
      <w:r w:rsidR="00FE591B" w:rsidRPr="002B2D41">
        <w:rPr>
          <w:rFonts w:cs="Traditional Arabic" w:hint="cs"/>
          <w:sz w:val="34"/>
          <w:szCs w:val="34"/>
          <w:rtl/>
        </w:rPr>
        <w:t xml:space="preserve"> </w:t>
      </w:r>
      <w:r w:rsidRPr="002B2D41">
        <w:rPr>
          <w:rFonts w:cs="Traditional Arabic" w:hint="cs"/>
          <w:sz w:val="34"/>
          <w:szCs w:val="34"/>
          <w:rtl/>
        </w:rPr>
        <w:t>- ط مطبعة على صبيح.</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من بلاغة الحديث النبوى للأستاذ الدكتور / محمد أحمد على سحلول </w:t>
      </w:r>
      <w:r w:rsidRPr="002B2D41">
        <w:rPr>
          <w:rFonts w:cs="Traditional Arabic"/>
          <w:sz w:val="34"/>
          <w:szCs w:val="34"/>
          <w:rtl/>
        </w:rPr>
        <w:t>–</w:t>
      </w:r>
      <w:r w:rsidRPr="002B2D41">
        <w:rPr>
          <w:rFonts w:cs="Traditional Arabic" w:hint="cs"/>
          <w:sz w:val="34"/>
          <w:szCs w:val="34"/>
          <w:rtl/>
        </w:rPr>
        <w:t xml:space="preserve"> ط دار الأصالة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( 1416) هـ ( 1996)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lastRenderedPageBreak/>
        <w:t xml:space="preserve">* من الخصائص البلاغية واللغوية فى أسلوب الحديث النبوى الشريف للدكتورة / فتحية فرج العقدة </w:t>
      </w:r>
      <w:r w:rsidRPr="002B2D41">
        <w:rPr>
          <w:rFonts w:cs="Traditional Arabic"/>
          <w:sz w:val="34"/>
          <w:szCs w:val="34"/>
          <w:rtl/>
        </w:rPr>
        <w:t>–</w:t>
      </w:r>
      <w:r w:rsidRPr="002B2D41">
        <w:rPr>
          <w:rFonts w:cs="Traditional Arabic" w:hint="cs"/>
          <w:sz w:val="34"/>
          <w:szCs w:val="34"/>
          <w:rtl/>
        </w:rPr>
        <w:t xml:space="preserve"> ط مطبعة الأمانة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( 1414) هـ ( 1993)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منار السبيل فى شرح الدليل على مذهب الإمام أحمد للشيخ / إبراهيم بن سالم بن ضويان ت ( 1353) هـ - تحقيق الأستاذ / زهير درويش </w:t>
      </w:r>
      <w:r w:rsidRPr="002B2D41">
        <w:rPr>
          <w:rFonts w:cs="Traditional Arabic"/>
          <w:sz w:val="34"/>
          <w:szCs w:val="34"/>
          <w:rtl/>
        </w:rPr>
        <w:t>–</w:t>
      </w:r>
      <w:r w:rsidRPr="002B2D41">
        <w:rPr>
          <w:rFonts w:cs="Traditional Arabic" w:hint="cs"/>
          <w:sz w:val="34"/>
          <w:szCs w:val="34"/>
          <w:rtl/>
        </w:rPr>
        <w:t xml:space="preserve"> ط المكتب الإسلامى </w:t>
      </w:r>
      <w:r w:rsidRPr="002B2D41">
        <w:rPr>
          <w:rFonts w:cs="Traditional Arabic"/>
          <w:sz w:val="34"/>
          <w:szCs w:val="34"/>
          <w:rtl/>
        </w:rPr>
        <w:t>–</w:t>
      </w:r>
      <w:r w:rsidRPr="002B2D41">
        <w:rPr>
          <w:rFonts w:cs="Traditional Arabic" w:hint="cs"/>
          <w:sz w:val="34"/>
          <w:szCs w:val="34"/>
          <w:rtl/>
        </w:rPr>
        <w:t xml:space="preserve"> ط سادسة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( 1404) هـ</w:t>
      </w:r>
      <w:r w:rsidR="00FE591B" w:rsidRPr="002B2D41">
        <w:rPr>
          <w:rFonts w:cs="Traditional Arabic" w:hint="cs"/>
          <w:sz w:val="34"/>
          <w:szCs w:val="34"/>
          <w:rtl/>
        </w:rPr>
        <w:t xml:space="preserve"> </w:t>
      </w:r>
      <w:r w:rsidRPr="002B2D41">
        <w:rPr>
          <w:rFonts w:cs="Traditional Arabic" w:hint="cs"/>
          <w:sz w:val="34"/>
          <w:szCs w:val="34"/>
          <w:rtl/>
        </w:rPr>
        <w:t>(1984)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مواقع علمية وبحثية من الشبكة الإلكترونية ( الإنترنت</w:t>
      </w:r>
      <w:r w:rsidR="008D3F72" w:rsidRPr="002B2D41">
        <w:rPr>
          <w:rFonts w:cs="Traditional Arabic" w:hint="cs"/>
          <w:sz w:val="34"/>
          <w:szCs w:val="34"/>
          <w:rtl/>
        </w:rPr>
        <w:t>)</w:t>
      </w:r>
      <w:r w:rsidRPr="002B2D41">
        <w:rPr>
          <w:rFonts w:cs="Traditional Arabic" w:hint="cs"/>
          <w:sz w:val="34"/>
          <w:szCs w:val="34"/>
          <w:rtl/>
        </w:rPr>
        <w:t xml:space="preserve">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الشبكة الإسلامية (شبكة الحديث النبوى</w:t>
      </w:r>
      <w:r w:rsidR="008D3F72" w:rsidRPr="002B2D41">
        <w:rPr>
          <w:rFonts w:cs="Traditional Arabic" w:hint="cs"/>
          <w:sz w:val="34"/>
          <w:szCs w:val="34"/>
          <w:rtl/>
        </w:rPr>
        <w:t>)</w:t>
      </w:r>
      <w:r w:rsidRPr="002B2D41">
        <w:rPr>
          <w:rFonts w:cs="Traditional Arabic" w:hint="cs"/>
          <w:sz w:val="34"/>
          <w:szCs w:val="34"/>
          <w:rtl/>
        </w:rPr>
        <w:t xml:space="preserve"> </w:t>
      </w:r>
      <w:r w:rsidRPr="002B2D41">
        <w:rPr>
          <w:rFonts w:cs="Traditional Arabic"/>
          <w:sz w:val="34"/>
          <w:szCs w:val="34"/>
          <w:rtl/>
        </w:rPr>
        <w:t>–</w:t>
      </w:r>
      <w:r w:rsidRPr="002B2D41">
        <w:rPr>
          <w:rFonts w:cs="Traditional Arabic" w:hint="cs"/>
          <w:sz w:val="34"/>
          <w:szCs w:val="34"/>
          <w:rtl/>
        </w:rPr>
        <w:t xml:space="preserve"> موقع مكتبة مشكاة الإسلامية </w:t>
      </w:r>
      <w:r w:rsidRPr="002B2D41">
        <w:rPr>
          <w:rFonts w:cs="Traditional Arabic"/>
          <w:sz w:val="34"/>
          <w:szCs w:val="34"/>
          <w:rtl/>
        </w:rPr>
        <w:t>–</w:t>
      </w:r>
      <w:r w:rsidRPr="002B2D41">
        <w:rPr>
          <w:rFonts w:cs="Traditional Arabic" w:hint="cs"/>
          <w:sz w:val="34"/>
          <w:szCs w:val="34"/>
          <w:rtl/>
        </w:rPr>
        <w:t xml:space="preserve"> موقع مجمع اللغة العربية.</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مواهب الفتاح فى شرح تلخيص المفتاح لأبى يعقوب المغربى ت ( 1110) هـ - ط دار السرور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بدون تاريخ.</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النبأ العظيم للأستاذ الدكتور / محمد عبد الله دراز </w:t>
      </w:r>
      <w:r w:rsidRPr="002B2D41">
        <w:rPr>
          <w:rFonts w:cs="Traditional Arabic"/>
          <w:sz w:val="34"/>
          <w:szCs w:val="34"/>
          <w:rtl/>
        </w:rPr>
        <w:t>–</w:t>
      </w:r>
      <w:r w:rsidRPr="002B2D41">
        <w:rPr>
          <w:rFonts w:cs="Traditional Arabic" w:hint="cs"/>
          <w:sz w:val="34"/>
          <w:szCs w:val="34"/>
          <w:rtl/>
        </w:rPr>
        <w:t xml:space="preserve"> ط دار القلم </w:t>
      </w:r>
      <w:r w:rsidRPr="002B2D41">
        <w:rPr>
          <w:rFonts w:cs="Traditional Arabic"/>
          <w:sz w:val="34"/>
          <w:szCs w:val="34"/>
          <w:rtl/>
        </w:rPr>
        <w:t>–</w:t>
      </w:r>
      <w:r w:rsidRPr="002B2D41">
        <w:rPr>
          <w:rFonts w:cs="Traditional Arabic" w:hint="cs"/>
          <w:sz w:val="34"/>
          <w:szCs w:val="34"/>
          <w:rtl/>
        </w:rPr>
        <w:t xml:space="preserve"> الكويت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00FE591B" w:rsidRPr="002B2D41">
        <w:rPr>
          <w:rFonts w:cs="Traditional Arabic" w:hint="cs"/>
          <w:sz w:val="34"/>
          <w:szCs w:val="34"/>
          <w:rtl/>
        </w:rPr>
        <w:t xml:space="preserve"> </w:t>
      </w:r>
      <w:r w:rsidRPr="002B2D41">
        <w:rPr>
          <w:rFonts w:cs="Traditional Arabic" w:hint="cs"/>
          <w:sz w:val="34"/>
          <w:szCs w:val="34"/>
          <w:rtl/>
        </w:rPr>
        <w:t>( 1390) هـ ( 1970)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نزهة المتقين فى شرح رياض الصالحين للدكتور / مصطفى الخن وآخرين </w:t>
      </w:r>
      <w:r w:rsidRPr="002B2D41">
        <w:rPr>
          <w:rFonts w:cs="Traditional Arabic"/>
          <w:sz w:val="34"/>
          <w:szCs w:val="34"/>
          <w:rtl/>
        </w:rPr>
        <w:t>–</w:t>
      </w:r>
      <w:r w:rsidRPr="002B2D41">
        <w:rPr>
          <w:rFonts w:cs="Traditional Arabic" w:hint="cs"/>
          <w:sz w:val="34"/>
          <w:szCs w:val="34"/>
          <w:rtl/>
        </w:rPr>
        <w:t xml:space="preserve"> ط مؤسسة الرسالة </w:t>
      </w:r>
      <w:r w:rsidRPr="002B2D41">
        <w:rPr>
          <w:rFonts w:cs="Traditional Arabic"/>
          <w:sz w:val="34"/>
          <w:szCs w:val="34"/>
          <w:rtl/>
        </w:rPr>
        <w:t>–</w:t>
      </w:r>
      <w:r w:rsidRPr="002B2D41">
        <w:rPr>
          <w:rFonts w:cs="Traditional Arabic" w:hint="cs"/>
          <w:sz w:val="34"/>
          <w:szCs w:val="34"/>
          <w:rtl/>
        </w:rPr>
        <w:t xml:space="preserve"> ط الثالثة والعشرون </w:t>
      </w:r>
      <w:r w:rsidRPr="002B2D41">
        <w:rPr>
          <w:rFonts w:cs="Traditional Arabic"/>
          <w:sz w:val="34"/>
          <w:szCs w:val="34"/>
          <w:rtl/>
        </w:rPr>
        <w:t>–</w:t>
      </w:r>
      <w:r w:rsidRPr="002B2D41">
        <w:rPr>
          <w:rFonts w:cs="Traditional Arabic" w:hint="cs"/>
          <w:sz w:val="34"/>
          <w:szCs w:val="34"/>
          <w:rtl/>
        </w:rPr>
        <w:t xml:space="preserve"> ( 1416) هـ ( 1996)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نقد الشعر لأبى الفرج قدامة بن جعفر ت ( 337) هـ - تحقيق الأستاذ الدكتور / عبد المنعم خفاجى </w:t>
      </w:r>
      <w:r w:rsidRPr="002B2D41">
        <w:rPr>
          <w:rFonts w:cs="Traditional Arabic"/>
          <w:sz w:val="34"/>
          <w:szCs w:val="34"/>
          <w:rtl/>
        </w:rPr>
        <w:t>–</w:t>
      </w:r>
      <w:r w:rsidRPr="002B2D41">
        <w:rPr>
          <w:rFonts w:cs="Traditional Arabic" w:hint="cs"/>
          <w:sz w:val="34"/>
          <w:szCs w:val="34"/>
          <w:rtl/>
        </w:rPr>
        <w:t xml:space="preserve"> ط مكتبة الكليات الأزهرية </w:t>
      </w:r>
      <w:r w:rsidRPr="002B2D41">
        <w:rPr>
          <w:rFonts w:cs="Traditional Arabic"/>
          <w:sz w:val="34"/>
          <w:szCs w:val="34"/>
          <w:rtl/>
        </w:rPr>
        <w:t>–</w:t>
      </w:r>
      <w:r w:rsidRPr="002B2D41">
        <w:rPr>
          <w:rFonts w:cs="Traditional Arabic" w:hint="cs"/>
          <w:sz w:val="34"/>
          <w:szCs w:val="34"/>
          <w:rtl/>
        </w:rPr>
        <w:t xml:space="preserve"> ط أولى </w:t>
      </w:r>
      <w:r w:rsidRPr="002B2D41">
        <w:rPr>
          <w:rFonts w:cs="Traditional Arabic"/>
          <w:sz w:val="34"/>
          <w:szCs w:val="34"/>
          <w:rtl/>
        </w:rPr>
        <w:t>–</w:t>
      </w:r>
      <w:r w:rsidRPr="002B2D41">
        <w:rPr>
          <w:rFonts w:cs="Traditional Arabic" w:hint="cs"/>
          <w:sz w:val="34"/>
          <w:szCs w:val="34"/>
          <w:rtl/>
        </w:rPr>
        <w:t xml:space="preserve"> ( 1398) هـ ( 1978)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النكت فى إعجاز القرآن لأبى الحسن على بن عيسى الرمانى ت ( 296) هـ - ضمن ثلاث رسائل فى إعجاز القرآن </w:t>
      </w:r>
      <w:r w:rsidRPr="002B2D41">
        <w:rPr>
          <w:rFonts w:cs="Traditional Arabic"/>
          <w:sz w:val="34"/>
          <w:szCs w:val="34"/>
          <w:rtl/>
        </w:rPr>
        <w:t>–</w:t>
      </w:r>
      <w:r w:rsidRPr="002B2D41">
        <w:rPr>
          <w:rFonts w:cs="Traditional Arabic" w:hint="cs"/>
          <w:sz w:val="34"/>
          <w:szCs w:val="34"/>
          <w:rtl/>
        </w:rPr>
        <w:t xml:space="preserve"> تحقيق الاستاذ / محمد خلف الله، والدكتور / زغلول سلام -</w:t>
      </w:r>
      <w:r w:rsidR="00FE591B" w:rsidRPr="002B2D41">
        <w:rPr>
          <w:rFonts w:cs="Traditional Arabic" w:hint="cs"/>
          <w:sz w:val="34"/>
          <w:szCs w:val="34"/>
          <w:rtl/>
        </w:rPr>
        <w:t xml:space="preserve"> </w:t>
      </w:r>
      <w:r w:rsidRPr="002B2D41">
        <w:rPr>
          <w:rFonts w:cs="Traditional Arabic" w:hint="cs"/>
          <w:sz w:val="34"/>
          <w:szCs w:val="34"/>
          <w:rtl/>
        </w:rPr>
        <w:t xml:space="preserve">ط دار المعارف </w:t>
      </w:r>
      <w:r w:rsidRPr="002B2D41">
        <w:rPr>
          <w:rFonts w:cs="Traditional Arabic"/>
          <w:sz w:val="34"/>
          <w:szCs w:val="34"/>
          <w:rtl/>
        </w:rPr>
        <w:t>–</w:t>
      </w:r>
      <w:r w:rsidRPr="002B2D41">
        <w:rPr>
          <w:rFonts w:cs="Traditional Arabic" w:hint="cs"/>
          <w:sz w:val="34"/>
          <w:szCs w:val="34"/>
          <w:rtl/>
        </w:rPr>
        <w:t xml:space="preserve"> ط ثانية </w:t>
      </w:r>
      <w:r w:rsidRPr="002B2D41">
        <w:rPr>
          <w:rFonts w:cs="Traditional Arabic"/>
          <w:sz w:val="34"/>
          <w:szCs w:val="34"/>
          <w:rtl/>
        </w:rPr>
        <w:t>–</w:t>
      </w:r>
      <w:r w:rsidRPr="002B2D41">
        <w:rPr>
          <w:rFonts w:cs="Traditional Arabic" w:hint="cs"/>
          <w:sz w:val="34"/>
          <w:szCs w:val="34"/>
          <w:rtl/>
        </w:rPr>
        <w:t xml:space="preserve"> (1387) هـ ( 1968)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نيل الأوطار شرح منتقى الأخبار للعلامة محمد بن على بن محمد الشوكانى ت ( 1255) هـ - ط دار الفكر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( 1319) هـ ( 1998) م.</w:t>
      </w:r>
    </w:p>
    <w:p w:rsidR="00D9284B"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هدى السارى مقدمة فتح البارى لابن حجر العسقلانى </w:t>
      </w:r>
      <w:r w:rsidRPr="002B2D41">
        <w:rPr>
          <w:rFonts w:cs="Traditional Arabic"/>
          <w:sz w:val="34"/>
          <w:szCs w:val="34"/>
          <w:rtl/>
        </w:rPr>
        <w:t>–</w:t>
      </w:r>
      <w:r w:rsidRPr="002B2D41">
        <w:rPr>
          <w:rFonts w:cs="Traditional Arabic" w:hint="cs"/>
          <w:sz w:val="34"/>
          <w:szCs w:val="34"/>
          <w:rtl/>
        </w:rPr>
        <w:t xml:space="preserve"> ط الرياض.</w:t>
      </w:r>
    </w:p>
    <w:p w:rsidR="00C96335" w:rsidRPr="002B2D41" w:rsidRDefault="00D9284B" w:rsidP="00D9284B">
      <w:pPr>
        <w:spacing w:after="120" w:line="228" w:lineRule="auto"/>
        <w:ind w:firstLine="425"/>
        <w:jc w:val="lowKashida"/>
        <w:rPr>
          <w:rFonts w:cs="Traditional Arabic"/>
          <w:sz w:val="34"/>
          <w:szCs w:val="34"/>
          <w:rtl/>
        </w:rPr>
      </w:pPr>
      <w:r w:rsidRPr="002B2D41">
        <w:rPr>
          <w:rFonts w:cs="Traditional Arabic" w:hint="cs"/>
          <w:sz w:val="34"/>
          <w:szCs w:val="34"/>
          <w:rtl/>
        </w:rPr>
        <w:t xml:space="preserve">* وحى القلم للأستاذ / مصطفى صادق الرافعى </w:t>
      </w:r>
      <w:r w:rsidRPr="002B2D41">
        <w:rPr>
          <w:rFonts w:cs="Traditional Arabic"/>
          <w:sz w:val="34"/>
          <w:szCs w:val="34"/>
          <w:rtl/>
        </w:rPr>
        <w:t>–</w:t>
      </w:r>
      <w:r w:rsidRPr="002B2D41">
        <w:rPr>
          <w:rFonts w:cs="Traditional Arabic" w:hint="cs"/>
          <w:sz w:val="34"/>
          <w:szCs w:val="34"/>
          <w:rtl/>
        </w:rPr>
        <w:t xml:space="preserve"> ط دار الكتاب </w:t>
      </w:r>
      <w:r w:rsidRPr="002B2D41">
        <w:rPr>
          <w:rFonts w:cs="Traditional Arabic"/>
          <w:sz w:val="34"/>
          <w:szCs w:val="34"/>
          <w:rtl/>
        </w:rPr>
        <w:t>–</w:t>
      </w:r>
      <w:r w:rsidRPr="002B2D41">
        <w:rPr>
          <w:rFonts w:cs="Traditional Arabic" w:hint="cs"/>
          <w:sz w:val="34"/>
          <w:szCs w:val="34"/>
          <w:rtl/>
        </w:rPr>
        <w:t xml:space="preserve"> بيروت </w:t>
      </w:r>
      <w:r w:rsidRPr="002B2D41">
        <w:rPr>
          <w:rFonts w:cs="Traditional Arabic"/>
          <w:sz w:val="34"/>
          <w:szCs w:val="34"/>
          <w:rtl/>
        </w:rPr>
        <w:t>–</w:t>
      </w:r>
      <w:r w:rsidRPr="002B2D41">
        <w:rPr>
          <w:rFonts w:cs="Traditional Arabic" w:hint="cs"/>
          <w:sz w:val="34"/>
          <w:szCs w:val="34"/>
          <w:rtl/>
        </w:rPr>
        <w:t xml:space="preserve"> بدون تاريخ.</w:t>
      </w:r>
    </w:p>
    <w:p w:rsidR="00C96335" w:rsidRPr="002B2D41" w:rsidRDefault="00C96335" w:rsidP="00D9284B">
      <w:pPr>
        <w:tabs>
          <w:tab w:val="num" w:pos="-843"/>
        </w:tabs>
        <w:spacing w:after="120" w:line="228" w:lineRule="auto"/>
        <w:ind w:firstLine="425"/>
        <w:jc w:val="center"/>
        <w:rPr>
          <w:rFonts w:cs="Traditional Arabic"/>
          <w:b/>
          <w:bCs/>
          <w:i/>
          <w:iCs/>
          <w:sz w:val="34"/>
          <w:szCs w:val="34"/>
          <w:u w:val="single"/>
          <w:rtl/>
        </w:rPr>
      </w:pPr>
    </w:p>
    <w:p w:rsidR="004D045E" w:rsidRPr="002B2D41" w:rsidRDefault="004D045E">
      <w:pPr>
        <w:bidi w:val="0"/>
        <w:spacing w:after="200" w:line="276" w:lineRule="auto"/>
        <w:rPr>
          <w:rFonts w:cs="Traditional Arabic"/>
          <w:b/>
          <w:bCs/>
          <w:i/>
          <w:iCs/>
          <w:sz w:val="34"/>
          <w:szCs w:val="34"/>
          <w:rtl/>
        </w:rPr>
      </w:pPr>
      <w:r w:rsidRPr="002B2D41">
        <w:rPr>
          <w:rFonts w:cs="Traditional Arabic"/>
          <w:b/>
          <w:bCs/>
          <w:i/>
          <w:iCs/>
          <w:sz w:val="34"/>
          <w:szCs w:val="34"/>
          <w:rtl/>
        </w:rPr>
        <w:br w:type="page"/>
      </w:r>
    </w:p>
    <w:p w:rsidR="00C96335" w:rsidRPr="002B2D41" w:rsidRDefault="00D9284B" w:rsidP="00D9284B">
      <w:pPr>
        <w:tabs>
          <w:tab w:val="num" w:pos="-843"/>
        </w:tabs>
        <w:spacing w:after="120" w:line="228" w:lineRule="auto"/>
        <w:ind w:firstLine="425"/>
        <w:jc w:val="center"/>
        <w:rPr>
          <w:rFonts w:cs="Traditional Arabic"/>
          <w:b/>
          <w:bCs/>
          <w:i/>
          <w:iCs/>
          <w:sz w:val="34"/>
          <w:szCs w:val="34"/>
          <w:rtl/>
        </w:rPr>
      </w:pPr>
      <w:r w:rsidRPr="002B2D41">
        <w:rPr>
          <w:rFonts w:cs="Traditional Arabic" w:hint="cs"/>
          <w:b/>
          <w:bCs/>
          <w:i/>
          <w:iCs/>
          <w:sz w:val="34"/>
          <w:szCs w:val="34"/>
          <w:rtl/>
        </w:rPr>
        <w:lastRenderedPageBreak/>
        <w:t>فهرس الموضوعات</w:t>
      </w:r>
    </w:p>
    <w:tbl>
      <w:tblPr>
        <w:bidiVisual/>
        <w:tblW w:w="9455" w:type="dxa"/>
        <w:tblInd w:w="-615" w:type="dxa"/>
        <w:tblBorders>
          <w:top w:val="thinThickSmallGap" w:sz="24" w:space="0" w:color="auto"/>
          <w:left w:val="thinThickSmallGap" w:sz="24" w:space="0" w:color="auto"/>
          <w:bottom w:val="thinThickSmallGap" w:sz="24" w:space="0" w:color="auto"/>
          <w:right w:val="thinThickSmallGap" w:sz="24" w:space="0" w:color="auto"/>
        </w:tblBorders>
        <w:tblLook w:val="01E0"/>
      </w:tblPr>
      <w:tblGrid>
        <w:gridCol w:w="7560"/>
        <w:gridCol w:w="1895"/>
      </w:tblGrid>
      <w:tr w:rsidR="00D9284B" w:rsidRPr="002B2D41" w:rsidTr="008517F5">
        <w:tc>
          <w:tcPr>
            <w:tcW w:w="7560" w:type="dxa"/>
            <w:tcBorders>
              <w:top w:val="thinThickSmallGap" w:sz="24" w:space="0" w:color="auto"/>
              <w:bottom w:val="thinThickSmallGap" w:sz="24" w:space="0" w:color="auto"/>
              <w:right w:val="thinThickSmallGap" w:sz="24" w:space="0" w:color="auto"/>
            </w:tcBorders>
          </w:tcPr>
          <w:p w:rsidR="00D9284B" w:rsidRPr="002B2D41" w:rsidRDefault="00D9284B" w:rsidP="004D045E">
            <w:pPr>
              <w:tabs>
                <w:tab w:val="center" w:pos="4153"/>
                <w:tab w:val="right" w:pos="8306"/>
              </w:tabs>
              <w:spacing w:line="228" w:lineRule="auto"/>
              <w:jc w:val="center"/>
              <w:rPr>
                <w:rFonts w:cs="Traditional Arabic"/>
                <w:b/>
                <w:bCs/>
                <w:sz w:val="34"/>
                <w:szCs w:val="34"/>
                <w:rtl/>
              </w:rPr>
            </w:pPr>
            <w:r w:rsidRPr="002B2D41">
              <w:rPr>
                <w:rFonts w:cs="Traditional Arabic" w:hint="cs"/>
                <w:b/>
                <w:bCs/>
                <w:i/>
                <w:iCs/>
                <w:sz w:val="34"/>
                <w:szCs w:val="34"/>
                <w:rtl/>
              </w:rPr>
              <w:t>الـــموضـــوع</w:t>
            </w:r>
          </w:p>
        </w:tc>
        <w:tc>
          <w:tcPr>
            <w:tcW w:w="1895" w:type="dxa"/>
            <w:tcBorders>
              <w:top w:val="thinThickSmallGap" w:sz="24" w:space="0" w:color="auto"/>
              <w:left w:val="thinThickSmallGap" w:sz="24" w:space="0" w:color="auto"/>
              <w:bottom w:val="thinThickSmallGap" w:sz="24" w:space="0" w:color="auto"/>
            </w:tcBorders>
          </w:tcPr>
          <w:p w:rsidR="00D9284B" w:rsidRPr="002B2D41" w:rsidRDefault="00D9284B" w:rsidP="004D045E">
            <w:pPr>
              <w:tabs>
                <w:tab w:val="center" w:pos="4153"/>
                <w:tab w:val="right" w:pos="8306"/>
              </w:tabs>
              <w:spacing w:line="228" w:lineRule="auto"/>
              <w:jc w:val="center"/>
              <w:rPr>
                <w:rFonts w:cs="Traditional Arabic"/>
                <w:b/>
                <w:bCs/>
                <w:i/>
                <w:iCs/>
                <w:sz w:val="34"/>
                <w:szCs w:val="34"/>
                <w:rtl/>
              </w:rPr>
            </w:pPr>
            <w:r w:rsidRPr="002B2D41">
              <w:rPr>
                <w:rFonts w:cs="Traditional Arabic" w:hint="cs"/>
                <w:b/>
                <w:bCs/>
                <w:i/>
                <w:iCs/>
                <w:sz w:val="34"/>
                <w:szCs w:val="34"/>
                <w:rtl/>
              </w:rPr>
              <w:t>رقم الصفحة</w:t>
            </w:r>
          </w:p>
        </w:tc>
      </w:tr>
      <w:tr w:rsidR="008C492D" w:rsidRPr="002B2D41" w:rsidTr="008517F5">
        <w:tc>
          <w:tcPr>
            <w:tcW w:w="7560" w:type="dxa"/>
            <w:tcBorders>
              <w:top w:val="thinThickSmallGap" w:sz="24" w:space="0" w:color="auto"/>
              <w:bottom w:val="nil"/>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الإهداء.</w:t>
            </w:r>
          </w:p>
        </w:tc>
        <w:tc>
          <w:tcPr>
            <w:tcW w:w="1895" w:type="dxa"/>
            <w:tcBorders>
              <w:top w:val="thinThickSmallGap" w:sz="24" w:space="0" w:color="auto"/>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w:t>
            </w:r>
          </w:p>
        </w:tc>
      </w:tr>
      <w:tr w:rsidR="008C492D" w:rsidRPr="002B2D41" w:rsidTr="008517F5">
        <w:tc>
          <w:tcPr>
            <w:tcW w:w="7560" w:type="dxa"/>
            <w:tcBorders>
              <w:top w:val="nil"/>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مقدمة وتمهيد.</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منهج البحث وخطته.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b/>
                <w:bCs/>
                <w:sz w:val="34"/>
                <w:szCs w:val="34"/>
                <w:rtl/>
              </w:rPr>
            </w:pPr>
            <w:r w:rsidRPr="002B2D41">
              <w:rPr>
                <w:rFonts w:cs="Traditional Arabic" w:hint="cs"/>
                <w:b/>
                <w:bCs/>
                <w:sz w:val="34"/>
                <w:szCs w:val="34"/>
                <w:rtl/>
              </w:rPr>
              <w:t>الباب الأول: الحديث النبوى وأثره فى اللغة والبلاغة والأدب.</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الأول: الحديث ومعناه.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موضوع علم الحديث.</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الثانى: عناية النبى بالبيان وإصلاحه وتهذيبه.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الثالث: أثر الحديث فى اللغة والبلاغة والأدب.</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b/>
                <w:bCs/>
                <w:sz w:val="34"/>
                <w:szCs w:val="34"/>
                <w:rtl/>
              </w:rPr>
            </w:pPr>
            <w:r w:rsidRPr="002B2D41">
              <w:rPr>
                <w:rFonts w:cs="Traditional Arabic" w:hint="cs"/>
                <w:b/>
                <w:bCs/>
                <w:sz w:val="34"/>
                <w:szCs w:val="34"/>
                <w:rtl/>
              </w:rPr>
              <w:t xml:space="preserve">الباب الثانى: أسباب بلاغة النبى </w:t>
            </w:r>
            <w:r w:rsidRPr="002B2D41">
              <w:rPr>
                <w:rFonts w:ascii="AGA Arabesque" w:hAnsi="AGA Arabesque"/>
                <w:b/>
                <w:bCs/>
                <w:sz w:val="34"/>
                <w:szCs w:val="34"/>
              </w:rPr>
              <w:t></w:t>
            </w:r>
            <w:r w:rsidRPr="002B2D41">
              <w:rPr>
                <w:rFonts w:cs="Traditional Arabic" w:hint="cs"/>
                <w:b/>
                <w:bCs/>
                <w:sz w:val="34"/>
                <w:szCs w:val="34"/>
                <w:rtl/>
              </w:rPr>
              <w:t>.</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 xml:space="preserve">الفصل الأول: أسباب بلاغته </w:t>
            </w:r>
            <w:r w:rsidRPr="002B2D41">
              <w:rPr>
                <w:rFonts w:ascii="AGA Arabesque" w:hAnsi="AGA Arabesque"/>
                <w:sz w:val="34"/>
                <w:szCs w:val="34"/>
              </w:rPr>
              <w:t></w:t>
            </w:r>
            <w:r w:rsidRPr="002B2D41">
              <w:rPr>
                <w:rFonts w:cs="Traditional Arabic" w:hint="cs"/>
                <w:sz w:val="34"/>
                <w:szCs w:val="34"/>
                <w:rtl/>
              </w:rPr>
              <w:t>.</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أولاً: النشأة والبيئة.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ثانياً: الفطرة النقية والإعداد الربانى والاصطفاء.</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ثالثاً: نور القرآن وهديه.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أثر البيان القرآنى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الثانى: التفسير النبوى للقرآن.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30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ضوابط حول التفسير للقرآن.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30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قلة الصحيح من التفسير النبوى للقرآن.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31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سبب قلة التفسير النبوى للقرآن.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33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 xml:space="preserve">الخصائص الأسلوبية للتفسير النبوى </w:t>
            </w:r>
            <w:r w:rsidRPr="002B2D41">
              <w:rPr>
                <w:rFonts w:cs="Traditional Arabic"/>
                <w:sz w:val="34"/>
                <w:szCs w:val="34"/>
                <w:rtl/>
              </w:rPr>
              <w:t>–</w:t>
            </w:r>
            <w:r w:rsidRPr="002B2D41">
              <w:rPr>
                <w:rFonts w:cs="Traditional Arabic" w:hint="cs"/>
                <w:sz w:val="34"/>
                <w:szCs w:val="34"/>
                <w:rtl/>
              </w:rPr>
              <w:t xml:space="preserve"> تطبيق على بعض الأحاديث.</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34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تعقيب وملاحظات.</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47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الثالث: بين أسلوب القرآن وأسلوب الحديث.</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b/>
                <w:bCs/>
                <w:sz w:val="34"/>
                <w:szCs w:val="34"/>
                <w:rtl/>
              </w:rPr>
            </w:pPr>
            <w:r w:rsidRPr="002B2D41">
              <w:rPr>
                <w:rFonts w:cs="Traditional Arabic" w:hint="cs"/>
                <w:b/>
                <w:bCs/>
                <w:sz w:val="34"/>
                <w:szCs w:val="34"/>
                <w:rtl/>
              </w:rPr>
              <w:t>الباب الثالث: الأداء والحوار فى الحديث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الأول: الأداء فى الحديث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منطق النبى وتمام آلة البيان عنده.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أولاً: الإشارة المفهمة الموضحة.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lastRenderedPageBreak/>
              <w:t>ثانياً: التكرار.</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ثالثاً: التصوير التعليمى.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رابعاً: التصوير المعتمد على الخط والرسم.</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59</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خامساً: التصوير المعتمد على الربط الذهنى بين المعنى والواقع.</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60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الثانى: الحوار فى الحديث ومعناه.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61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طرق الحوار فى الحديث.</w:t>
            </w:r>
          </w:p>
        </w:tc>
        <w:tc>
          <w:tcPr>
            <w:tcW w:w="1895" w:type="dxa"/>
            <w:tcBorders>
              <w:top w:val="nil"/>
              <w:left w:val="thinThickSmallGap" w:sz="24" w:space="0" w:color="auto"/>
              <w:bottom w:val="thinThickSmallGap" w:sz="24" w:space="0" w:color="auto"/>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65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b/>
                <w:bCs/>
                <w:sz w:val="34"/>
                <w:szCs w:val="34"/>
                <w:rtl/>
              </w:rPr>
            </w:pPr>
            <w:r w:rsidRPr="002B2D41">
              <w:rPr>
                <w:rFonts w:cs="Traditional Arabic" w:hint="cs"/>
                <w:b/>
                <w:bCs/>
                <w:sz w:val="34"/>
                <w:szCs w:val="34"/>
                <w:rtl/>
              </w:rPr>
              <w:t>الباب الرابع: الخصائص البلاغية لأسلوب الحديث النبوى.</w:t>
            </w:r>
          </w:p>
        </w:tc>
        <w:tc>
          <w:tcPr>
            <w:tcW w:w="1895" w:type="dxa"/>
            <w:tcBorders>
              <w:top w:val="thinThickSmallGap" w:sz="24" w:space="0" w:color="auto"/>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65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 xml:space="preserve">الفصل الأول: الإيجاز وجوامع الكلم. </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66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معنى الإيجاز.</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67</w:t>
            </w:r>
          </w:p>
        </w:tc>
      </w:tr>
      <w:tr w:rsidR="008C492D" w:rsidRPr="002B2D41" w:rsidTr="008517F5">
        <w:tc>
          <w:tcPr>
            <w:tcW w:w="7560" w:type="dxa"/>
            <w:tcBorders>
              <w:bottom w:val="nil"/>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أقسام الإيجاز.</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70</w:t>
            </w:r>
          </w:p>
        </w:tc>
      </w:tr>
      <w:tr w:rsidR="008C492D" w:rsidRPr="002B2D41" w:rsidTr="008517F5">
        <w:tc>
          <w:tcPr>
            <w:tcW w:w="7560" w:type="dxa"/>
            <w:tcBorders>
              <w:top w:val="nil"/>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بعض الأحاديث الموجزة.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76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الثانى: الجزالة والرقة.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76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معنى الجزالة وأوفى من تحدث عنها من البلاغيين.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79</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بعض الأحاديث الجزلة.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الرقة ومعناها.</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lang w:bidi="ar-EG"/>
              </w:rPr>
            </w:pPr>
            <w:r w:rsidRPr="002B2D41">
              <w:rPr>
                <w:rFonts w:cs="Traditional Arabic" w:hint="cs"/>
                <w:sz w:val="34"/>
                <w:szCs w:val="34"/>
                <w:rtl/>
                <w:lang w:bidi="ar-EG"/>
              </w:rPr>
              <w:t>82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 xml:space="preserve">تطبيق على بعض الأحاديث الرقيقة. </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الثالث: البعد عن التكلف.</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السجع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معنى السجع.</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 xml:space="preserve">أحسن السجع </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أقسام السجع.</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لم رفض النبى السجع فى كلام الأعرابى؟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لم لم يأت القرآن والحديث مسجوعين؟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89</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هل يجوز إطلاق السجع على فواصل القرآن؟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90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التوازن ومعناه.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91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بعض الأحاديث المشتملة على السجع.</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94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كثرة السجع فى أحاديث الدعاء.</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94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بعض الأحاديث المشتملة على التوازن.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99</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lastRenderedPageBreak/>
              <w:t>الموسيقى النثرية فى الحديث.</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بعض الأحاديث المشتملة على الموسيقى النثرية.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الطباق والمقابلة ومعناهما.</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أحاديث مشتملةعلى الطباق.</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أحاديث مشتملة على المقابلة.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فن الجناس ومعناه.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أشهر الأحاديث المشتملة على الجناس.</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أحاديث أخرى فى الجناس.</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109</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قلة الجناس فى الحديث النبوى وسبب ذلك.</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فائدة الجناس.</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الرابع: التصوير وضرب الأمثال.</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معنى التمثيل وتطوره.</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أهمية التمثيل وأثره فى توضيح المعانى.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عناية النبى بالتمثيل والتصوير.</w:t>
            </w:r>
          </w:p>
        </w:tc>
        <w:tc>
          <w:tcPr>
            <w:tcW w:w="1895" w:type="dxa"/>
            <w:tcBorders>
              <w:top w:val="nil"/>
              <w:left w:val="thinThickSmallGap" w:sz="24" w:space="0" w:color="auto"/>
              <w:bottom w:val="thinThickSmallGap" w:sz="24" w:space="0" w:color="auto"/>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118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 روائع التمثيل فى البيان النبوى.</w:t>
            </w:r>
          </w:p>
        </w:tc>
        <w:tc>
          <w:tcPr>
            <w:tcW w:w="1895" w:type="dxa"/>
            <w:tcBorders>
              <w:top w:val="thinThickSmallGap" w:sz="24" w:space="0" w:color="auto"/>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131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 روائع التشبيهات النبوية.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133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 روائع الاستعارات النبوية.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142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 لطائف الكنايات النبوية.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148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الخامس: دقة الوصف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148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معنى الوصف عند اللغويين والبلاغبيين.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149</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العلاقة بين الوصف والتصوير.</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150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العلاقة بين الوصف والخيال.</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152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تنوع الوصف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152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تطبيق على بعض أحاديث الوصف الدقيقة.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172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خصائص الوصف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176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السادس: القصة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176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ضوابط وملاحظات حول القصة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177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تجرد القصص النبوى للغرض الدينى.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lastRenderedPageBreak/>
              <w:t>القصص النبوى المفصل لما أجمله القرآن.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القصص النبوى لمشاهد من يوم القيامة.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 القصص النبوى فى الحديث عن الأمم السابقة.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القصص التمثيلى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b/>
                <w:bCs/>
                <w:sz w:val="34"/>
                <w:szCs w:val="34"/>
                <w:rtl/>
              </w:rPr>
            </w:pPr>
            <w:r w:rsidRPr="002B2D41">
              <w:rPr>
                <w:rFonts w:cs="Traditional Arabic" w:hint="cs"/>
                <w:b/>
                <w:bCs/>
                <w:sz w:val="34"/>
                <w:szCs w:val="34"/>
                <w:rtl/>
              </w:rPr>
              <w:t>الباب الخامس: الأصالة والمعانى فى الحديث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الأصالة ومعناها.</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الأصالة كخصيصة من خصائص الأسلوب.</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187</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من شواهد الأصالة فى البيان النبوى.</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المعانى فى الحديث.</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188</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خصائص المعانى فى الحديث.</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أولاً: السهولة والوضوح.</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190</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ثانياً: التنوع والشمول.</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ثالثاً: المرونة والسعة.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193</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رابعاً: السمو والرفعة.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خامساً: القوة والفخامة، والعظمة والأصالة.</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الفصل الثانى: الاحتجاج بالحديث النبوى فى النحو والصرف.</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المانعون للاحتجاج.</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195</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المجوزون للاحتجاج.</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المتوسطون بين الفريقين.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196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حجج المانعين.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201</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الرد على حجج المانعين.</w:t>
            </w:r>
          </w:p>
        </w:tc>
        <w:tc>
          <w:tcPr>
            <w:tcW w:w="1895" w:type="dxa"/>
            <w:tcBorders>
              <w:top w:val="nil"/>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202</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قرار المجمع اللغوى وضوابطه فى الاحتجاج بالحديث.</w:t>
            </w:r>
          </w:p>
        </w:tc>
        <w:tc>
          <w:tcPr>
            <w:tcW w:w="1895" w:type="dxa"/>
            <w:tcBorders>
              <w:top w:val="nil"/>
              <w:left w:val="thinThickSmallGap" w:sz="24" w:space="0" w:color="auto"/>
              <w:bottom w:val="thinThickSmallGap" w:sz="24" w:space="0" w:color="auto"/>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204</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الخاتمة والنتائج.</w:t>
            </w:r>
          </w:p>
        </w:tc>
        <w:tc>
          <w:tcPr>
            <w:tcW w:w="1895" w:type="dxa"/>
            <w:tcBorders>
              <w:top w:val="thinThickSmallGap" w:sz="24" w:space="0" w:color="auto"/>
              <w:left w:val="thinThickSmallGap" w:sz="24" w:space="0" w:color="auto"/>
              <w:bottom w:val="nil"/>
            </w:tcBorders>
          </w:tcPr>
          <w:p w:rsidR="008C492D" w:rsidRPr="002B2D41" w:rsidRDefault="008C492D" w:rsidP="00602913">
            <w:pPr>
              <w:tabs>
                <w:tab w:val="center" w:pos="4153"/>
                <w:tab w:val="right" w:pos="8306"/>
              </w:tabs>
              <w:spacing w:line="228" w:lineRule="auto"/>
              <w:jc w:val="center"/>
              <w:rPr>
                <w:rFonts w:cs="Traditional Arabic"/>
                <w:sz w:val="34"/>
                <w:szCs w:val="34"/>
                <w:rtl/>
              </w:rPr>
            </w:pPr>
            <w:r w:rsidRPr="002B2D41">
              <w:rPr>
                <w:rFonts w:cs="Traditional Arabic" w:hint="cs"/>
                <w:sz w:val="34"/>
                <w:szCs w:val="34"/>
                <w:rtl/>
              </w:rPr>
              <w:t>216</w:t>
            </w:r>
          </w:p>
        </w:tc>
      </w:tr>
      <w:tr w:rsidR="008C492D" w:rsidRPr="002B2D41" w:rsidTr="008517F5">
        <w:tc>
          <w:tcPr>
            <w:tcW w:w="7560" w:type="dxa"/>
            <w:tcBorders>
              <w:right w:val="thinThickSmallGap" w:sz="24" w:space="0" w:color="auto"/>
            </w:tcBorders>
          </w:tcPr>
          <w:p w:rsidR="008C492D" w:rsidRPr="002B2D41"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فهرس المصادر والمراجع.</w:t>
            </w:r>
          </w:p>
        </w:tc>
        <w:tc>
          <w:tcPr>
            <w:tcW w:w="1895" w:type="dxa"/>
            <w:tcBorders>
              <w:top w:val="nil"/>
              <w:left w:val="thinThickSmallGap" w:sz="24" w:space="0" w:color="auto"/>
              <w:bottom w:val="nil"/>
            </w:tcBorders>
          </w:tcPr>
          <w:p w:rsidR="008C492D" w:rsidRPr="002B2D41" w:rsidRDefault="008C492D" w:rsidP="004D045E">
            <w:pPr>
              <w:tabs>
                <w:tab w:val="center" w:pos="4153"/>
                <w:tab w:val="right" w:pos="8306"/>
              </w:tabs>
              <w:spacing w:line="228" w:lineRule="auto"/>
              <w:jc w:val="center"/>
              <w:rPr>
                <w:rFonts w:cs="Traditional Arabic"/>
                <w:sz w:val="34"/>
                <w:szCs w:val="34"/>
                <w:rtl/>
              </w:rPr>
            </w:pPr>
          </w:p>
        </w:tc>
      </w:tr>
      <w:tr w:rsidR="008C492D" w:rsidRPr="00D9284B" w:rsidTr="008517F5">
        <w:tc>
          <w:tcPr>
            <w:tcW w:w="7560" w:type="dxa"/>
            <w:tcBorders>
              <w:right w:val="thinThickSmallGap" w:sz="24" w:space="0" w:color="auto"/>
            </w:tcBorders>
          </w:tcPr>
          <w:p w:rsidR="008C492D" w:rsidRPr="00D9284B" w:rsidRDefault="008C492D" w:rsidP="004D045E">
            <w:pPr>
              <w:tabs>
                <w:tab w:val="center" w:pos="4153"/>
                <w:tab w:val="right" w:pos="8306"/>
              </w:tabs>
              <w:spacing w:line="228" w:lineRule="auto"/>
              <w:rPr>
                <w:rFonts w:cs="Traditional Arabic"/>
                <w:sz w:val="34"/>
                <w:szCs w:val="34"/>
                <w:rtl/>
              </w:rPr>
            </w:pPr>
            <w:r w:rsidRPr="002B2D41">
              <w:rPr>
                <w:rFonts w:cs="Traditional Arabic" w:hint="cs"/>
                <w:sz w:val="34"/>
                <w:szCs w:val="34"/>
                <w:rtl/>
              </w:rPr>
              <w:t>فهرس الموضوعات.</w:t>
            </w:r>
          </w:p>
        </w:tc>
        <w:tc>
          <w:tcPr>
            <w:tcW w:w="1895" w:type="dxa"/>
            <w:tcBorders>
              <w:top w:val="nil"/>
              <w:left w:val="thinThickSmallGap" w:sz="24" w:space="0" w:color="auto"/>
              <w:bottom w:val="thinThickSmallGap" w:sz="24" w:space="0" w:color="auto"/>
            </w:tcBorders>
          </w:tcPr>
          <w:p w:rsidR="008C492D" w:rsidRPr="00D9284B" w:rsidRDefault="008C492D" w:rsidP="004D045E">
            <w:pPr>
              <w:tabs>
                <w:tab w:val="center" w:pos="4153"/>
                <w:tab w:val="right" w:pos="8306"/>
              </w:tabs>
              <w:spacing w:line="228" w:lineRule="auto"/>
              <w:jc w:val="center"/>
              <w:rPr>
                <w:rFonts w:cs="Traditional Arabic"/>
                <w:sz w:val="34"/>
                <w:szCs w:val="34"/>
                <w:rtl/>
              </w:rPr>
            </w:pPr>
          </w:p>
        </w:tc>
      </w:tr>
    </w:tbl>
    <w:p w:rsidR="00207D2B" w:rsidRPr="00D9284B" w:rsidRDefault="00207D2B" w:rsidP="004D045E">
      <w:pPr>
        <w:spacing w:after="120" w:line="228" w:lineRule="auto"/>
        <w:rPr>
          <w:rFonts w:cs="Traditional Arabic"/>
          <w:sz w:val="34"/>
          <w:szCs w:val="34"/>
        </w:rPr>
      </w:pPr>
    </w:p>
    <w:sectPr w:rsidR="00207D2B" w:rsidRPr="00D9284B" w:rsidSect="00CB1FAD">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code="9"/>
      <w:pgMar w:top="1440" w:right="1797" w:bottom="1440" w:left="1797" w:header="720" w:footer="720"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C2D" w:rsidRDefault="00335C2D" w:rsidP="00D9284B">
      <w:r>
        <w:separator/>
      </w:r>
    </w:p>
  </w:endnote>
  <w:endnote w:type="continuationSeparator" w:id="1">
    <w:p w:rsidR="00335C2D" w:rsidRDefault="00335C2D" w:rsidP="00D928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embedRegular r:id="rId1" w:subsetted="1" w:fontKey="{EC7F606C-67B8-4D3A-AD27-0C77936B854D}"/>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embedRegular r:id="rId2" w:subsetted="1" w:fontKey="{9957F9CC-9645-40F4-81E8-CDDA695E3BBF}"/>
    <w:embedBold r:id="rId3" w:subsetted="1" w:fontKey="{F638717D-8AB7-4510-82B1-ED7168497287}"/>
    <w:embedBoldItalic r:id="rId4" w:subsetted="1" w:fontKey="{21009617-BEA0-483F-B75B-086AADE6A6F9}"/>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0DA" w:rsidRDefault="000610D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0DA" w:rsidRDefault="00F6380D" w:rsidP="000610DA">
    <w:pPr>
      <w:pStyle w:val="a7"/>
      <w:bidi w:val="0"/>
    </w:pPr>
    <w:hyperlink r:id="rId1" w:history="1">
      <w:r w:rsidR="000610DA" w:rsidRPr="00CB1FAD">
        <w:rPr>
          <w:rStyle w:val="Hyperlink"/>
          <w:rFonts w:cs="Traditional Arabic"/>
          <w:b/>
          <w:bCs/>
        </w:rPr>
        <w:t>www.alukah.net</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0DA" w:rsidRDefault="00F6380D" w:rsidP="000610DA">
    <w:pPr>
      <w:pStyle w:val="a7"/>
      <w:bidi w:val="0"/>
      <w:rPr>
        <w:lang w:bidi="ar-EG"/>
      </w:rPr>
    </w:pPr>
    <w:hyperlink r:id="rId1" w:history="1">
      <w:r w:rsidR="000610DA" w:rsidRPr="00CB1FAD">
        <w:rPr>
          <w:rStyle w:val="Hyperlink"/>
          <w:rFonts w:cs="Traditional Arabic"/>
          <w:b/>
          <w:bCs/>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C2D" w:rsidRDefault="00335C2D" w:rsidP="00D9284B">
      <w:r>
        <w:separator/>
      </w:r>
    </w:p>
  </w:footnote>
  <w:footnote w:type="continuationSeparator" w:id="1">
    <w:p w:rsidR="00335C2D" w:rsidRDefault="00335C2D" w:rsidP="00D9284B">
      <w:r>
        <w:continuationSeparator/>
      </w:r>
    </w:p>
  </w:footnote>
  <w:footnote w:id="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ينظر البيان والتبيين 2/18,17 ط دار الجيل </w:t>
      </w:r>
      <w:r w:rsidRPr="00D9284B">
        <w:rPr>
          <w:rFonts w:cs="Traditional Arabic"/>
          <w:sz w:val="28"/>
          <w:szCs w:val="28"/>
          <w:rtl/>
        </w:rPr>
        <w:t>–</w:t>
      </w:r>
      <w:r w:rsidRPr="00D9284B">
        <w:rPr>
          <w:rFonts w:cs="Traditional Arabic" w:hint="cs"/>
          <w:sz w:val="28"/>
          <w:szCs w:val="28"/>
          <w:rtl/>
        </w:rPr>
        <w:t xml:space="preserve"> (1410) هـ (1990) م</w:t>
      </w:r>
    </w:p>
  </w:footnote>
  <w:footnote w:id="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(2) ينظر وحى القلم 3/6- 9 ط دار الكتاب العربى </w:t>
      </w:r>
      <w:r w:rsidRPr="00D9284B">
        <w:rPr>
          <w:rFonts w:cs="Traditional Arabic"/>
          <w:sz w:val="28"/>
          <w:szCs w:val="28"/>
          <w:rtl/>
        </w:rPr>
        <w:t>–</w:t>
      </w:r>
      <w:r w:rsidRPr="00D9284B">
        <w:rPr>
          <w:rFonts w:cs="Traditional Arabic" w:hint="cs"/>
          <w:sz w:val="28"/>
          <w:szCs w:val="28"/>
          <w:rtl/>
        </w:rPr>
        <w:t xml:space="preserve"> بيروت</w:t>
      </w:r>
      <w:r>
        <w:rPr>
          <w:rFonts w:cs="Traditional Arabic" w:hint="cs"/>
          <w:sz w:val="28"/>
          <w:szCs w:val="28"/>
          <w:rtl/>
        </w:rPr>
        <w:t>.</w:t>
      </w:r>
    </w:p>
  </w:footnote>
  <w:footnote w:id="4">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(1) يرى الرافعى أن بلاغة النبى صلى الله عليه وسلم بنيت على ثلاث دعائم</w:t>
      </w:r>
      <w:r>
        <w:rPr>
          <w:rFonts w:cs="Traditional Arabic" w:hint="cs"/>
          <w:sz w:val="28"/>
          <w:szCs w:val="28"/>
          <w:rtl/>
        </w:rPr>
        <w:t xml:space="preserve">: </w:t>
      </w:r>
      <w:r w:rsidRPr="00D9284B">
        <w:rPr>
          <w:rFonts w:cs="Traditional Arabic" w:hint="cs"/>
          <w:sz w:val="28"/>
          <w:szCs w:val="28"/>
          <w:rtl/>
        </w:rPr>
        <w:t>الخلوص</w:t>
      </w:r>
      <w:r>
        <w:rPr>
          <w:rFonts w:cs="Traditional Arabic" w:hint="cs"/>
          <w:sz w:val="28"/>
          <w:szCs w:val="28"/>
          <w:rtl/>
        </w:rPr>
        <w:t xml:space="preserve">، </w:t>
      </w:r>
      <w:r w:rsidRPr="00D9284B">
        <w:rPr>
          <w:rFonts w:cs="Traditional Arabic" w:hint="cs"/>
          <w:sz w:val="28"/>
          <w:szCs w:val="28"/>
          <w:rtl/>
        </w:rPr>
        <w:t>والقصد</w:t>
      </w:r>
      <w:r>
        <w:rPr>
          <w:rFonts w:cs="Traditional Arabic" w:hint="cs"/>
          <w:sz w:val="28"/>
          <w:szCs w:val="28"/>
          <w:rtl/>
        </w:rPr>
        <w:t xml:space="preserve">، </w:t>
      </w:r>
      <w:r w:rsidRPr="00D9284B">
        <w:rPr>
          <w:rFonts w:cs="Traditional Arabic" w:hint="cs"/>
          <w:sz w:val="28"/>
          <w:szCs w:val="28"/>
          <w:rtl/>
        </w:rPr>
        <w:t>والاستيفاء</w:t>
      </w:r>
      <w:r>
        <w:rPr>
          <w:rFonts w:cs="Traditional Arabic" w:hint="cs"/>
          <w:sz w:val="28"/>
          <w:szCs w:val="28"/>
          <w:rtl/>
        </w:rPr>
        <w:t>.</w:t>
      </w:r>
      <w:r w:rsidRPr="00D9284B">
        <w:rPr>
          <w:rFonts w:cs="Traditional Arabic" w:hint="cs"/>
          <w:sz w:val="28"/>
          <w:szCs w:val="28"/>
          <w:rtl/>
        </w:rPr>
        <w:t xml:space="preserve"> والتفصيل فى كتابه إعجاز القرآن والبلاغة النبوية ص 282 ط مكتبة الإيمان </w:t>
      </w:r>
      <w:r w:rsidRPr="00D9284B">
        <w:rPr>
          <w:rFonts w:cs="Traditional Arabic"/>
          <w:sz w:val="28"/>
          <w:szCs w:val="28"/>
          <w:rtl/>
        </w:rPr>
        <w:t>–</w:t>
      </w:r>
      <w:r w:rsidRPr="00D9284B">
        <w:rPr>
          <w:rFonts w:cs="Traditional Arabic" w:hint="cs"/>
          <w:sz w:val="28"/>
          <w:szCs w:val="28"/>
          <w:rtl/>
        </w:rPr>
        <w:t xml:space="preserve"> ط أولى </w:t>
      </w:r>
      <w:r w:rsidRPr="00D9284B">
        <w:rPr>
          <w:rFonts w:cs="Traditional Arabic"/>
          <w:sz w:val="28"/>
          <w:szCs w:val="28"/>
          <w:rtl/>
        </w:rPr>
        <w:t>–</w:t>
      </w:r>
      <w:r w:rsidRPr="00D9284B">
        <w:rPr>
          <w:rFonts w:cs="Traditional Arabic" w:hint="cs"/>
          <w:sz w:val="28"/>
          <w:szCs w:val="28"/>
          <w:rtl/>
        </w:rPr>
        <w:t xml:space="preserve"> ( 1417) هـ</w:t>
      </w:r>
    </w:p>
  </w:footnote>
  <w:footnote w:id="5">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 xml:space="preserve">(2) ينظر عبقرية محمد صلى الله عليه وسلم ص 83 </w:t>
      </w:r>
      <w:r w:rsidRPr="00D9284B">
        <w:rPr>
          <w:rFonts w:cs="Traditional Arabic"/>
          <w:sz w:val="28"/>
          <w:szCs w:val="28"/>
          <w:rtl/>
        </w:rPr>
        <w:t>–</w:t>
      </w:r>
      <w:r w:rsidRPr="00D9284B">
        <w:rPr>
          <w:rFonts w:cs="Traditional Arabic" w:hint="cs"/>
          <w:sz w:val="28"/>
          <w:szCs w:val="28"/>
          <w:rtl/>
        </w:rPr>
        <w:t xml:space="preserve"> ط دار الكتاب العربى </w:t>
      </w:r>
      <w:r w:rsidRPr="00D9284B">
        <w:rPr>
          <w:rFonts w:cs="Traditional Arabic"/>
          <w:sz w:val="28"/>
          <w:szCs w:val="28"/>
          <w:rtl/>
        </w:rPr>
        <w:t>–</w:t>
      </w:r>
      <w:r w:rsidRPr="00D9284B">
        <w:rPr>
          <w:rFonts w:cs="Traditional Arabic" w:hint="cs"/>
          <w:sz w:val="28"/>
          <w:szCs w:val="28"/>
          <w:rtl/>
        </w:rPr>
        <w:t xml:space="preserve"> ط أولى </w:t>
      </w:r>
      <w:r w:rsidRPr="00D9284B">
        <w:rPr>
          <w:rFonts w:cs="Traditional Arabic"/>
          <w:sz w:val="28"/>
          <w:szCs w:val="28"/>
          <w:rtl/>
        </w:rPr>
        <w:t>–</w:t>
      </w:r>
      <w:r>
        <w:rPr>
          <w:rFonts w:cs="Traditional Arabic" w:hint="cs"/>
          <w:sz w:val="28"/>
          <w:szCs w:val="28"/>
          <w:rtl/>
        </w:rPr>
        <w:t xml:space="preserve"> (1391) هـ (</w:t>
      </w:r>
      <w:r w:rsidRPr="00D9284B">
        <w:rPr>
          <w:rFonts w:cs="Traditional Arabic" w:hint="cs"/>
          <w:sz w:val="28"/>
          <w:szCs w:val="28"/>
          <w:rtl/>
        </w:rPr>
        <w:t>1971) م</w:t>
      </w:r>
    </w:p>
  </w:footnote>
  <w:footnote w:id="6">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(3) مثل قوله صلى الله عليه وسلم</w:t>
      </w:r>
      <w:r>
        <w:rPr>
          <w:rFonts w:cs="Traditional Arabic" w:hint="cs"/>
          <w:sz w:val="28"/>
          <w:szCs w:val="28"/>
          <w:rtl/>
        </w:rPr>
        <w:t xml:space="preserve">: </w:t>
      </w:r>
      <w:r w:rsidRPr="00D9284B">
        <w:rPr>
          <w:rFonts w:cs="Traditional Arabic" w:hint="cs"/>
          <w:sz w:val="28"/>
          <w:szCs w:val="28"/>
          <w:rtl/>
        </w:rPr>
        <w:t>" هذا حين حمى الوطيس "</w:t>
      </w:r>
      <w:r>
        <w:rPr>
          <w:rFonts w:cs="Traditional Arabic" w:hint="cs"/>
          <w:sz w:val="28"/>
          <w:szCs w:val="28"/>
          <w:rtl/>
        </w:rPr>
        <w:t xml:space="preserve">، </w:t>
      </w:r>
      <w:r w:rsidRPr="00D9284B">
        <w:rPr>
          <w:rFonts w:cs="Traditional Arabic" w:hint="cs"/>
          <w:sz w:val="28"/>
          <w:szCs w:val="28"/>
          <w:rtl/>
        </w:rPr>
        <w:t>وقوله</w:t>
      </w:r>
      <w:r>
        <w:rPr>
          <w:rFonts w:cs="Traditional Arabic" w:hint="cs"/>
          <w:sz w:val="28"/>
          <w:szCs w:val="28"/>
          <w:rtl/>
        </w:rPr>
        <w:t xml:space="preserve">: </w:t>
      </w:r>
      <w:r w:rsidRPr="00D9284B">
        <w:rPr>
          <w:rFonts w:cs="Traditional Arabic" w:hint="cs"/>
          <w:sz w:val="28"/>
          <w:szCs w:val="28"/>
          <w:rtl/>
        </w:rPr>
        <w:t>" هدنة على دخن "</w:t>
      </w:r>
      <w:r>
        <w:rPr>
          <w:rFonts w:cs="Traditional Arabic" w:hint="cs"/>
          <w:sz w:val="28"/>
          <w:szCs w:val="28"/>
          <w:rtl/>
        </w:rPr>
        <w:t>.</w:t>
      </w:r>
      <w:r w:rsidRPr="00D9284B">
        <w:rPr>
          <w:rFonts w:cs="Traditional Arabic" w:hint="cs"/>
          <w:sz w:val="28"/>
          <w:szCs w:val="28"/>
          <w:rtl/>
        </w:rPr>
        <w:t xml:space="preserve"> والحديث الأول أخرجه مسلم من حديث العباس بن عبد المطلب </w:t>
      </w:r>
      <w:r w:rsidRPr="00D9284B">
        <w:rPr>
          <w:rFonts w:cs="Traditional Arabic"/>
          <w:sz w:val="28"/>
          <w:szCs w:val="28"/>
          <w:rtl/>
        </w:rPr>
        <w:t>–</w:t>
      </w:r>
      <w:r w:rsidRPr="00D9284B">
        <w:rPr>
          <w:rFonts w:cs="Traditional Arabic" w:hint="cs"/>
          <w:sz w:val="28"/>
          <w:szCs w:val="28"/>
          <w:rtl/>
        </w:rPr>
        <w:t xml:space="preserve"> باب غزوة حنين </w:t>
      </w:r>
      <w:r w:rsidRPr="00D9284B">
        <w:rPr>
          <w:rFonts w:cs="Traditional Arabic"/>
          <w:sz w:val="28"/>
          <w:szCs w:val="28"/>
          <w:rtl/>
        </w:rPr>
        <w:t>–</w:t>
      </w:r>
      <w:r w:rsidRPr="00D9284B">
        <w:rPr>
          <w:rFonts w:cs="Traditional Arabic" w:hint="cs"/>
          <w:sz w:val="28"/>
          <w:szCs w:val="28"/>
          <w:rtl/>
        </w:rPr>
        <w:t xml:space="preserve"> 12/116</w:t>
      </w:r>
      <w:r>
        <w:rPr>
          <w:rFonts w:cs="Traditional Arabic" w:hint="cs"/>
          <w:sz w:val="28"/>
          <w:szCs w:val="28"/>
          <w:rtl/>
        </w:rPr>
        <w:t xml:space="preserve">، </w:t>
      </w:r>
      <w:r w:rsidRPr="00D9284B">
        <w:rPr>
          <w:rFonts w:cs="Traditional Arabic" w:hint="cs"/>
          <w:sz w:val="28"/>
          <w:szCs w:val="28"/>
          <w:rtl/>
        </w:rPr>
        <w:t xml:space="preserve">والحديث الثانى أخرجه أبو داود من حديث حذيفة </w:t>
      </w:r>
      <w:r w:rsidRPr="00D9284B">
        <w:rPr>
          <w:rFonts w:cs="Traditional Arabic"/>
          <w:sz w:val="28"/>
          <w:szCs w:val="28"/>
          <w:rtl/>
        </w:rPr>
        <w:t>–</w:t>
      </w:r>
      <w:r w:rsidRPr="00D9284B">
        <w:rPr>
          <w:rFonts w:cs="Traditional Arabic" w:hint="cs"/>
          <w:sz w:val="28"/>
          <w:szCs w:val="28"/>
          <w:rtl/>
        </w:rPr>
        <w:t xml:space="preserve"> كتاب الفتن والملاحم </w:t>
      </w:r>
      <w:r w:rsidRPr="00D9284B">
        <w:rPr>
          <w:rFonts w:cs="Traditional Arabic"/>
          <w:sz w:val="28"/>
          <w:szCs w:val="28"/>
          <w:rtl/>
        </w:rPr>
        <w:t>–</w:t>
      </w:r>
      <w:r w:rsidRPr="00D9284B">
        <w:rPr>
          <w:rFonts w:cs="Traditional Arabic" w:hint="cs"/>
          <w:sz w:val="28"/>
          <w:szCs w:val="28"/>
          <w:rtl/>
        </w:rPr>
        <w:t xml:space="preserve"> باب ذكر الفتن ودلائلها 11/212</w:t>
      </w:r>
    </w:p>
  </w:footnote>
  <w:footnote w:id="7">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 xml:space="preserve">(1) أخرجه مسلم من حديث أنس </w:t>
      </w:r>
      <w:r w:rsidRPr="00D9284B">
        <w:rPr>
          <w:rFonts w:cs="Traditional Arabic"/>
          <w:sz w:val="28"/>
          <w:szCs w:val="28"/>
          <w:rtl/>
        </w:rPr>
        <w:t>–</w:t>
      </w:r>
      <w:r w:rsidRPr="00D9284B">
        <w:rPr>
          <w:rFonts w:cs="Traditional Arabic" w:hint="cs"/>
          <w:sz w:val="28"/>
          <w:szCs w:val="28"/>
          <w:rtl/>
        </w:rPr>
        <w:t xml:space="preserve"> باب رحمته صلى الله عليه وسلم النساء والرفق بهن </w:t>
      </w:r>
      <w:r w:rsidRPr="00D9284B">
        <w:rPr>
          <w:rFonts w:cs="Traditional Arabic"/>
          <w:sz w:val="28"/>
          <w:szCs w:val="28"/>
          <w:rtl/>
        </w:rPr>
        <w:t>–</w:t>
      </w:r>
      <w:r w:rsidRPr="00D9284B">
        <w:rPr>
          <w:rFonts w:cs="Traditional Arabic" w:hint="cs"/>
          <w:sz w:val="28"/>
          <w:szCs w:val="28"/>
          <w:rtl/>
        </w:rPr>
        <w:t xml:space="preserve"> 15/80</w:t>
      </w:r>
    </w:p>
  </w:footnote>
  <w:footnote w:id="8">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(2) سبق تخريجه</w:t>
      </w:r>
      <w:r>
        <w:rPr>
          <w:rFonts w:cs="Traditional Arabic" w:hint="cs"/>
          <w:sz w:val="28"/>
          <w:szCs w:val="28"/>
          <w:rtl/>
        </w:rPr>
        <w:t>.</w:t>
      </w:r>
    </w:p>
  </w:footnote>
  <w:footnote w:id="9">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 xml:space="preserve">(3) ينظر البيان النبوى ص 5 </w:t>
      </w:r>
      <w:r w:rsidRPr="00D9284B">
        <w:rPr>
          <w:rFonts w:cs="Traditional Arabic"/>
          <w:sz w:val="28"/>
          <w:szCs w:val="28"/>
          <w:rtl/>
        </w:rPr>
        <w:t>–</w:t>
      </w:r>
      <w:r w:rsidRPr="00D9284B">
        <w:rPr>
          <w:rFonts w:cs="Traditional Arabic" w:hint="cs"/>
          <w:sz w:val="28"/>
          <w:szCs w:val="28"/>
          <w:rtl/>
        </w:rPr>
        <w:t xml:space="preserve"> ط دار الوفاء </w:t>
      </w:r>
      <w:r w:rsidRPr="00D9284B">
        <w:rPr>
          <w:rFonts w:cs="Traditional Arabic"/>
          <w:sz w:val="28"/>
          <w:szCs w:val="28"/>
          <w:rtl/>
        </w:rPr>
        <w:t>–</w:t>
      </w:r>
      <w:r w:rsidRPr="00D9284B">
        <w:rPr>
          <w:rFonts w:cs="Traditional Arabic" w:hint="cs"/>
          <w:sz w:val="28"/>
          <w:szCs w:val="28"/>
          <w:rtl/>
        </w:rPr>
        <w:t xml:space="preserve"> ط ثانية </w:t>
      </w:r>
      <w:r w:rsidRPr="00D9284B">
        <w:rPr>
          <w:rFonts w:cs="Traditional Arabic"/>
          <w:sz w:val="28"/>
          <w:szCs w:val="28"/>
          <w:rtl/>
        </w:rPr>
        <w:t>–</w:t>
      </w:r>
      <w:r w:rsidRPr="00D9284B">
        <w:rPr>
          <w:rFonts w:cs="Traditional Arabic" w:hint="cs"/>
          <w:sz w:val="28"/>
          <w:szCs w:val="28"/>
          <w:rtl/>
        </w:rPr>
        <w:t xml:space="preserve"> ( 1423) هـ ( 2002) م </w:t>
      </w:r>
    </w:p>
  </w:footnote>
  <w:footnote w:id="10">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(4) منها كتاب إعجاز القرآن والبلاغة النبوية للرافعى فى الجزء الخاص بالبيان النبوى</w:t>
      </w:r>
      <w:r>
        <w:rPr>
          <w:rFonts w:cs="Traditional Arabic" w:hint="cs"/>
          <w:sz w:val="28"/>
          <w:szCs w:val="28"/>
          <w:rtl/>
        </w:rPr>
        <w:t xml:space="preserve">، </w:t>
      </w:r>
      <w:r w:rsidRPr="00D9284B">
        <w:rPr>
          <w:rFonts w:cs="Traditional Arabic" w:hint="cs"/>
          <w:sz w:val="28"/>
          <w:szCs w:val="28"/>
          <w:rtl/>
        </w:rPr>
        <w:t>وبحث فى بداية الجزء الثالث من كتابه وحى القلم</w:t>
      </w:r>
      <w:r>
        <w:rPr>
          <w:rFonts w:cs="Traditional Arabic" w:hint="cs"/>
          <w:sz w:val="28"/>
          <w:szCs w:val="28"/>
          <w:rtl/>
        </w:rPr>
        <w:t xml:space="preserve">، </w:t>
      </w:r>
      <w:r w:rsidRPr="00D9284B">
        <w:rPr>
          <w:rFonts w:cs="Traditional Arabic" w:hint="cs"/>
          <w:sz w:val="28"/>
          <w:szCs w:val="28"/>
          <w:rtl/>
        </w:rPr>
        <w:t>والبيان النبوى للأستاذ الدكتور / محمد رجب البيومى</w:t>
      </w:r>
      <w:r>
        <w:rPr>
          <w:rFonts w:cs="Traditional Arabic" w:hint="cs"/>
          <w:sz w:val="28"/>
          <w:szCs w:val="28"/>
          <w:rtl/>
        </w:rPr>
        <w:t xml:space="preserve">، </w:t>
      </w:r>
      <w:r w:rsidRPr="00D9284B">
        <w:rPr>
          <w:rFonts w:cs="Traditional Arabic" w:hint="cs"/>
          <w:sz w:val="28"/>
          <w:szCs w:val="28"/>
          <w:rtl/>
        </w:rPr>
        <w:t>والحديث النبوى من الوجهة البلاغية للأستاذ الدكتور / عز الدين السيد</w:t>
      </w:r>
      <w:r>
        <w:rPr>
          <w:rFonts w:cs="Traditional Arabic" w:hint="cs"/>
          <w:sz w:val="28"/>
          <w:szCs w:val="28"/>
          <w:rtl/>
        </w:rPr>
        <w:t xml:space="preserve">، </w:t>
      </w:r>
      <w:r w:rsidRPr="00D9284B">
        <w:rPr>
          <w:rFonts w:cs="Traditional Arabic" w:hint="cs"/>
          <w:sz w:val="28"/>
          <w:szCs w:val="28"/>
          <w:rtl/>
        </w:rPr>
        <w:t>والتصوير الفنى فى الحديث الشريف للأستاذ الدكتور / محمد لطفى الصباغ</w:t>
      </w:r>
      <w:r>
        <w:rPr>
          <w:rFonts w:cs="Traditional Arabic" w:hint="cs"/>
          <w:sz w:val="28"/>
          <w:szCs w:val="28"/>
          <w:rtl/>
        </w:rPr>
        <w:t xml:space="preserve">، </w:t>
      </w:r>
      <w:r w:rsidRPr="00D9284B">
        <w:rPr>
          <w:rFonts w:cs="Traditional Arabic" w:hint="cs"/>
          <w:sz w:val="28"/>
          <w:szCs w:val="28"/>
          <w:rtl/>
        </w:rPr>
        <w:t>وغيرها من الدراسات والبحوث</w:t>
      </w:r>
      <w:r>
        <w:rPr>
          <w:rFonts w:cs="Traditional Arabic" w:hint="cs"/>
          <w:sz w:val="28"/>
          <w:szCs w:val="28"/>
          <w:rtl/>
        </w:rPr>
        <w:t>.</w:t>
      </w:r>
      <w:r w:rsidRPr="00D9284B">
        <w:rPr>
          <w:rFonts w:cs="Traditional Arabic" w:hint="cs"/>
          <w:sz w:val="28"/>
          <w:szCs w:val="28"/>
          <w:rtl/>
        </w:rPr>
        <w:t xml:space="preserve"> ومما تجدر الإشارة إليه أن هناك كتباً تحمل عنوان الأدب النبوى إلا أنها دراسات تحليلية تتناول الجانب الأخلاقى والتشريعى</w:t>
      </w:r>
      <w:r>
        <w:rPr>
          <w:rFonts w:cs="Traditional Arabic" w:hint="cs"/>
          <w:sz w:val="28"/>
          <w:szCs w:val="28"/>
          <w:rtl/>
        </w:rPr>
        <w:t xml:space="preserve">، </w:t>
      </w:r>
      <w:r w:rsidRPr="00D9284B">
        <w:rPr>
          <w:rFonts w:cs="Traditional Arabic" w:hint="cs"/>
          <w:sz w:val="28"/>
          <w:szCs w:val="28"/>
          <w:rtl/>
        </w:rPr>
        <w:t>والدروس المستفادة لا الجانب البلاغى والأدبى مثل كتاب أدب الأحاديث القدسية للأستاذ الدكتور / أحمد الشرباصى</w:t>
      </w:r>
      <w:r>
        <w:rPr>
          <w:rFonts w:cs="Traditional Arabic" w:hint="cs"/>
          <w:sz w:val="28"/>
          <w:szCs w:val="28"/>
          <w:rtl/>
        </w:rPr>
        <w:t xml:space="preserve">، </w:t>
      </w:r>
      <w:r w:rsidRPr="00D9284B">
        <w:rPr>
          <w:rFonts w:cs="Traditional Arabic" w:hint="cs"/>
          <w:sz w:val="28"/>
          <w:szCs w:val="28"/>
          <w:rtl/>
        </w:rPr>
        <w:t>وقطوف من الأدب النبوى للأستاذ / رياض صالح</w:t>
      </w:r>
      <w:r>
        <w:rPr>
          <w:rFonts w:cs="Traditional Arabic" w:hint="cs"/>
          <w:sz w:val="28"/>
          <w:szCs w:val="28"/>
          <w:rtl/>
        </w:rPr>
        <w:t xml:space="preserve">، </w:t>
      </w:r>
      <w:r w:rsidRPr="00D9284B">
        <w:rPr>
          <w:rFonts w:cs="Traditional Arabic" w:hint="cs"/>
          <w:sz w:val="28"/>
          <w:szCs w:val="28"/>
          <w:rtl/>
        </w:rPr>
        <w:t>والأدب النبوى للأستاذ محمد الخولى</w:t>
      </w:r>
      <w:r>
        <w:rPr>
          <w:rFonts w:cs="Traditional Arabic" w:hint="cs"/>
          <w:sz w:val="28"/>
          <w:szCs w:val="28"/>
          <w:rtl/>
        </w:rPr>
        <w:t xml:space="preserve">، </w:t>
      </w:r>
      <w:r w:rsidRPr="00D9284B">
        <w:rPr>
          <w:rFonts w:cs="Traditional Arabic" w:hint="cs"/>
          <w:sz w:val="28"/>
          <w:szCs w:val="28"/>
          <w:rtl/>
        </w:rPr>
        <w:t>وغيرها من الدراسات</w:t>
      </w:r>
      <w:r>
        <w:rPr>
          <w:rFonts w:cs="Traditional Arabic" w:hint="cs"/>
          <w:sz w:val="28"/>
          <w:szCs w:val="28"/>
          <w:rtl/>
        </w:rPr>
        <w:t>.</w:t>
      </w:r>
      <w:r w:rsidRPr="00D9284B">
        <w:rPr>
          <w:rFonts w:cs="Traditional Arabic" w:hint="cs"/>
          <w:sz w:val="28"/>
          <w:szCs w:val="28"/>
          <w:rtl/>
        </w:rPr>
        <w:t xml:space="preserve"> وهناك كتب فى بلاغة الحديث النبوى إلا أنها تتبنى المنهج العلمى الاصطلاحى بعيداً عن الاتجاه الأدبى الذى سنسير عليه إن شاء الله فى هذا البحث</w:t>
      </w:r>
      <w:r>
        <w:rPr>
          <w:rFonts w:cs="Traditional Arabic" w:hint="cs"/>
          <w:sz w:val="28"/>
          <w:szCs w:val="28"/>
          <w:rtl/>
        </w:rPr>
        <w:t xml:space="preserve">، </w:t>
      </w:r>
      <w:r w:rsidRPr="00D9284B">
        <w:rPr>
          <w:rFonts w:cs="Traditional Arabic" w:hint="cs"/>
          <w:sz w:val="28"/>
          <w:szCs w:val="28"/>
          <w:rtl/>
        </w:rPr>
        <w:t>ومن هذه الكتب</w:t>
      </w:r>
      <w:r>
        <w:rPr>
          <w:rFonts w:cs="Traditional Arabic" w:hint="cs"/>
          <w:sz w:val="28"/>
          <w:szCs w:val="28"/>
          <w:rtl/>
        </w:rPr>
        <w:t xml:space="preserve">: </w:t>
      </w:r>
      <w:r w:rsidRPr="00D9284B">
        <w:rPr>
          <w:rFonts w:cs="Traditional Arabic" w:hint="cs"/>
          <w:sz w:val="28"/>
          <w:szCs w:val="28"/>
          <w:rtl/>
        </w:rPr>
        <w:t xml:space="preserve">كتاب من بلاغة الحديث النبوى للأستاذ الدكتور / محمد أحمد سحلول </w:t>
      </w:r>
      <w:r w:rsidRPr="00D9284B">
        <w:rPr>
          <w:rFonts w:cs="Traditional Arabic"/>
          <w:sz w:val="28"/>
          <w:szCs w:val="28"/>
          <w:rtl/>
        </w:rPr>
        <w:t>–</w:t>
      </w:r>
      <w:r w:rsidRPr="00D9284B">
        <w:rPr>
          <w:rFonts w:cs="Traditional Arabic" w:hint="cs"/>
          <w:sz w:val="28"/>
          <w:szCs w:val="28"/>
          <w:rtl/>
        </w:rPr>
        <w:t xml:space="preserve"> ط دار الأصالة </w:t>
      </w:r>
      <w:r w:rsidRPr="00D9284B">
        <w:rPr>
          <w:rFonts w:cs="Traditional Arabic"/>
          <w:sz w:val="28"/>
          <w:szCs w:val="28"/>
          <w:rtl/>
        </w:rPr>
        <w:t>–</w:t>
      </w:r>
      <w:r w:rsidRPr="00D9284B">
        <w:rPr>
          <w:rFonts w:cs="Traditional Arabic" w:hint="cs"/>
          <w:sz w:val="28"/>
          <w:szCs w:val="28"/>
          <w:rtl/>
        </w:rPr>
        <w:t xml:space="preserve"> ط أولى </w:t>
      </w:r>
      <w:r w:rsidRPr="00D9284B">
        <w:rPr>
          <w:rFonts w:cs="Traditional Arabic"/>
          <w:sz w:val="28"/>
          <w:szCs w:val="28"/>
          <w:rtl/>
        </w:rPr>
        <w:t>–</w:t>
      </w:r>
      <w:r w:rsidRPr="00D9284B">
        <w:rPr>
          <w:rFonts w:cs="Traditional Arabic" w:hint="cs"/>
          <w:sz w:val="28"/>
          <w:szCs w:val="28"/>
          <w:rtl/>
        </w:rPr>
        <w:t xml:space="preserve"> (14166) هـ ( 1996) م</w:t>
      </w:r>
      <w:r>
        <w:rPr>
          <w:rFonts w:cs="Traditional Arabic" w:hint="cs"/>
          <w:sz w:val="28"/>
          <w:szCs w:val="28"/>
          <w:rtl/>
        </w:rPr>
        <w:t>.</w:t>
      </w:r>
    </w:p>
  </w:footnote>
  <w:footnote w:id="11">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(1) وهو الإمام مجد الدين المبارك بن محمد بن عبد الكريم بن عبد الواحد الشيبانى الجزرى الشافعى أبو السعادات المشهور بابن الإثير ت(606)هـ ,.وأسرته معروفة بالعلم والأدب والفضل</w:t>
      </w:r>
      <w:r>
        <w:rPr>
          <w:rFonts w:cs="Traditional Arabic" w:hint="cs"/>
          <w:sz w:val="28"/>
          <w:szCs w:val="28"/>
          <w:rtl/>
        </w:rPr>
        <w:t xml:space="preserve">، </w:t>
      </w:r>
      <w:r w:rsidRPr="00D9284B">
        <w:rPr>
          <w:rFonts w:cs="Traditional Arabic" w:hint="cs"/>
          <w:sz w:val="28"/>
          <w:szCs w:val="28"/>
          <w:rtl/>
        </w:rPr>
        <w:t>وأخوه عز الدين على بن أبى الكرم محمد ابن محمد بن عبد الكريم الشيبانى ت (630)هـ</w:t>
      </w:r>
      <w:r>
        <w:rPr>
          <w:rFonts w:cs="Traditional Arabic" w:hint="cs"/>
          <w:sz w:val="28"/>
          <w:szCs w:val="28"/>
          <w:rtl/>
        </w:rPr>
        <w:t xml:space="preserve">، </w:t>
      </w:r>
      <w:r w:rsidRPr="00D9284B">
        <w:rPr>
          <w:rFonts w:cs="Traditional Arabic" w:hint="cs"/>
          <w:sz w:val="28"/>
          <w:szCs w:val="28"/>
          <w:rtl/>
        </w:rPr>
        <w:t xml:space="preserve">وأخوه أيضاً أبو الفتح ضياء الدين نصر الله بن أبى الكرم محمد بن محمد بن عبد الكريم ت (637)هـ ينظر فى تراجمهم ومؤلفاتهم بنو الأثير الفرسان الثلاثة للأستاذ| محمد الحمدان </w:t>
      </w:r>
      <w:r w:rsidRPr="00D9284B">
        <w:rPr>
          <w:rFonts w:cs="Traditional Arabic"/>
          <w:sz w:val="28"/>
          <w:szCs w:val="28"/>
          <w:rtl/>
        </w:rPr>
        <w:t>–</w:t>
      </w:r>
      <w:r w:rsidRPr="00D9284B">
        <w:rPr>
          <w:rFonts w:cs="Traditional Arabic" w:hint="cs"/>
          <w:sz w:val="28"/>
          <w:szCs w:val="28"/>
          <w:rtl/>
        </w:rPr>
        <w:t xml:space="preserve"> ط المكتبة الصغيرة </w:t>
      </w:r>
      <w:r w:rsidRPr="00D9284B">
        <w:rPr>
          <w:rFonts w:cs="Traditional Arabic"/>
          <w:sz w:val="28"/>
          <w:szCs w:val="28"/>
          <w:rtl/>
        </w:rPr>
        <w:t>–</w:t>
      </w:r>
      <w:r w:rsidRPr="00D9284B">
        <w:rPr>
          <w:rFonts w:cs="Traditional Arabic" w:hint="cs"/>
          <w:sz w:val="28"/>
          <w:szCs w:val="28"/>
          <w:rtl/>
        </w:rPr>
        <w:t xml:space="preserve"> ط أولى </w:t>
      </w:r>
      <w:r w:rsidRPr="00D9284B">
        <w:rPr>
          <w:rFonts w:cs="Traditional Arabic"/>
          <w:sz w:val="28"/>
          <w:szCs w:val="28"/>
          <w:rtl/>
        </w:rPr>
        <w:t>–</w:t>
      </w:r>
      <w:r w:rsidRPr="00D9284B">
        <w:rPr>
          <w:rFonts w:cs="Traditional Arabic" w:hint="cs"/>
          <w:sz w:val="28"/>
          <w:szCs w:val="28"/>
          <w:rtl/>
        </w:rPr>
        <w:t>(1394)هـ (1974)م</w:t>
      </w:r>
      <w:r>
        <w:rPr>
          <w:rFonts w:cs="Traditional Arabic" w:hint="cs"/>
          <w:sz w:val="28"/>
          <w:szCs w:val="28"/>
          <w:rtl/>
        </w:rPr>
        <w:t>.</w:t>
      </w:r>
      <w:r w:rsidRPr="00D9284B">
        <w:rPr>
          <w:rFonts w:cs="Traditional Arabic" w:hint="cs"/>
          <w:sz w:val="28"/>
          <w:szCs w:val="28"/>
          <w:rtl/>
        </w:rPr>
        <w:t xml:space="preserve"> أما عن كتاب جامع الأصول فلقد بين ابن الأثير فى مقدمة الكتاب الغرض منه وهو جمعه بين الأصول الستة وهى البخارى ومسلم والموطأ ,وجامع أبى عيسى الترمذى</w:t>
      </w:r>
      <w:r>
        <w:rPr>
          <w:rFonts w:cs="Traditional Arabic" w:hint="cs"/>
          <w:sz w:val="28"/>
          <w:szCs w:val="28"/>
          <w:rtl/>
        </w:rPr>
        <w:t xml:space="preserve">، </w:t>
      </w:r>
      <w:r w:rsidRPr="00D9284B">
        <w:rPr>
          <w:rFonts w:cs="Traditional Arabic" w:hint="cs"/>
          <w:sz w:val="28"/>
          <w:szCs w:val="28"/>
          <w:rtl/>
        </w:rPr>
        <w:t>وسنن أبى داود السجستانى</w:t>
      </w:r>
      <w:r>
        <w:rPr>
          <w:rFonts w:cs="Traditional Arabic" w:hint="cs"/>
          <w:sz w:val="28"/>
          <w:szCs w:val="28"/>
          <w:rtl/>
        </w:rPr>
        <w:t xml:space="preserve">، </w:t>
      </w:r>
      <w:r w:rsidRPr="00D9284B">
        <w:rPr>
          <w:rFonts w:cs="Traditional Arabic" w:hint="cs"/>
          <w:sz w:val="28"/>
          <w:szCs w:val="28"/>
          <w:rtl/>
        </w:rPr>
        <w:t>وسنن أبى عبد الرحمن النسائى رحمهم الله مع ترتيب الكتاب على الأبواب دون المسانيد</w:t>
      </w:r>
      <w:r>
        <w:rPr>
          <w:rFonts w:cs="Traditional Arabic" w:hint="cs"/>
          <w:sz w:val="28"/>
          <w:szCs w:val="28"/>
          <w:rtl/>
        </w:rPr>
        <w:t xml:space="preserve">، </w:t>
      </w:r>
      <w:r w:rsidRPr="00D9284B">
        <w:rPr>
          <w:rFonts w:cs="Traditional Arabic" w:hint="cs"/>
          <w:sz w:val="28"/>
          <w:szCs w:val="28"/>
          <w:rtl/>
        </w:rPr>
        <w:t>وشرح ما فى الأحاديث من الغريب والإعراب والمعنى وغير ذلك. وأصل الكتاب هو تهذيب لكتاب رزين الذى حوى الكتب الستة, فقام ابن الأثير بتهذيب هذا الكتاب</w:t>
      </w:r>
      <w:r>
        <w:rPr>
          <w:rFonts w:cs="Traditional Arabic" w:hint="cs"/>
          <w:sz w:val="28"/>
          <w:szCs w:val="28"/>
          <w:rtl/>
        </w:rPr>
        <w:t xml:space="preserve">، </w:t>
      </w:r>
      <w:r w:rsidRPr="00D9284B">
        <w:rPr>
          <w:rFonts w:cs="Traditional Arabic" w:hint="cs"/>
          <w:sz w:val="28"/>
          <w:szCs w:val="28"/>
          <w:rtl/>
        </w:rPr>
        <w:t>وترتيب أبوابه</w:t>
      </w:r>
      <w:r>
        <w:rPr>
          <w:rFonts w:cs="Traditional Arabic" w:hint="cs"/>
          <w:sz w:val="28"/>
          <w:szCs w:val="28"/>
          <w:rtl/>
        </w:rPr>
        <w:t xml:space="preserve">، </w:t>
      </w:r>
      <w:r w:rsidRPr="00D9284B">
        <w:rPr>
          <w:rFonts w:cs="Traditional Arabic" w:hint="cs"/>
          <w:sz w:val="28"/>
          <w:szCs w:val="28"/>
          <w:rtl/>
        </w:rPr>
        <w:t>وتسهيل مطلبه</w:t>
      </w:r>
      <w:r>
        <w:rPr>
          <w:rFonts w:cs="Traditional Arabic" w:hint="cs"/>
          <w:sz w:val="28"/>
          <w:szCs w:val="28"/>
          <w:rtl/>
        </w:rPr>
        <w:t xml:space="preserve">، </w:t>
      </w:r>
      <w:r w:rsidRPr="00D9284B">
        <w:rPr>
          <w:rFonts w:cs="Traditional Arabic" w:hint="cs"/>
          <w:sz w:val="28"/>
          <w:szCs w:val="28"/>
          <w:rtl/>
        </w:rPr>
        <w:t xml:space="preserve">وسماه كتاب جامع الأصول فى أحاديث الرسول صلى الله عليه وسلم. ينظر مقدمة جامع الأصول1/20-22 ط دار إحياء التراث العربى </w:t>
      </w:r>
      <w:r w:rsidRPr="00D9284B">
        <w:rPr>
          <w:rFonts w:cs="Traditional Arabic"/>
          <w:sz w:val="28"/>
          <w:szCs w:val="28"/>
          <w:rtl/>
        </w:rPr>
        <w:t>–</w:t>
      </w:r>
      <w:r w:rsidRPr="00D9284B">
        <w:rPr>
          <w:rFonts w:cs="Traditional Arabic" w:hint="cs"/>
          <w:sz w:val="28"/>
          <w:szCs w:val="28"/>
          <w:rtl/>
        </w:rPr>
        <w:t>بيروت-ط رابعة (1404)هـ(1984)م. وهذا الكتاب القيم له مختصرات منها مختصر أبى جعفر محمد المروزى الاستراباذى, ومختصر الشيخ عبد الرحمن بن على الشهير بابن الديبع الشيبانى اليمنى وهو من أحسن المختصرات سماه تيسير الوصول إلى جامع الأصول, وغير ذلك من المختصرات. ينظر كشف الظنون1/535-537</w:t>
      </w:r>
    </w:p>
    <w:p w:rsidR="00A36148" w:rsidRPr="00D9284B" w:rsidRDefault="00A36148" w:rsidP="00694D2B">
      <w:pPr>
        <w:pStyle w:val="a3"/>
        <w:ind w:left="368" w:right="480" w:hanging="425"/>
        <w:jc w:val="both"/>
        <w:rPr>
          <w:rFonts w:cs="Traditional Arabic"/>
          <w:sz w:val="28"/>
          <w:szCs w:val="28"/>
          <w:rtl/>
        </w:rPr>
      </w:pPr>
      <w:r w:rsidRPr="00D9284B">
        <w:rPr>
          <w:rFonts w:cs="Traditional Arabic" w:hint="cs"/>
          <w:sz w:val="28"/>
          <w:szCs w:val="28"/>
          <w:rtl/>
        </w:rPr>
        <w:t>(2)</w:t>
      </w:r>
      <w:r>
        <w:rPr>
          <w:rFonts w:cs="Traditional Arabic" w:hint="cs"/>
          <w:sz w:val="28"/>
          <w:szCs w:val="28"/>
          <w:rtl/>
        </w:rPr>
        <w:t xml:space="preserve"> </w:t>
      </w:r>
      <w:r w:rsidRPr="00D9284B">
        <w:rPr>
          <w:rFonts w:cs="Traditional Arabic" w:hint="cs"/>
          <w:sz w:val="28"/>
          <w:szCs w:val="28"/>
          <w:rtl/>
        </w:rPr>
        <w:t>وهو الإمام ولى الدين أبوعبد الله محمد بن عبد الله الخطيب العمرى التبريزى توفى بعد دخول سنة (740)هـ وقد تمم بكتابه " المشكاة" كتاب مصابيح السنة للإمام البغوى حيث أضاف الراوى للحديث, وذكر مصدر الحديث من كتب الأئمة الأعلام, وزاد فصلاً ثالثاًعما وضعه الإمام البغوى, وذكر فيه ما يخص الباب الذى ترجمه الإمام البغوى من</w:t>
      </w:r>
      <w:r>
        <w:rPr>
          <w:rFonts w:cs="Traditional Arabic" w:hint="cs"/>
          <w:sz w:val="28"/>
          <w:szCs w:val="28"/>
          <w:rtl/>
        </w:rPr>
        <w:t xml:space="preserve"> </w:t>
      </w:r>
      <w:r w:rsidRPr="00D9284B">
        <w:rPr>
          <w:rFonts w:cs="Traditional Arabic" w:hint="cs"/>
          <w:sz w:val="28"/>
          <w:szCs w:val="28"/>
          <w:rtl/>
        </w:rPr>
        <w:t>الأحاديث التى قد تحوى الصحيح وغيره,وذلك بالرجوع إلى مصنفات الأئمة المشهورين مما لم يذكر الإمام البغوى فى مصابيحه</w:t>
      </w:r>
      <w:r>
        <w:rPr>
          <w:rFonts w:cs="Traditional Arabic" w:hint="cs"/>
          <w:sz w:val="28"/>
          <w:szCs w:val="28"/>
          <w:rtl/>
        </w:rPr>
        <w:t xml:space="preserve">، </w:t>
      </w:r>
      <w:r w:rsidRPr="00D9284B">
        <w:rPr>
          <w:rFonts w:cs="Traditional Arabic" w:hint="cs"/>
          <w:sz w:val="28"/>
          <w:szCs w:val="28"/>
          <w:rtl/>
        </w:rPr>
        <w:t>وقد جمع فى هذا الكتاب ستة الآف حديث ومائتين وأربعة وتسعين حديثاً(6294) منتخبة من دواوين السنة</w:t>
      </w:r>
      <w:r>
        <w:rPr>
          <w:rFonts w:cs="Traditional Arabic" w:hint="cs"/>
          <w:sz w:val="28"/>
          <w:szCs w:val="28"/>
          <w:rtl/>
        </w:rPr>
        <w:t xml:space="preserve">، </w:t>
      </w:r>
      <w:r w:rsidRPr="00D9284B">
        <w:rPr>
          <w:rFonts w:cs="Traditional Arabic" w:hint="cs"/>
          <w:sz w:val="28"/>
          <w:szCs w:val="28"/>
          <w:rtl/>
        </w:rPr>
        <w:t>وقد طبع أكثر من</w:t>
      </w:r>
      <w:r>
        <w:rPr>
          <w:rFonts w:cs="Traditional Arabic" w:hint="cs"/>
          <w:sz w:val="28"/>
          <w:szCs w:val="28"/>
          <w:rtl/>
        </w:rPr>
        <w:t xml:space="preserve"> </w:t>
      </w:r>
      <w:r w:rsidRPr="00D9284B">
        <w:rPr>
          <w:rFonts w:cs="Traditional Arabic" w:hint="cs"/>
          <w:sz w:val="28"/>
          <w:szCs w:val="28"/>
          <w:rtl/>
        </w:rPr>
        <w:t xml:space="preserve">طبعة مع شرحه الكاشف عن حقائق السنن للإمام شرف الدين الحسين بن محمد بن عبد الله الطيبى ت(743)هـ والطبعة التى اعتمدت عليها هى طبعة دار الكتب العلمية </w:t>
      </w:r>
      <w:r w:rsidRPr="00D9284B">
        <w:rPr>
          <w:rFonts w:cs="Traditional Arabic"/>
          <w:sz w:val="28"/>
          <w:szCs w:val="28"/>
          <w:rtl/>
        </w:rPr>
        <w:t>–</w:t>
      </w:r>
      <w:r w:rsidRPr="00D9284B">
        <w:rPr>
          <w:rFonts w:cs="Traditional Arabic" w:hint="cs"/>
          <w:sz w:val="28"/>
          <w:szCs w:val="28"/>
          <w:rtl/>
        </w:rPr>
        <w:t xml:space="preserve"> ط أولى- (1422) هـ (2001)م وهى طبعة محققة ينظر شرح الطيبى على مشكاة المصابيح 1/10,9,4, وكشف الظنون 2/1700,1698</w:t>
      </w:r>
      <w:r>
        <w:rPr>
          <w:rFonts w:cs="Traditional Arabic" w:hint="cs"/>
          <w:sz w:val="28"/>
          <w:szCs w:val="28"/>
          <w:rtl/>
        </w:rPr>
        <w:t>.</w:t>
      </w:r>
    </w:p>
  </w:footnote>
  <w:footnote w:id="12">
    <w:p w:rsidR="00A36148" w:rsidRPr="00D9284B" w:rsidRDefault="00A36148" w:rsidP="00694D2B">
      <w:pPr>
        <w:pStyle w:val="a3"/>
        <w:ind w:left="368" w:right="480" w:hanging="425"/>
        <w:jc w:val="both"/>
        <w:rPr>
          <w:rFonts w:cs="Traditional Arabic"/>
          <w:sz w:val="28"/>
          <w:szCs w:val="28"/>
        </w:rPr>
      </w:pPr>
      <w:r w:rsidRPr="00D9284B">
        <w:rPr>
          <w:rFonts w:cs="Traditional Arabic" w:hint="cs"/>
          <w:sz w:val="28"/>
          <w:szCs w:val="28"/>
          <w:rtl/>
        </w:rPr>
        <w:t>(1) وهو الإمام محى الدين النووى ت (676)</w:t>
      </w:r>
      <w:r>
        <w:rPr>
          <w:rFonts w:cs="Traditional Arabic" w:hint="cs"/>
          <w:sz w:val="28"/>
          <w:szCs w:val="28"/>
          <w:rtl/>
        </w:rPr>
        <w:t xml:space="preserve">، </w:t>
      </w:r>
      <w:r w:rsidRPr="00D9284B">
        <w:rPr>
          <w:rFonts w:cs="Traditional Arabic" w:hint="cs"/>
          <w:sz w:val="28"/>
          <w:szCs w:val="28"/>
          <w:rtl/>
        </w:rPr>
        <w:t>هو غنى عن التعريف</w:t>
      </w:r>
      <w:r>
        <w:rPr>
          <w:rFonts w:cs="Traditional Arabic" w:hint="cs"/>
          <w:sz w:val="28"/>
          <w:szCs w:val="28"/>
          <w:rtl/>
        </w:rPr>
        <w:t xml:space="preserve">، </w:t>
      </w:r>
      <w:r w:rsidRPr="00D9284B">
        <w:rPr>
          <w:rFonts w:cs="Traditional Arabic" w:hint="cs"/>
          <w:sz w:val="28"/>
          <w:szCs w:val="28"/>
          <w:rtl/>
        </w:rPr>
        <w:t>وكتابه رياض الصالحين من كلام سيد المرسلين معلوم للعام والخاص</w:t>
      </w:r>
      <w:r>
        <w:rPr>
          <w:rFonts w:cs="Traditional Arabic" w:hint="cs"/>
          <w:sz w:val="28"/>
          <w:szCs w:val="28"/>
          <w:rtl/>
        </w:rPr>
        <w:t xml:space="preserve">، </w:t>
      </w:r>
      <w:r w:rsidRPr="00D9284B">
        <w:rPr>
          <w:rFonts w:cs="Traditional Arabic" w:hint="cs"/>
          <w:sz w:val="28"/>
          <w:szCs w:val="28"/>
          <w:rtl/>
        </w:rPr>
        <w:t>وهو من الكتب التى تسمى بالمختارات</w:t>
      </w:r>
      <w:r>
        <w:rPr>
          <w:rFonts w:cs="Traditional Arabic" w:hint="cs"/>
          <w:sz w:val="28"/>
          <w:szCs w:val="28"/>
          <w:rtl/>
        </w:rPr>
        <w:t xml:space="preserve">: </w:t>
      </w:r>
      <w:r w:rsidRPr="00D9284B">
        <w:rPr>
          <w:rFonts w:cs="Traditional Arabic" w:hint="cs"/>
          <w:sz w:val="28"/>
          <w:szCs w:val="28"/>
          <w:rtl/>
        </w:rPr>
        <w:t>أى يختار مؤلفوها عدداً من الأحاديث من كتاب واحد أو من كتب متعددة</w:t>
      </w:r>
      <w:r>
        <w:rPr>
          <w:rFonts w:cs="Traditional Arabic" w:hint="cs"/>
          <w:sz w:val="28"/>
          <w:szCs w:val="28"/>
          <w:rtl/>
        </w:rPr>
        <w:t xml:space="preserve">، </w:t>
      </w:r>
      <w:r w:rsidRPr="00D9284B">
        <w:rPr>
          <w:rFonts w:cs="Traditional Arabic" w:hint="cs"/>
          <w:sz w:val="28"/>
          <w:szCs w:val="28"/>
          <w:rtl/>
        </w:rPr>
        <w:t>ومن أشهرها</w:t>
      </w:r>
      <w:r>
        <w:rPr>
          <w:rFonts w:cs="Traditional Arabic" w:hint="cs"/>
          <w:sz w:val="28"/>
          <w:szCs w:val="28"/>
          <w:rtl/>
        </w:rPr>
        <w:t xml:space="preserve">: </w:t>
      </w:r>
      <w:r w:rsidRPr="00D9284B">
        <w:rPr>
          <w:rFonts w:cs="Traditional Arabic" w:hint="cs"/>
          <w:sz w:val="28"/>
          <w:szCs w:val="28"/>
          <w:rtl/>
        </w:rPr>
        <w:t>رياض الصالحين</w:t>
      </w:r>
      <w:r>
        <w:rPr>
          <w:rFonts w:cs="Traditional Arabic" w:hint="cs"/>
          <w:sz w:val="28"/>
          <w:szCs w:val="28"/>
          <w:rtl/>
        </w:rPr>
        <w:t xml:space="preserve">، </w:t>
      </w:r>
      <w:r w:rsidRPr="00D9284B">
        <w:rPr>
          <w:rFonts w:cs="Traditional Arabic" w:hint="cs"/>
          <w:sz w:val="28"/>
          <w:szCs w:val="28"/>
          <w:rtl/>
        </w:rPr>
        <w:t>والترغيب والترهيب</w:t>
      </w:r>
      <w:r>
        <w:rPr>
          <w:rFonts w:cs="Traditional Arabic" w:hint="cs"/>
          <w:sz w:val="28"/>
          <w:szCs w:val="28"/>
          <w:rtl/>
        </w:rPr>
        <w:t>.</w:t>
      </w:r>
      <w:r w:rsidRPr="00D9284B">
        <w:rPr>
          <w:rFonts w:cs="Traditional Arabic" w:hint="cs"/>
          <w:sz w:val="28"/>
          <w:szCs w:val="28"/>
          <w:rtl/>
        </w:rPr>
        <w:t xml:space="preserve"> ولرياض الصالحين شروح قديمة وحديثة </w:t>
      </w:r>
      <w:r>
        <w:rPr>
          <w:rFonts w:cs="Traditional Arabic" w:hint="cs"/>
          <w:sz w:val="28"/>
          <w:szCs w:val="28"/>
          <w:rtl/>
        </w:rPr>
        <w:t>.</w:t>
      </w:r>
      <w:r w:rsidRPr="00D9284B">
        <w:rPr>
          <w:rFonts w:cs="Traditional Arabic" w:hint="cs"/>
          <w:sz w:val="28"/>
          <w:szCs w:val="28"/>
          <w:rtl/>
        </w:rPr>
        <w:t xml:space="preserve"> منها</w:t>
      </w:r>
      <w:r>
        <w:rPr>
          <w:rFonts w:cs="Traditional Arabic" w:hint="cs"/>
          <w:sz w:val="28"/>
          <w:szCs w:val="28"/>
          <w:rtl/>
        </w:rPr>
        <w:t xml:space="preserve">: </w:t>
      </w:r>
      <w:r w:rsidRPr="00D9284B">
        <w:rPr>
          <w:rFonts w:cs="Traditional Arabic" w:hint="cs"/>
          <w:sz w:val="28"/>
          <w:szCs w:val="28"/>
          <w:rtl/>
        </w:rPr>
        <w:t>دليل الفالحين لابن علان الشافعى</w:t>
      </w:r>
      <w:r>
        <w:rPr>
          <w:rFonts w:cs="Traditional Arabic" w:hint="cs"/>
          <w:sz w:val="28"/>
          <w:szCs w:val="28"/>
          <w:rtl/>
        </w:rPr>
        <w:t xml:space="preserve">، </w:t>
      </w:r>
      <w:r w:rsidRPr="00D9284B">
        <w:rPr>
          <w:rFonts w:cs="Traditional Arabic" w:hint="cs"/>
          <w:sz w:val="28"/>
          <w:szCs w:val="28"/>
          <w:rtl/>
        </w:rPr>
        <w:t>ونزهة المتقين للدكتور</w:t>
      </w:r>
      <w:r>
        <w:rPr>
          <w:rFonts w:cs="Traditional Arabic" w:hint="cs"/>
          <w:sz w:val="28"/>
          <w:szCs w:val="28"/>
          <w:rtl/>
        </w:rPr>
        <w:t>.</w:t>
      </w:r>
      <w:r w:rsidRPr="00D9284B">
        <w:rPr>
          <w:rFonts w:cs="Traditional Arabic" w:hint="cs"/>
          <w:sz w:val="28"/>
          <w:szCs w:val="28"/>
          <w:rtl/>
        </w:rPr>
        <w:t xml:space="preserve"> سعيد الخن وآخرين</w:t>
      </w:r>
    </w:p>
  </w:footnote>
  <w:footnote w:id="13">
    <w:p w:rsidR="00A36148" w:rsidRPr="00D9284B" w:rsidRDefault="00A36148" w:rsidP="00694D2B">
      <w:pPr>
        <w:pStyle w:val="a3"/>
        <w:ind w:left="368" w:right="480" w:hanging="425"/>
        <w:jc w:val="both"/>
        <w:rPr>
          <w:rFonts w:cs="Traditional Arabic"/>
          <w:sz w:val="28"/>
          <w:szCs w:val="28"/>
          <w:rtl/>
        </w:rPr>
      </w:pPr>
      <w:r w:rsidRPr="00D9284B">
        <w:rPr>
          <w:rFonts w:cs="Traditional Arabic" w:hint="cs"/>
          <w:sz w:val="28"/>
          <w:szCs w:val="28"/>
          <w:rtl/>
        </w:rPr>
        <w:t>(2) جامع الأصول فى الطبعة التى استندت إليها يقع فى اثنى عشر مجلداً</w:t>
      </w:r>
      <w:r>
        <w:rPr>
          <w:rFonts w:cs="Traditional Arabic" w:hint="cs"/>
          <w:sz w:val="28"/>
          <w:szCs w:val="28"/>
          <w:rtl/>
        </w:rPr>
        <w:t xml:space="preserve">، </w:t>
      </w:r>
      <w:r w:rsidRPr="00D9284B">
        <w:rPr>
          <w:rFonts w:cs="Traditional Arabic" w:hint="cs"/>
          <w:sz w:val="28"/>
          <w:szCs w:val="28"/>
          <w:rtl/>
        </w:rPr>
        <w:t>ومشكاة المصابيح مع شرح الطيبى يقع فى أحد عشر مجلداً</w:t>
      </w:r>
      <w:r>
        <w:rPr>
          <w:rFonts w:cs="Traditional Arabic" w:hint="cs"/>
          <w:sz w:val="28"/>
          <w:szCs w:val="28"/>
          <w:rtl/>
        </w:rPr>
        <w:t>.</w:t>
      </w:r>
    </w:p>
    <w:p w:rsidR="00A36148" w:rsidRPr="00D9284B" w:rsidRDefault="00A36148" w:rsidP="00694D2B">
      <w:pPr>
        <w:pStyle w:val="a3"/>
        <w:ind w:left="368" w:right="480" w:hanging="425"/>
        <w:jc w:val="both"/>
        <w:rPr>
          <w:rFonts w:cs="Traditional Arabic"/>
          <w:sz w:val="28"/>
          <w:szCs w:val="28"/>
        </w:rPr>
      </w:pPr>
      <w:r w:rsidRPr="00D9284B">
        <w:rPr>
          <w:rFonts w:cs="Traditional Arabic" w:hint="cs"/>
          <w:sz w:val="28"/>
          <w:szCs w:val="28"/>
          <w:rtl/>
        </w:rPr>
        <w:t xml:space="preserve">(3) يراجع للاستزادة إعجاز القرآن والبلاغة النبوية للرافعى ص 262, وتاريخ الأدب العربى </w:t>
      </w:r>
      <w:r w:rsidRPr="00D9284B">
        <w:rPr>
          <w:rFonts w:cs="Traditional Arabic"/>
          <w:sz w:val="28"/>
          <w:szCs w:val="28"/>
          <w:rtl/>
        </w:rPr>
        <w:t>–</w:t>
      </w:r>
      <w:r w:rsidRPr="00D9284B">
        <w:rPr>
          <w:rFonts w:cs="Traditional Arabic" w:hint="cs"/>
          <w:sz w:val="28"/>
          <w:szCs w:val="28"/>
          <w:rtl/>
        </w:rPr>
        <w:t xml:space="preserve"> العصر الإسلامى 2/141,140 أ.د. شوقى ضيف</w:t>
      </w:r>
      <w:r>
        <w:rPr>
          <w:rFonts w:cs="Traditional Arabic" w:hint="cs"/>
          <w:sz w:val="28"/>
          <w:szCs w:val="28"/>
          <w:rtl/>
        </w:rPr>
        <w:t xml:space="preserve">، </w:t>
      </w:r>
      <w:r w:rsidRPr="00D9284B">
        <w:rPr>
          <w:rFonts w:cs="Traditional Arabic" w:hint="cs"/>
          <w:sz w:val="28"/>
          <w:szCs w:val="28"/>
          <w:rtl/>
        </w:rPr>
        <w:t>وتأثير الفكر الدينى فى البلاغة العربية 12- 14أ.د. مهدى السامرائى</w:t>
      </w:r>
      <w:r>
        <w:rPr>
          <w:rFonts w:cs="Traditional Arabic" w:hint="cs"/>
          <w:sz w:val="28"/>
          <w:szCs w:val="28"/>
          <w:rtl/>
        </w:rPr>
        <w:t>.</w:t>
      </w:r>
    </w:p>
  </w:footnote>
  <w:footnote w:id="14">
    <w:p w:rsidR="00A36148" w:rsidRPr="00D9284B" w:rsidRDefault="00A36148" w:rsidP="006C0CC2">
      <w:pPr>
        <w:pStyle w:val="a3"/>
        <w:tabs>
          <w:tab w:val="num" w:pos="-140"/>
        </w:tabs>
        <w:ind w:left="368" w:right="360" w:hanging="425"/>
        <w:jc w:val="both"/>
        <w:rPr>
          <w:rFonts w:cs="Traditional Arabic"/>
          <w:sz w:val="28"/>
          <w:szCs w:val="28"/>
          <w:rtl/>
        </w:rPr>
      </w:pPr>
      <w:r w:rsidRPr="00D9284B">
        <w:rPr>
          <w:rFonts w:cs="Traditional Arabic" w:hint="cs"/>
          <w:sz w:val="28"/>
          <w:szCs w:val="28"/>
          <w:rtl/>
        </w:rPr>
        <w:t>(1) فالقرآن والسنة كلاهما وحى من الله قال تعالى خطاباً لنساء النبى صلى الله عليه وسلم</w:t>
      </w:r>
      <w:r>
        <w:rPr>
          <w:rFonts w:cs="Traditional Arabic" w:hint="cs"/>
          <w:sz w:val="28"/>
          <w:szCs w:val="28"/>
          <w:rtl/>
        </w:rPr>
        <w:t xml:space="preserve">: </w:t>
      </w:r>
      <w:r w:rsidRPr="008E007D">
        <w:rPr>
          <w:rFonts w:cs="Traditional Arabic"/>
          <w:sz w:val="28"/>
          <w:szCs w:val="28"/>
          <w:rtl/>
        </w:rPr>
        <w:t>﴿وَاذْكُرْنَ مَا يُتْلَى فِي بُيُوتِكُنَّ مِنْ آيَاتِ اللَّهِ وَالْحِكْمَةِ إِنَّ اللَّهَ كَانَ لَطِيفاً خَبِيراً﴾</w:t>
      </w:r>
      <w:r w:rsidRPr="00D9284B">
        <w:rPr>
          <w:rFonts w:cs="Traditional Arabic" w:hint="cs"/>
          <w:sz w:val="28"/>
          <w:szCs w:val="28"/>
          <w:rtl/>
        </w:rPr>
        <w:t xml:space="preserve"> (الأحزاب</w:t>
      </w:r>
      <w:r>
        <w:rPr>
          <w:rFonts w:cs="Traditional Arabic" w:hint="cs"/>
          <w:sz w:val="28"/>
          <w:szCs w:val="28"/>
          <w:rtl/>
        </w:rPr>
        <w:t xml:space="preserve">: </w:t>
      </w:r>
      <w:r w:rsidRPr="00D9284B">
        <w:rPr>
          <w:rFonts w:cs="Traditional Arabic" w:hint="cs"/>
          <w:sz w:val="28"/>
          <w:szCs w:val="28"/>
          <w:rtl/>
        </w:rPr>
        <w:t>34) ذكر المفسرون أن الحكمة هى السنة. ينظر الطبرى 22/8</w:t>
      </w:r>
      <w:r>
        <w:rPr>
          <w:rFonts w:cs="Traditional Arabic" w:hint="cs"/>
          <w:sz w:val="28"/>
          <w:szCs w:val="28"/>
          <w:rtl/>
        </w:rPr>
        <w:t xml:space="preserve">، </w:t>
      </w:r>
      <w:r w:rsidRPr="00D9284B">
        <w:rPr>
          <w:rFonts w:cs="Traditional Arabic" w:hint="cs"/>
          <w:sz w:val="28"/>
          <w:szCs w:val="28"/>
          <w:rtl/>
        </w:rPr>
        <w:t>وابن كثير 3/454, والقرطبى 7/119, والنيسابورى 2/10</w:t>
      </w:r>
      <w:r>
        <w:rPr>
          <w:rFonts w:cs="Traditional Arabic" w:hint="cs"/>
          <w:sz w:val="28"/>
          <w:szCs w:val="28"/>
          <w:rtl/>
        </w:rPr>
        <w:t xml:space="preserve">، </w:t>
      </w:r>
      <w:r w:rsidRPr="00D9284B">
        <w:rPr>
          <w:rFonts w:cs="Traditional Arabic" w:hint="cs"/>
          <w:sz w:val="28"/>
          <w:szCs w:val="28"/>
          <w:rtl/>
        </w:rPr>
        <w:t>والبغوى 3/529</w:t>
      </w:r>
      <w:r>
        <w:rPr>
          <w:rFonts w:cs="Traditional Arabic" w:hint="cs"/>
          <w:sz w:val="28"/>
          <w:szCs w:val="28"/>
          <w:rtl/>
        </w:rPr>
        <w:t xml:space="preserve">، </w:t>
      </w:r>
      <w:r w:rsidRPr="00D9284B">
        <w:rPr>
          <w:rFonts w:cs="Traditional Arabic" w:hint="cs"/>
          <w:sz w:val="28"/>
          <w:szCs w:val="28"/>
          <w:rtl/>
        </w:rPr>
        <w:t>وأحكام القرآن لابن العربى 3/572</w:t>
      </w:r>
      <w:r>
        <w:rPr>
          <w:rFonts w:cs="Traditional Arabic" w:hint="cs"/>
          <w:sz w:val="28"/>
          <w:szCs w:val="28"/>
          <w:rtl/>
        </w:rPr>
        <w:t>.</w:t>
      </w:r>
      <w:r w:rsidRPr="00D9284B">
        <w:rPr>
          <w:rFonts w:cs="Traditional Arabic" w:hint="cs"/>
          <w:sz w:val="28"/>
          <w:szCs w:val="28"/>
          <w:rtl/>
        </w:rPr>
        <w:t xml:space="preserve"> وعن المقدام بن معدى كرب رضى الله عنه قال قال رسول الله صلى الله عليه وسلم</w:t>
      </w:r>
      <w:r>
        <w:rPr>
          <w:rFonts w:cs="Traditional Arabic" w:hint="cs"/>
          <w:sz w:val="28"/>
          <w:szCs w:val="28"/>
          <w:rtl/>
        </w:rPr>
        <w:t xml:space="preserve">: </w:t>
      </w:r>
      <w:r w:rsidRPr="00D9284B">
        <w:rPr>
          <w:rFonts w:cs="Traditional Arabic" w:hint="cs"/>
          <w:sz w:val="28"/>
          <w:szCs w:val="28"/>
          <w:rtl/>
        </w:rPr>
        <w:t>"ألا إنى أوتيت الكتاب ومثله معه</w:t>
      </w:r>
      <w:r>
        <w:rPr>
          <w:rFonts w:cs="Traditional Arabic" w:hint="cs"/>
          <w:sz w:val="28"/>
          <w:szCs w:val="28"/>
          <w:rtl/>
        </w:rPr>
        <w:t xml:space="preserve">، </w:t>
      </w:r>
      <w:r w:rsidRPr="00D9284B">
        <w:rPr>
          <w:rFonts w:cs="Traditional Arabic" w:hint="cs"/>
          <w:sz w:val="28"/>
          <w:szCs w:val="28"/>
          <w:rtl/>
        </w:rPr>
        <w:t>ألا يوشك رجل شبعان على أريكته يقول</w:t>
      </w:r>
      <w:r>
        <w:rPr>
          <w:rFonts w:cs="Traditional Arabic" w:hint="cs"/>
          <w:sz w:val="28"/>
          <w:szCs w:val="28"/>
          <w:rtl/>
        </w:rPr>
        <w:t xml:space="preserve">: </w:t>
      </w:r>
      <w:r w:rsidRPr="00D9284B">
        <w:rPr>
          <w:rFonts w:cs="Traditional Arabic" w:hint="cs"/>
          <w:sz w:val="28"/>
          <w:szCs w:val="28"/>
          <w:rtl/>
        </w:rPr>
        <w:t>عليكم بهذا القرآن فما وجدتم فيه من حلال فأحلوه</w:t>
      </w:r>
      <w:r>
        <w:rPr>
          <w:rFonts w:cs="Traditional Arabic" w:hint="cs"/>
          <w:sz w:val="28"/>
          <w:szCs w:val="28"/>
          <w:rtl/>
        </w:rPr>
        <w:t xml:space="preserve">، </w:t>
      </w:r>
      <w:r w:rsidRPr="00D9284B">
        <w:rPr>
          <w:rFonts w:cs="Traditional Arabic" w:hint="cs"/>
          <w:sz w:val="28"/>
          <w:szCs w:val="28"/>
          <w:rtl/>
        </w:rPr>
        <w:t>وما وجدتم فيه من حرام فحرموه</w:t>
      </w:r>
      <w:r>
        <w:rPr>
          <w:rFonts w:cs="Traditional Arabic" w:hint="cs"/>
          <w:sz w:val="28"/>
          <w:szCs w:val="28"/>
          <w:rtl/>
        </w:rPr>
        <w:t xml:space="preserve">، </w:t>
      </w:r>
      <w:r w:rsidRPr="00D9284B">
        <w:rPr>
          <w:rFonts w:cs="Traditional Arabic" w:hint="cs"/>
          <w:sz w:val="28"/>
          <w:szCs w:val="28"/>
          <w:rtl/>
        </w:rPr>
        <w:t>وإن ما حرم رسول الله كما حرم الله..." الحديث رواه أبو داود, وروى الدارمى نحوه</w:t>
      </w:r>
      <w:r>
        <w:rPr>
          <w:rFonts w:cs="Traditional Arabic" w:hint="cs"/>
          <w:sz w:val="28"/>
          <w:szCs w:val="28"/>
          <w:rtl/>
        </w:rPr>
        <w:t xml:space="preserve">، </w:t>
      </w:r>
      <w:r w:rsidRPr="00D9284B">
        <w:rPr>
          <w:rFonts w:cs="Traditional Arabic" w:hint="cs"/>
          <w:sz w:val="28"/>
          <w:szCs w:val="28"/>
          <w:rtl/>
        </w:rPr>
        <w:t>ورواه ابن ماجة إلى قوله</w:t>
      </w:r>
      <w:r>
        <w:rPr>
          <w:rFonts w:cs="Traditional Arabic" w:hint="cs"/>
          <w:sz w:val="28"/>
          <w:szCs w:val="28"/>
          <w:rtl/>
        </w:rPr>
        <w:t xml:space="preserve">: </w:t>
      </w:r>
      <w:r w:rsidRPr="00D9284B">
        <w:rPr>
          <w:rFonts w:cs="Traditional Arabic" w:hint="cs"/>
          <w:sz w:val="28"/>
          <w:szCs w:val="28"/>
          <w:rtl/>
        </w:rPr>
        <w:t>"كما حرم الله"</w:t>
      </w:r>
      <w:r>
        <w:rPr>
          <w:rFonts w:cs="Traditional Arabic" w:hint="cs"/>
          <w:sz w:val="28"/>
          <w:szCs w:val="28"/>
          <w:rtl/>
        </w:rPr>
        <w:t>.</w:t>
      </w:r>
      <w:r w:rsidRPr="00D9284B">
        <w:rPr>
          <w:rFonts w:cs="Traditional Arabic" w:hint="cs"/>
          <w:sz w:val="28"/>
          <w:szCs w:val="28"/>
          <w:rtl/>
        </w:rPr>
        <w:t xml:space="preserve"> مشكاة المصابيح ح(163)1/356 ويقول الطيبى</w:t>
      </w:r>
      <w:r>
        <w:rPr>
          <w:rFonts w:cs="Traditional Arabic" w:hint="cs"/>
          <w:sz w:val="28"/>
          <w:szCs w:val="28"/>
          <w:rtl/>
        </w:rPr>
        <w:t xml:space="preserve">: </w:t>
      </w:r>
      <w:r w:rsidRPr="00D9284B">
        <w:rPr>
          <w:rFonts w:cs="Traditional Arabic" w:hint="cs"/>
          <w:sz w:val="28"/>
          <w:szCs w:val="28"/>
          <w:rtl/>
        </w:rPr>
        <w:t>"قوله "ألا إنى أوتيت" يحتمل وجهين من التأويل</w:t>
      </w:r>
      <w:r>
        <w:rPr>
          <w:rFonts w:cs="Traditional Arabic" w:hint="cs"/>
          <w:sz w:val="28"/>
          <w:szCs w:val="28"/>
          <w:rtl/>
        </w:rPr>
        <w:t xml:space="preserve">: </w:t>
      </w:r>
      <w:r w:rsidRPr="00D9284B">
        <w:rPr>
          <w:rFonts w:cs="Traditional Arabic" w:hint="cs"/>
          <w:sz w:val="28"/>
          <w:szCs w:val="28"/>
          <w:rtl/>
        </w:rPr>
        <w:t>أحدهما</w:t>
      </w:r>
      <w:r>
        <w:rPr>
          <w:rFonts w:cs="Traditional Arabic" w:hint="cs"/>
          <w:sz w:val="28"/>
          <w:szCs w:val="28"/>
          <w:rtl/>
        </w:rPr>
        <w:t xml:space="preserve">: </w:t>
      </w:r>
      <w:r w:rsidRPr="00D9284B">
        <w:rPr>
          <w:rFonts w:cs="Traditional Arabic" w:hint="cs"/>
          <w:sz w:val="28"/>
          <w:szCs w:val="28"/>
          <w:rtl/>
        </w:rPr>
        <w:t>أنه أوتى من الوحى الباطن غير المتلو مثل ما أعطى من الظاهر. الثانى</w:t>
      </w:r>
      <w:r>
        <w:rPr>
          <w:rFonts w:cs="Traditional Arabic" w:hint="cs"/>
          <w:sz w:val="28"/>
          <w:szCs w:val="28"/>
          <w:rtl/>
        </w:rPr>
        <w:t xml:space="preserve">: </w:t>
      </w:r>
      <w:r w:rsidRPr="00D9284B">
        <w:rPr>
          <w:rFonts w:cs="Traditional Arabic" w:hint="cs"/>
          <w:sz w:val="28"/>
          <w:szCs w:val="28"/>
          <w:rtl/>
        </w:rPr>
        <w:t>أنه أوتى الكتاب وحياً وأوتى من التأويل مثله</w:t>
      </w:r>
      <w:r>
        <w:rPr>
          <w:rFonts w:cs="Traditional Arabic" w:hint="cs"/>
          <w:sz w:val="28"/>
          <w:szCs w:val="28"/>
          <w:rtl/>
        </w:rPr>
        <w:t xml:space="preserve">: </w:t>
      </w:r>
      <w:r w:rsidRPr="00D9284B">
        <w:rPr>
          <w:rFonts w:cs="Traditional Arabic" w:hint="cs"/>
          <w:sz w:val="28"/>
          <w:szCs w:val="28"/>
          <w:rtl/>
        </w:rPr>
        <w:t>أى أذن له أن يبين ما فى الكتاب فيعمم ويخصص</w:t>
      </w:r>
      <w:r>
        <w:rPr>
          <w:rFonts w:cs="Traditional Arabic" w:hint="cs"/>
          <w:sz w:val="28"/>
          <w:szCs w:val="28"/>
          <w:rtl/>
        </w:rPr>
        <w:t xml:space="preserve">، </w:t>
      </w:r>
      <w:r w:rsidRPr="00D9284B">
        <w:rPr>
          <w:rFonts w:cs="Traditional Arabic" w:hint="cs"/>
          <w:sz w:val="28"/>
          <w:szCs w:val="28"/>
          <w:rtl/>
        </w:rPr>
        <w:t>ويزيد وينقص</w:t>
      </w:r>
      <w:r>
        <w:rPr>
          <w:rFonts w:cs="Traditional Arabic" w:hint="cs"/>
          <w:sz w:val="28"/>
          <w:szCs w:val="28"/>
          <w:rtl/>
        </w:rPr>
        <w:t xml:space="preserve">، </w:t>
      </w:r>
      <w:r w:rsidRPr="00D9284B">
        <w:rPr>
          <w:rFonts w:cs="Traditional Arabic" w:hint="cs"/>
          <w:sz w:val="28"/>
          <w:szCs w:val="28"/>
          <w:rtl/>
        </w:rPr>
        <w:t>فيكون ذلك فى وجوب العمل به ولزوم قبوله كالظاهر المتلو من القرآن</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"ومثله معه " أى أحكاماً ومواعظ وأمثالاً تماثل القرآن فى كونها وحياً</w:t>
      </w:r>
      <w:r>
        <w:rPr>
          <w:rFonts w:cs="Traditional Arabic" w:hint="cs"/>
          <w:sz w:val="28"/>
          <w:szCs w:val="28"/>
          <w:rtl/>
        </w:rPr>
        <w:t xml:space="preserve">، </w:t>
      </w:r>
      <w:r w:rsidRPr="00D9284B">
        <w:rPr>
          <w:rFonts w:cs="Traditional Arabic" w:hint="cs"/>
          <w:sz w:val="28"/>
          <w:szCs w:val="28"/>
          <w:rtl/>
        </w:rPr>
        <w:t>وكونها واجبة القبول, وقد تنزه نطق رسوله عن الهوى</w:t>
      </w:r>
      <w:r>
        <w:rPr>
          <w:rFonts w:cs="Traditional Arabic" w:hint="cs"/>
          <w:sz w:val="28"/>
          <w:szCs w:val="28"/>
          <w:rtl/>
        </w:rPr>
        <w:t xml:space="preserve"> </w:t>
      </w:r>
      <w:r w:rsidRPr="00D9284B">
        <w:rPr>
          <w:rFonts w:cs="Traditional Arabic" w:hint="cs"/>
          <w:sz w:val="28"/>
          <w:szCs w:val="28"/>
          <w:rtl/>
        </w:rPr>
        <w:t>وأمر بمتابعته فيما يأمر وينهى فقال عز من قائل</w:t>
      </w:r>
      <w:r>
        <w:rPr>
          <w:rFonts w:cs="Traditional Arabic" w:hint="cs"/>
          <w:sz w:val="28"/>
          <w:szCs w:val="28"/>
          <w:rtl/>
        </w:rPr>
        <w:t xml:space="preserve">: </w:t>
      </w:r>
      <w:r w:rsidRPr="008E007D">
        <w:rPr>
          <w:rFonts w:cs="Traditional Arabic"/>
          <w:sz w:val="28"/>
          <w:szCs w:val="28"/>
          <w:rtl/>
        </w:rPr>
        <w:t>﴿وَمَا يَنْطِقُ عَنْ الْهَوَ﴾</w:t>
      </w:r>
      <w:r w:rsidRPr="00D9284B">
        <w:rPr>
          <w:rFonts w:cs="Traditional Arabic" w:hint="cs"/>
          <w:b/>
          <w:bCs/>
          <w:sz w:val="28"/>
          <w:szCs w:val="28"/>
          <w:rtl/>
        </w:rPr>
        <w:t xml:space="preserve"> </w:t>
      </w:r>
      <w:r w:rsidRPr="00D9284B">
        <w:rPr>
          <w:rFonts w:cs="Traditional Arabic" w:hint="cs"/>
          <w:sz w:val="28"/>
          <w:szCs w:val="28"/>
          <w:rtl/>
        </w:rPr>
        <w:t>(النجم</w:t>
      </w:r>
      <w:r>
        <w:rPr>
          <w:rFonts w:cs="Traditional Arabic" w:hint="cs"/>
          <w:sz w:val="28"/>
          <w:szCs w:val="28"/>
          <w:rtl/>
        </w:rPr>
        <w:t xml:space="preserve">: </w:t>
      </w:r>
      <w:r w:rsidRPr="00D9284B">
        <w:rPr>
          <w:rFonts w:cs="Traditional Arabic" w:hint="cs"/>
          <w:sz w:val="28"/>
          <w:szCs w:val="28"/>
          <w:rtl/>
        </w:rPr>
        <w:t>3) وقال تعالى</w:t>
      </w:r>
      <w:r>
        <w:rPr>
          <w:rFonts w:cs="Traditional Arabic" w:hint="cs"/>
          <w:sz w:val="28"/>
          <w:szCs w:val="28"/>
          <w:rtl/>
        </w:rPr>
        <w:t xml:space="preserve">: </w:t>
      </w:r>
      <w:r w:rsidRPr="008E007D">
        <w:rPr>
          <w:rFonts w:cs="Traditional Arabic"/>
          <w:sz w:val="28"/>
          <w:szCs w:val="28"/>
          <w:rtl/>
        </w:rPr>
        <w:t>﴿وَمَا آتَاكُمْ الرَّسُولُ فَخُذُوهُ وَمَا نَهَاكُمْ عَنْهُ فَانْتَهُوا</w:t>
      </w:r>
      <w:r w:rsidRPr="008E007D">
        <w:rPr>
          <w:rFonts w:cs="Traditional Arabic" w:hint="cs"/>
          <w:sz w:val="28"/>
          <w:szCs w:val="28"/>
          <w:rtl/>
        </w:rPr>
        <w:t>...</w:t>
      </w:r>
      <w:r w:rsidRPr="008E007D">
        <w:rPr>
          <w:rFonts w:cs="Traditional Arabic"/>
          <w:sz w:val="28"/>
          <w:szCs w:val="28"/>
          <w:rtl/>
        </w:rPr>
        <w:t>﴾</w:t>
      </w:r>
      <w:r w:rsidRPr="00D9284B">
        <w:rPr>
          <w:rFonts w:cs="Traditional Arabic" w:hint="cs"/>
          <w:sz w:val="28"/>
          <w:szCs w:val="28"/>
          <w:rtl/>
        </w:rPr>
        <w:t xml:space="preserve"> ( الحشر </w:t>
      </w:r>
      <w:r>
        <w:rPr>
          <w:rFonts w:cs="Traditional Arabic" w:hint="cs"/>
          <w:sz w:val="28"/>
          <w:szCs w:val="28"/>
          <w:rtl/>
        </w:rPr>
        <w:t xml:space="preserve">: </w:t>
      </w:r>
      <w:r w:rsidRPr="00D9284B">
        <w:rPr>
          <w:rFonts w:cs="Traditional Arabic" w:hint="cs"/>
          <w:sz w:val="28"/>
          <w:szCs w:val="28"/>
          <w:rtl/>
        </w:rPr>
        <w:t xml:space="preserve">7) ينظر شرح الطيبى على المشكاة 1/356 وقال أبو البقاء فى كلياته </w:t>
      </w:r>
      <w:r>
        <w:rPr>
          <w:rFonts w:cs="Traditional Arabic" w:hint="cs"/>
          <w:sz w:val="28"/>
          <w:szCs w:val="28"/>
          <w:rtl/>
        </w:rPr>
        <w:t xml:space="preserve">: </w:t>
      </w:r>
      <w:r w:rsidRPr="00D9284B">
        <w:rPr>
          <w:rFonts w:cs="Traditional Arabic" w:hint="cs"/>
          <w:sz w:val="28"/>
          <w:szCs w:val="28"/>
          <w:rtl/>
        </w:rPr>
        <w:t>" والحاصل أن القرآن والحديث يتحدان فى كونهما وحياً من عند الله بدليل</w:t>
      </w:r>
      <w:r>
        <w:rPr>
          <w:rFonts w:cs="Traditional Arabic" w:hint="cs"/>
          <w:sz w:val="28"/>
          <w:szCs w:val="28"/>
          <w:rtl/>
        </w:rPr>
        <w:t xml:space="preserve">: </w:t>
      </w:r>
      <w:r w:rsidRPr="006C0CC2">
        <w:rPr>
          <w:rFonts w:cs="Traditional Arabic"/>
          <w:sz w:val="28"/>
          <w:szCs w:val="28"/>
          <w:rtl/>
        </w:rPr>
        <w:t>﴿إِنْ هُوَ إِلاَّ وَحْيٌ يُوحَى﴾</w:t>
      </w:r>
      <w:r w:rsidRPr="00D9284B">
        <w:rPr>
          <w:rFonts w:cs="Traditional Arabic" w:hint="cs"/>
          <w:b/>
          <w:bCs/>
          <w:sz w:val="28"/>
          <w:szCs w:val="28"/>
          <w:rtl/>
        </w:rPr>
        <w:t xml:space="preserve"> </w:t>
      </w:r>
      <w:r w:rsidRPr="00D9284B">
        <w:rPr>
          <w:rFonts w:cs="Traditional Arabic" w:hint="cs"/>
          <w:sz w:val="28"/>
          <w:szCs w:val="28"/>
          <w:rtl/>
        </w:rPr>
        <w:t>( النجم</w:t>
      </w:r>
      <w:r>
        <w:rPr>
          <w:rFonts w:cs="Traditional Arabic" w:hint="cs"/>
          <w:sz w:val="28"/>
          <w:szCs w:val="28"/>
          <w:rtl/>
        </w:rPr>
        <w:t xml:space="preserve">: </w:t>
      </w:r>
      <w:r w:rsidRPr="00D9284B">
        <w:rPr>
          <w:rFonts w:cs="Traditional Arabic" w:hint="cs"/>
          <w:sz w:val="28"/>
          <w:szCs w:val="28"/>
          <w:rtl/>
        </w:rPr>
        <w:t>4) إلا أنهما يتفارقان من حيث إن القرآن هو المنزل للإعجاز والتحدى به بخلاف الحديث</w:t>
      </w:r>
      <w:r>
        <w:rPr>
          <w:rFonts w:cs="Traditional Arabic" w:hint="cs"/>
          <w:sz w:val="28"/>
          <w:szCs w:val="28"/>
          <w:rtl/>
        </w:rPr>
        <w:t xml:space="preserve">، </w:t>
      </w:r>
      <w:r w:rsidRPr="00D9284B">
        <w:rPr>
          <w:rFonts w:cs="Traditional Arabic" w:hint="cs"/>
          <w:sz w:val="28"/>
          <w:szCs w:val="28"/>
          <w:rtl/>
        </w:rPr>
        <w:t>وأن ألفاظ القرآن مكتوبة فى اللوح المحفوظ وليس لجبريل عليه السلام ولا</w:t>
      </w:r>
      <w:r w:rsidRPr="00D9284B">
        <w:rPr>
          <w:rFonts w:cs="Traditional Arabic"/>
          <w:sz w:val="28"/>
          <w:szCs w:val="28"/>
          <w:rtl/>
        </w:rPr>
        <w:t xml:space="preserve">للرسول أن يتصرفا فيها أصلاً. وأما الأحاديث فيحتمل أن يكون النازل على جبريل معنى صرفاً فكساه حلة </w:t>
      </w:r>
      <w:r w:rsidRPr="00D9284B">
        <w:rPr>
          <w:rFonts w:cs="Traditional Arabic" w:hint="cs"/>
          <w:sz w:val="28"/>
          <w:szCs w:val="28"/>
          <w:rtl/>
        </w:rPr>
        <w:t>العبارة, وبين الرسول بتلك العبارة أو ألهمه كما نتفقه فأعرب الرسول بعبارة تفصح عنه أهـ " ينظر قواعد التحديث ص 59 نقلاً عن الكليات لأبى البقاء الكفوى</w:t>
      </w:r>
      <w:r>
        <w:rPr>
          <w:rFonts w:cs="Traditional Arabic" w:hint="cs"/>
          <w:sz w:val="28"/>
          <w:szCs w:val="28"/>
          <w:rtl/>
        </w:rPr>
        <w:t xml:space="preserve">، </w:t>
      </w:r>
      <w:r w:rsidRPr="00D9284B">
        <w:rPr>
          <w:rFonts w:cs="Traditional Arabic" w:hint="cs"/>
          <w:sz w:val="28"/>
          <w:szCs w:val="28"/>
          <w:rtl/>
        </w:rPr>
        <w:t>وقد سبق النقل عن أبى البقاء فى معنى الحديث فليراجع</w:t>
      </w:r>
      <w:r>
        <w:rPr>
          <w:rFonts w:cs="Traditional Arabic" w:hint="cs"/>
          <w:sz w:val="28"/>
          <w:szCs w:val="28"/>
          <w:rtl/>
        </w:rPr>
        <w:t>.</w:t>
      </w:r>
      <w:r w:rsidRPr="00D9284B">
        <w:rPr>
          <w:rFonts w:cs="Traditional Arabic" w:hint="cs"/>
          <w:sz w:val="28"/>
          <w:szCs w:val="28"/>
          <w:rtl/>
        </w:rPr>
        <w:t xml:space="preserve"> وممن أفاض فى هذا الموضوع ابن عبد البر فى كتابه جامع بيان العلم وفضله فى باب موضع السنة من الكتاب</w:t>
      </w:r>
      <w:r>
        <w:rPr>
          <w:rFonts w:cs="Traditional Arabic" w:hint="cs"/>
          <w:sz w:val="28"/>
          <w:szCs w:val="28"/>
          <w:rtl/>
        </w:rPr>
        <w:t>.</w:t>
      </w:r>
    </w:p>
    <w:p w:rsidR="00A36148" w:rsidRPr="00D9284B" w:rsidRDefault="00A36148" w:rsidP="00694D2B">
      <w:pPr>
        <w:pStyle w:val="a3"/>
        <w:tabs>
          <w:tab w:val="num" w:pos="-140"/>
        </w:tabs>
        <w:ind w:left="368" w:right="360" w:hanging="425"/>
        <w:jc w:val="both"/>
        <w:rPr>
          <w:rFonts w:cs="Traditional Arabic"/>
          <w:sz w:val="28"/>
          <w:szCs w:val="28"/>
          <w:rtl/>
        </w:rPr>
      </w:pPr>
      <w:r w:rsidRPr="00D9284B">
        <w:rPr>
          <w:rFonts w:cs="Traditional Arabic" w:hint="cs"/>
          <w:sz w:val="28"/>
          <w:szCs w:val="28"/>
          <w:rtl/>
        </w:rPr>
        <w:t>(2) من معالم الاتجاه العلمى</w:t>
      </w:r>
      <w:r>
        <w:rPr>
          <w:rFonts w:cs="Traditional Arabic" w:hint="cs"/>
          <w:sz w:val="28"/>
          <w:szCs w:val="28"/>
          <w:rtl/>
        </w:rPr>
        <w:t xml:space="preserve">: </w:t>
      </w:r>
      <w:r w:rsidRPr="00D9284B">
        <w:rPr>
          <w:rFonts w:cs="Traditional Arabic" w:hint="cs"/>
          <w:sz w:val="28"/>
          <w:szCs w:val="28"/>
          <w:rtl/>
        </w:rPr>
        <w:t>الاهتمام بالمعنى</w:t>
      </w:r>
      <w:r>
        <w:rPr>
          <w:rFonts w:cs="Traditional Arabic" w:hint="cs"/>
          <w:sz w:val="28"/>
          <w:szCs w:val="28"/>
          <w:rtl/>
        </w:rPr>
        <w:t xml:space="preserve">، </w:t>
      </w:r>
      <w:r w:rsidRPr="00D9284B">
        <w:rPr>
          <w:rFonts w:cs="Traditional Arabic" w:hint="cs"/>
          <w:sz w:val="28"/>
          <w:szCs w:val="28"/>
          <w:rtl/>
        </w:rPr>
        <w:t>والتحليل</w:t>
      </w:r>
      <w:r>
        <w:rPr>
          <w:rFonts w:cs="Traditional Arabic" w:hint="cs"/>
          <w:sz w:val="28"/>
          <w:szCs w:val="28"/>
          <w:rtl/>
        </w:rPr>
        <w:t xml:space="preserve">، </w:t>
      </w:r>
      <w:r w:rsidRPr="00D9284B">
        <w:rPr>
          <w:rFonts w:cs="Traditional Arabic" w:hint="cs"/>
          <w:sz w:val="28"/>
          <w:szCs w:val="28"/>
          <w:rtl/>
        </w:rPr>
        <w:t>والتعليل العلمى</w:t>
      </w:r>
      <w:r>
        <w:rPr>
          <w:rFonts w:cs="Traditional Arabic" w:hint="cs"/>
          <w:sz w:val="28"/>
          <w:szCs w:val="28"/>
          <w:rtl/>
        </w:rPr>
        <w:t xml:space="preserve">، </w:t>
      </w:r>
      <w:r w:rsidRPr="00D9284B">
        <w:rPr>
          <w:rFonts w:cs="Traditional Arabic" w:hint="cs"/>
          <w:sz w:val="28"/>
          <w:szCs w:val="28"/>
          <w:rtl/>
        </w:rPr>
        <w:t>والعناية بالمصطلح</w:t>
      </w:r>
      <w:r>
        <w:rPr>
          <w:rFonts w:cs="Traditional Arabic" w:hint="cs"/>
          <w:sz w:val="28"/>
          <w:szCs w:val="28"/>
          <w:rtl/>
        </w:rPr>
        <w:t xml:space="preserve">، </w:t>
      </w:r>
      <w:r w:rsidRPr="00D9284B">
        <w:rPr>
          <w:rFonts w:cs="Traditional Arabic" w:hint="cs"/>
          <w:sz w:val="28"/>
          <w:szCs w:val="28"/>
          <w:rtl/>
        </w:rPr>
        <w:t>والعناية بالتقسيم</w:t>
      </w:r>
      <w:r>
        <w:rPr>
          <w:rFonts w:cs="Traditional Arabic" w:hint="cs"/>
          <w:sz w:val="28"/>
          <w:szCs w:val="28"/>
          <w:rtl/>
        </w:rPr>
        <w:t xml:space="preserve"> </w:t>
      </w:r>
      <w:r w:rsidRPr="00D9284B">
        <w:rPr>
          <w:rFonts w:cs="Traditional Arabic" w:hint="cs"/>
          <w:sz w:val="28"/>
          <w:szCs w:val="28"/>
          <w:rtl/>
        </w:rPr>
        <w:t>والحدود والشرح</w:t>
      </w:r>
      <w:r>
        <w:rPr>
          <w:rFonts w:cs="Traditional Arabic" w:hint="cs"/>
          <w:sz w:val="28"/>
          <w:szCs w:val="28"/>
          <w:rtl/>
        </w:rPr>
        <w:t>.</w:t>
      </w:r>
      <w:r w:rsidRPr="00D9284B">
        <w:rPr>
          <w:rFonts w:cs="Traditional Arabic" w:hint="cs"/>
          <w:sz w:val="28"/>
          <w:szCs w:val="28"/>
          <w:rtl/>
        </w:rPr>
        <w:t xml:space="preserve"> ومن معالم الاتجاه الأدبى</w:t>
      </w:r>
      <w:r>
        <w:rPr>
          <w:rFonts w:cs="Traditional Arabic" w:hint="cs"/>
          <w:sz w:val="28"/>
          <w:szCs w:val="28"/>
          <w:rtl/>
        </w:rPr>
        <w:t xml:space="preserve">: </w:t>
      </w:r>
      <w:r w:rsidRPr="00D9284B">
        <w:rPr>
          <w:rFonts w:cs="Traditional Arabic" w:hint="cs"/>
          <w:sz w:val="28"/>
          <w:szCs w:val="28"/>
          <w:rtl/>
        </w:rPr>
        <w:t>الحكم</w:t>
      </w:r>
      <w:r>
        <w:rPr>
          <w:rFonts w:cs="Traditional Arabic" w:hint="cs"/>
          <w:sz w:val="28"/>
          <w:szCs w:val="28"/>
          <w:rtl/>
        </w:rPr>
        <w:t xml:space="preserve">، </w:t>
      </w:r>
      <w:r w:rsidRPr="00D9284B">
        <w:rPr>
          <w:rFonts w:cs="Traditional Arabic" w:hint="cs"/>
          <w:sz w:val="28"/>
          <w:szCs w:val="28"/>
          <w:rtl/>
        </w:rPr>
        <w:t>والتعليل</w:t>
      </w:r>
      <w:r>
        <w:rPr>
          <w:rFonts w:cs="Traditional Arabic" w:hint="cs"/>
          <w:sz w:val="28"/>
          <w:szCs w:val="28"/>
          <w:rtl/>
        </w:rPr>
        <w:t xml:space="preserve">، </w:t>
      </w:r>
      <w:r w:rsidRPr="00D9284B">
        <w:rPr>
          <w:rFonts w:cs="Traditional Arabic" w:hint="cs"/>
          <w:sz w:val="28"/>
          <w:szCs w:val="28"/>
          <w:rtl/>
        </w:rPr>
        <w:t>والتركيب ( أى النظر إلى العمل الأدبى باعتباره وحدة متكاملة )</w:t>
      </w:r>
      <w:r>
        <w:rPr>
          <w:rFonts w:cs="Traditional Arabic" w:hint="cs"/>
          <w:sz w:val="28"/>
          <w:szCs w:val="28"/>
          <w:rtl/>
        </w:rPr>
        <w:t xml:space="preserve">، </w:t>
      </w:r>
      <w:r w:rsidRPr="00D9284B">
        <w:rPr>
          <w:rFonts w:cs="Traditional Arabic" w:hint="cs"/>
          <w:sz w:val="28"/>
          <w:szCs w:val="28"/>
          <w:rtl/>
        </w:rPr>
        <w:t>والعناية بالنص</w:t>
      </w:r>
      <w:r>
        <w:rPr>
          <w:rFonts w:cs="Traditional Arabic" w:hint="cs"/>
          <w:sz w:val="28"/>
          <w:szCs w:val="28"/>
          <w:rtl/>
        </w:rPr>
        <w:t>.</w:t>
      </w:r>
      <w:r w:rsidRPr="00D9284B">
        <w:rPr>
          <w:rFonts w:cs="Traditional Arabic" w:hint="cs"/>
          <w:sz w:val="28"/>
          <w:szCs w:val="28"/>
          <w:rtl/>
        </w:rPr>
        <w:t xml:space="preserve"> ولمزيد من التفصيل يراجع تأثير الفكر الدينى فى البلاغة العربية.</w:t>
      </w:r>
    </w:p>
    <w:p w:rsidR="00A36148" w:rsidRPr="00D9284B" w:rsidRDefault="00A36148" w:rsidP="00694D2B">
      <w:pPr>
        <w:pStyle w:val="a3"/>
        <w:tabs>
          <w:tab w:val="num" w:pos="-140"/>
        </w:tabs>
        <w:ind w:left="368" w:right="360" w:hanging="425"/>
        <w:jc w:val="both"/>
        <w:rPr>
          <w:rFonts w:cs="Traditional Arabic"/>
          <w:sz w:val="28"/>
          <w:szCs w:val="28"/>
          <w:rtl/>
        </w:rPr>
      </w:pPr>
      <w:r w:rsidRPr="00D9284B">
        <w:rPr>
          <w:rFonts w:cs="Traditional Arabic" w:hint="cs"/>
          <w:sz w:val="28"/>
          <w:szCs w:val="28"/>
          <w:rtl/>
        </w:rPr>
        <w:t>(3) لأن إغفال الاتجاه العلمى معناه الانزلاق إلى الأهواء والأذواق الساذجة</w:t>
      </w:r>
      <w:r>
        <w:rPr>
          <w:rFonts w:cs="Traditional Arabic" w:hint="cs"/>
          <w:sz w:val="28"/>
          <w:szCs w:val="28"/>
          <w:rtl/>
        </w:rPr>
        <w:t xml:space="preserve">، </w:t>
      </w:r>
      <w:r w:rsidRPr="00D9284B">
        <w:rPr>
          <w:rFonts w:cs="Traditional Arabic" w:hint="cs"/>
          <w:sz w:val="28"/>
          <w:szCs w:val="28"/>
          <w:rtl/>
        </w:rPr>
        <w:t>وهذا يسلمنا إلى فوضى لا مثيل لها</w:t>
      </w:r>
      <w:r>
        <w:rPr>
          <w:rFonts w:cs="Traditional Arabic" w:hint="cs"/>
          <w:sz w:val="28"/>
          <w:szCs w:val="28"/>
          <w:rtl/>
        </w:rPr>
        <w:t>.</w:t>
      </w:r>
      <w:r w:rsidRPr="00D9284B">
        <w:rPr>
          <w:rFonts w:cs="Traditional Arabic" w:hint="cs"/>
          <w:sz w:val="28"/>
          <w:szCs w:val="28"/>
          <w:rtl/>
        </w:rPr>
        <w:t>.. ومن الجدير بالذكر أنه لم يستطع أولئك الذين غلب عليهم الاتجاه الأدبى فى البلاغة العربية أن يتخلصوا من روح الاتجاه العلمى فى مناهج بحثهم ,. كما لم يستطع أولئك الذين غلب عليهم الاتجاه العلمى أن يعزلوا أنفسهم عن الروح الأدبى فجاءت مباحثهم مشربة بالاتجاه الأدبى</w:t>
      </w:r>
      <w:r>
        <w:rPr>
          <w:rFonts w:cs="Traditional Arabic" w:hint="cs"/>
          <w:sz w:val="28"/>
          <w:szCs w:val="28"/>
          <w:rtl/>
        </w:rPr>
        <w:t>.</w:t>
      </w:r>
      <w:r w:rsidRPr="00D9284B">
        <w:rPr>
          <w:rFonts w:cs="Traditional Arabic" w:hint="cs"/>
          <w:sz w:val="28"/>
          <w:szCs w:val="28"/>
          <w:rtl/>
        </w:rPr>
        <w:t xml:space="preserve"> ينظر تأثير</w:t>
      </w:r>
      <w:r>
        <w:rPr>
          <w:rFonts w:cs="Traditional Arabic" w:hint="cs"/>
          <w:sz w:val="28"/>
          <w:szCs w:val="28"/>
          <w:rtl/>
        </w:rPr>
        <w:t xml:space="preserve"> </w:t>
      </w:r>
      <w:r w:rsidRPr="00D9284B">
        <w:rPr>
          <w:rFonts w:cs="Traditional Arabic" w:hint="cs"/>
          <w:sz w:val="28"/>
          <w:szCs w:val="28"/>
          <w:rtl/>
        </w:rPr>
        <w:t>الفكر الدينى فى البلاغة العربية ص 142- 144</w:t>
      </w:r>
    </w:p>
    <w:p w:rsidR="00A36148" w:rsidRDefault="00A36148" w:rsidP="00694D2B">
      <w:pPr>
        <w:pStyle w:val="a3"/>
        <w:tabs>
          <w:tab w:val="num" w:pos="-140"/>
        </w:tabs>
        <w:ind w:left="368" w:right="360" w:hanging="425"/>
        <w:jc w:val="both"/>
        <w:rPr>
          <w:rFonts w:cs="Traditional Arabic"/>
          <w:sz w:val="28"/>
          <w:szCs w:val="28"/>
          <w:rtl/>
        </w:rPr>
      </w:pPr>
      <w:r w:rsidRPr="00D9284B">
        <w:rPr>
          <w:rFonts w:cs="Traditional Arabic" w:hint="cs"/>
          <w:sz w:val="28"/>
          <w:szCs w:val="28"/>
          <w:rtl/>
        </w:rPr>
        <w:t>وبيانها له</w:t>
      </w:r>
      <w:r>
        <w:rPr>
          <w:rFonts w:cs="Traditional Arabic" w:hint="cs"/>
          <w:sz w:val="28"/>
          <w:szCs w:val="28"/>
          <w:rtl/>
        </w:rPr>
        <w:t xml:space="preserve">، </w:t>
      </w:r>
      <w:r w:rsidRPr="00D9284B">
        <w:rPr>
          <w:rFonts w:cs="Traditional Arabic" w:hint="cs"/>
          <w:sz w:val="28"/>
          <w:szCs w:val="28"/>
          <w:rtl/>
        </w:rPr>
        <w:t>وقد ذكر الآيات والأحاديث</w:t>
      </w:r>
      <w:r>
        <w:rPr>
          <w:rFonts w:cs="Traditional Arabic" w:hint="cs"/>
          <w:sz w:val="28"/>
          <w:szCs w:val="28"/>
          <w:rtl/>
        </w:rPr>
        <w:t xml:space="preserve">، </w:t>
      </w:r>
      <w:r w:rsidRPr="00D9284B">
        <w:rPr>
          <w:rFonts w:cs="Traditional Arabic" w:hint="cs"/>
          <w:sz w:val="28"/>
          <w:szCs w:val="28"/>
          <w:rtl/>
        </w:rPr>
        <w:t>وأقوال أهل العلم</w:t>
      </w:r>
      <w:r>
        <w:rPr>
          <w:rFonts w:cs="Traditional Arabic" w:hint="cs"/>
          <w:sz w:val="28"/>
          <w:szCs w:val="28"/>
          <w:rtl/>
        </w:rPr>
        <w:t xml:space="preserve">، </w:t>
      </w:r>
      <w:r w:rsidRPr="00D9284B">
        <w:rPr>
          <w:rFonts w:cs="Traditional Arabic" w:hint="cs"/>
          <w:sz w:val="28"/>
          <w:szCs w:val="28"/>
          <w:rtl/>
        </w:rPr>
        <w:t>فليراجع كلامه لنفاسته ص 558</w:t>
      </w:r>
    </w:p>
    <w:p w:rsidR="00A36148" w:rsidRPr="00D9284B" w:rsidRDefault="00A36148" w:rsidP="00694D2B">
      <w:pPr>
        <w:pStyle w:val="a3"/>
        <w:tabs>
          <w:tab w:val="num" w:pos="-60"/>
        </w:tabs>
        <w:ind w:left="368" w:right="360" w:hanging="425"/>
        <w:jc w:val="both"/>
        <w:rPr>
          <w:rFonts w:cs="Traditional Arabic"/>
          <w:sz w:val="28"/>
          <w:szCs w:val="28"/>
          <w:rtl/>
        </w:rPr>
      </w:pPr>
    </w:p>
  </w:footnote>
  <w:footnote w:id="15">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 xml:space="preserve"> (1) قال يونس بن حبيب</w:t>
      </w:r>
      <w:r>
        <w:rPr>
          <w:rFonts w:cs="Traditional Arabic" w:hint="cs"/>
          <w:sz w:val="28"/>
          <w:szCs w:val="28"/>
          <w:rtl/>
        </w:rPr>
        <w:t xml:space="preserve">: </w:t>
      </w:r>
      <w:r w:rsidRPr="00D9284B">
        <w:rPr>
          <w:rFonts w:cs="Traditional Arabic" w:hint="cs"/>
          <w:sz w:val="28"/>
          <w:szCs w:val="28"/>
          <w:rtl/>
        </w:rPr>
        <w:t>" ما جاءنا عن أحد من روائع الكلم</w:t>
      </w:r>
      <w:r>
        <w:rPr>
          <w:rFonts w:cs="Traditional Arabic" w:hint="cs"/>
          <w:sz w:val="28"/>
          <w:szCs w:val="28"/>
          <w:rtl/>
        </w:rPr>
        <w:t xml:space="preserve"> </w:t>
      </w:r>
      <w:r w:rsidRPr="00D9284B">
        <w:rPr>
          <w:rFonts w:cs="Traditional Arabic" w:hint="cs"/>
          <w:sz w:val="28"/>
          <w:szCs w:val="28"/>
          <w:rtl/>
        </w:rPr>
        <w:t>ما جاءنا عن رسول الله صلى الله عليه وسلم ". ينظر البيان والتبيين 2|18</w:t>
      </w:r>
      <w:r>
        <w:rPr>
          <w:rFonts w:cs="Traditional Arabic" w:hint="cs"/>
          <w:sz w:val="28"/>
          <w:szCs w:val="28"/>
          <w:rtl/>
        </w:rPr>
        <w:t xml:space="preserve">، </w:t>
      </w:r>
      <w:r w:rsidRPr="00D9284B">
        <w:rPr>
          <w:rFonts w:cs="Traditional Arabic" w:hint="cs"/>
          <w:sz w:val="28"/>
          <w:szCs w:val="28"/>
          <w:rtl/>
        </w:rPr>
        <w:t>وإعجاز القرآن والبلاغة النبوية ص 236</w:t>
      </w:r>
      <w:r>
        <w:rPr>
          <w:rFonts w:cs="Traditional Arabic" w:hint="cs"/>
          <w:sz w:val="28"/>
          <w:szCs w:val="28"/>
          <w:rtl/>
        </w:rPr>
        <w:t xml:space="preserve">، </w:t>
      </w:r>
      <w:r w:rsidRPr="00D9284B">
        <w:rPr>
          <w:rFonts w:cs="Traditional Arabic" w:hint="cs"/>
          <w:sz w:val="28"/>
          <w:szCs w:val="28"/>
          <w:rtl/>
        </w:rPr>
        <w:t>237</w:t>
      </w:r>
    </w:p>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أخرجه مسلم من حديث أبى هريرة</w:t>
      </w:r>
      <w:r>
        <w:rPr>
          <w:rFonts w:cs="Traditional Arabic" w:hint="cs"/>
          <w:sz w:val="28"/>
          <w:szCs w:val="28"/>
          <w:rtl/>
        </w:rPr>
        <w:t xml:space="preserve"> </w:t>
      </w:r>
      <w:r w:rsidRPr="00D9284B">
        <w:rPr>
          <w:rFonts w:cs="Traditional Arabic" w:hint="cs"/>
          <w:sz w:val="28"/>
          <w:szCs w:val="28"/>
          <w:rtl/>
        </w:rPr>
        <w:t xml:space="preserve">- كتاب المساجد ومواضع الصلاة </w:t>
      </w:r>
      <w:r w:rsidRPr="00D9284B">
        <w:rPr>
          <w:rFonts w:cs="Traditional Arabic"/>
          <w:sz w:val="28"/>
          <w:szCs w:val="28"/>
          <w:rtl/>
        </w:rPr>
        <w:t>–</w:t>
      </w:r>
      <w:r w:rsidRPr="00D9284B">
        <w:rPr>
          <w:rFonts w:cs="Traditional Arabic" w:hint="cs"/>
          <w:sz w:val="28"/>
          <w:szCs w:val="28"/>
          <w:rtl/>
        </w:rPr>
        <w:t xml:space="preserve"> 5/6</w:t>
      </w:r>
    </w:p>
    <w:p w:rsidR="00A36148" w:rsidRPr="00D9284B" w:rsidRDefault="00A36148" w:rsidP="00694D2B">
      <w:pPr>
        <w:pStyle w:val="a3"/>
        <w:ind w:left="368" w:right="240" w:hanging="425"/>
        <w:jc w:val="both"/>
        <w:rPr>
          <w:rFonts w:cs="Traditional Arabic"/>
          <w:sz w:val="28"/>
          <w:szCs w:val="28"/>
          <w:rtl/>
        </w:rPr>
      </w:pPr>
    </w:p>
  </w:footnote>
  <w:footnote w:id="16">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ينظر تدريب الراوى 1|23</w:t>
      </w:r>
      <w:r>
        <w:rPr>
          <w:rFonts w:cs="Traditional Arabic" w:hint="cs"/>
          <w:sz w:val="28"/>
          <w:szCs w:val="28"/>
          <w:rtl/>
        </w:rPr>
        <w:t xml:space="preserve">، </w:t>
      </w:r>
      <w:r w:rsidRPr="00D9284B">
        <w:rPr>
          <w:rFonts w:cs="Traditional Arabic" w:hint="cs"/>
          <w:sz w:val="28"/>
          <w:szCs w:val="28"/>
          <w:rtl/>
        </w:rPr>
        <w:t>وقواعد التحديث ص 61</w:t>
      </w:r>
      <w:r>
        <w:rPr>
          <w:rFonts w:cs="Traditional Arabic" w:hint="cs"/>
          <w:sz w:val="28"/>
          <w:szCs w:val="28"/>
          <w:rtl/>
        </w:rPr>
        <w:t xml:space="preserve"> </w:t>
      </w:r>
      <w:r w:rsidRPr="00D9284B">
        <w:rPr>
          <w:rFonts w:cs="Traditional Arabic" w:hint="cs"/>
          <w:sz w:val="28"/>
          <w:szCs w:val="28"/>
          <w:rtl/>
        </w:rPr>
        <w:t xml:space="preserve">(2) ينظر الكليات ص 370 </w:t>
      </w:r>
    </w:p>
    <w:p w:rsidR="00A36148" w:rsidRPr="00D9284B" w:rsidRDefault="00A36148" w:rsidP="00694D2B">
      <w:pPr>
        <w:pStyle w:val="a3"/>
        <w:tabs>
          <w:tab w:val="left" w:pos="-25"/>
          <w:tab w:val="num" w:pos="300"/>
        </w:tabs>
        <w:ind w:left="368" w:right="240" w:hanging="425"/>
        <w:jc w:val="both"/>
        <w:rPr>
          <w:rFonts w:cs="Traditional Arabic"/>
          <w:sz w:val="28"/>
          <w:szCs w:val="28"/>
          <w:rtl/>
        </w:rPr>
      </w:pPr>
      <w:r w:rsidRPr="00D9284B">
        <w:rPr>
          <w:rFonts w:cs="Traditional Arabic" w:hint="cs"/>
          <w:sz w:val="28"/>
          <w:szCs w:val="28"/>
          <w:rtl/>
        </w:rPr>
        <w:t>(3) ينظر ينظر تدريب الراوى 1|23</w:t>
      </w:r>
      <w:r>
        <w:rPr>
          <w:rFonts w:cs="Traditional Arabic" w:hint="cs"/>
          <w:sz w:val="28"/>
          <w:szCs w:val="28"/>
          <w:rtl/>
        </w:rPr>
        <w:t xml:space="preserve"> </w:t>
      </w:r>
      <w:r w:rsidRPr="00D9284B">
        <w:rPr>
          <w:rFonts w:cs="Traditional Arabic" w:hint="cs"/>
          <w:sz w:val="28"/>
          <w:szCs w:val="28"/>
          <w:rtl/>
        </w:rPr>
        <w:t>(4) ينظر قواعد التحديث ص 61</w:t>
      </w:r>
    </w:p>
    <w:p w:rsidR="00A36148" w:rsidRPr="00D9284B" w:rsidRDefault="00A36148" w:rsidP="00694D2B">
      <w:pPr>
        <w:pStyle w:val="a3"/>
        <w:tabs>
          <w:tab w:val="left" w:pos="-25"/>
          <w:tab w:val="left" w:pos="180"/>
          <w:tab w:val="num" w:pos="300"/>
        </w:tabs>
        <w:ind w:left="368" w:right="240" w:hanging="425"/>
        <w:jc w:val="both"/>
        <w:rPr>
          <w:rFonts w:cs="Traditional Arabic"/>
          <w:sz w:val="28"/>
          <w:szCs w:val="28"/>
          <w:rtl/>
        </w:rPr>
      </w:pPr>
      <w:r w:rsidRPr="00D9284B">
        <w:rPr>
          <w:rFonts w:cs="Traditional Arabic" w:hint="cs"/>
          <w:sz w:val="28"/>
          <w:szCs w:val="28"/>
          <w:rtl/>
        </w:rPr>
        <w:t>(5) ينظر قواعد التحديث ص 61</w:t>
      </w:r>
      <w:r>
        <w:rPr>
          <w:rFonts w:cs="Traditional Arabic" w:hint="cs"/>
          <w:sz w:val="28"/>
          <w:szCs w:val="28"/>
          <w:rtl/>
        </w:rPr>
        <w:t xml:space="preserve">، </w:t>
      </w:r>
      <w:r w:rsidRPr="00D9284B">
        <w:rPr>
          <w:rFonts w:cs="Traditional Arabic" w:hint="cs"/>
          <w:sz w:val="28"/>
          <w:szCs w:val="28"/>
          <w:rtl/>
        </w:rPr>
        <w:t>الحديث مصطلحه, بلاغته</w:t>
      </w:r>
      <w:r>
        <w:rPr>
          <w:rFonts w:cs="Traditional Arabic" w:hint="cs"/>
          <w:sz w:val="28"/>
          <w:szCs w:val="28"/>
          <w:rtl/>
        </w:rPr>
        <w:t xml:space="preserve">، </w:t>
      </w:r>
      <w:r w:rsidRPr="00D9284B">
        <w:rPr>
          <w:rFonts w:cs="Traditional Arabic" w:hint="cs"/>
          <w:sz w:val="28"/>
          <w:szCs w:val="28"/>
          <w:rtl/>
        </w:rPr>
        <w:t>كتبه ص 118</w:t>
      </w:r>
    </w:p>
    <w:p w:rsidR="00A36148" w:rsidRPr="00D9284B" w:rsidRDefault="00A36148" w:rsidP="00694D2B">
      <w:pPr>
        <w:pStyle w:val="a3"/>
        <w:tabs>
          <w:tab w:val="left" w:pos="-25"/>
          <w:tab w:val="num" w:pos="300"/>
        </w:tabs>
        <w:ind w:left="368" w:right="240" w:hanging="425"/>
        <w:jc w:val="both"/>
        <w:rPr>
          <w:rFonts w:cs="Traditional Arabic"/>
          <w:sz w:val="28"/>
          <w:szCs w:val="28"/>
          <w:rtl/>
        </w:rPr>
      </w:pPr>
      <w:r w:rsidRPr="00D9284B">
        <w:rPr>
          <w:rFonts w:cs="Traditional Arabic" w:hint="cs"/>
          <w:sz w:val="28"/>
          <w:szCs w:val="28"/>
          <w:rtl/>
        </w:rPr>
        <w:t>(6) ومعلوم أن علم الحديث ينقسم إلى علم الحديث رواية</w:t>
      </w:r>
      <w:r>
        <w:rPr>
          <w:rFonts w:cs="Traditional Arabic" w:hint="cs"/>
          <w:sz w:val="28"/>
          <w:szCs w:val="28"/>
          <w:rtl/>
        </w:rPr>
        <w:t xml:space="preserve">، </w:t>
      </w:r>
      <w:r w:rsidRPr="00D9284B">
        <w:rPr>
          <w:rFonts w:cs="Traditional Arabic" w:hint="cs"/>
          <w:sz w:val="28"/>
          <w:szCs w:val="28"/>
          <w:rtl/>
        </w:rPr>
        <w:t>وعلم الحديث دراية</w:t>
      </w:r>
      <w:r>
        <w:rPr>
          <w:rFonts w:cs="Traditional Arabic" w:hint="cs"/>
          <w:sz w:val="28"/>
          <w:szCs w:val="28"/>
          <w:rtl/>
        </w:rPr>
        <w:t xml:space="preserve">، </w:t>
      </w:r>
      <w:r w:rsidRPr="00D9284B">
        <w:rPr>
          <w:rFonts w:cs="Traditional Arabic" w:hint="cs"/>
          <w:sz w:val="28"/>
          <w:szCs w:val="28"/>
          <w:rtl/>
        </w:rPr>
        <w:t>والأول</w:t>
      </w:r>
      <w:r>
        <w:rPr>
          <w:rFonts w:cs="Traditional Arabic" w:hint="cs"/>
          <w:sz w:val="28"/>
          <w:szCs w:val="28"/>
          <w:rtl/>
        </w:rPr>
        <w:t xml:space="preserve">: </w:t>
      </w:r>
      <w:r w:rsidRPr="00D9284B">
        <w:rPr>
          <w:rFonts w:cs="Traditional Arabic" w:hint="cs"/>
          <w:sz w:val="28"/>
          <w:szCs w:val="28"/>
          <w:rtl/>
        </w:rPr>
        <w:t>يشتمل على نقل ما أضيف إلى النبى صلى الله عليه وسلم قولاً أو فعلاً أو تقريراً أو صفة</w:t>
      </w:r>
      <w:r>
        <w:rPr>
          <w:rFonts w:cs="Traditional Arabic" w:hint="cs"/>
          <w:sz w:val="28"/>
          <w:szCs w:val="28"/>
          <w:rtl/>
        </w:rPr>
        <w:t>.</w:t>
      </w:r>
      <w:r w:rsidRPr="00D9284B">
        <w:rPr>
          <w:rFonts w:cs="Traditional Arabic" w:hint="cs"/>
          <w:sz w:val="28"/>
          <w:szCs w:val="28"/>
          <w:rtl/>
        </w:rPr>
        <w:t xml:space="preserve"> والثانى</w:t>
      </w:r>
      <w:r>
        <w:rPr>
          <w:rFonts w:cs="Traditional Arabic" w:hint="cs"/>
          <w:sz w:val="28"/>
          <w:szCs w:val="28"/>
          <w:rtl/>
        </w:rPr>
        <w:t xml:space="preserve">: </w:t>
      </w:r>
      <w:r w:rsidRPr="00D9284B">
        <w:rPr>
          <w:rFonts w:cs="Traditional Arabic" w:hint="cs"/>
          <w:sz w:val="28"/>
          <w:szCs w:val="28"/>
          <w:rtl/>
        </w:rPr>
        <w:t>وهو المراد عند الإطلاق هو علم يعرف به حال الراوى والمروى من حيث ذلك</w:t>
      </w:r>
      <w:r>
        <w:rPr>
          <w:rFonts w:cs="Traditional Arabic" w:hint="cs"/>
          <w:sz w:val="28"/>
          <w:szCs w:val="28"/>
          <w:rtl/>
        </w:rPr>
        <w:t xml:space="preserve">، </w:t>
      </w:r>
      <w:r w:rsidRPr="00D9284B">
        <w:rPr>
          <w:rFonts w:cs="Traditional Arabic" w:hint="cs"/>
          <w:sz w:val="28"/>
          <w:szCs w:val="28"/>
          <w:rtl/>
        </w:rPr>
        <w:t>وغايته معرفة ما يقبل وما يرد من ذلك</w:t>
      </w:r>
      <w:r>
        <w:rPr>
          <w:rFonts w:cs="Traditional Arabic" w:hint="cs"/>
          <w:sz w:val="28"/>
          <w:szCs w:val="28"/>
          <w:rtl/>
        </w:rPr>
        <w:t>.</w:t>
      </w:r>
      <w:r w:rsidRPr="00D9284B">
        <w:rPr>
          <w:rFonts w:cs="Traditional Arabic" w:hint="cs"/>
          <w:sz w:val="28"/>
          <w:szCs w:val="28"/>
          <w:rtl/>
        </w:rPr>
        <w:t xml:space="preserve"> ينظر تدريب الراوى 1|21</w:t>
      </w:r>
      <w:r>
        <w:rPr>
          <w:rFonts w:cs="Traditional Arabic" w:hint="cs"/>
          <w:sz w:val="28"/>
          <w:szCs w:val="28"/>
          <w:rtl/>
        </w:rPr>
        <w:t xml:space="preserve">، </w:t>
      </w:r>
      <w:r w:rsidRPr="00D9284B">
        <w:rPr>
          <w:rFonts w:cs="Traditional Arabic" w:hint="cs"/>
          <w:sz w:val="28"/>
          <w:szCs w:val="28"/>
          <w:rtl/>
        </w:rPr>
        <w:t>والكليات ص 370</w:t>
      </w:r>
      <w:r>
        <w:rPr>
          <w:rFonts w:cs="Traditional Arabic" w:hint="cs"/>
          <w:sz w:val="28"/>
          <w:szCs w:val="28"/>
          <w:rtl/>
        </w:rPr>
        <w:t xml:space="preserve"> </w:t>
      </w:r>
    </w:p>
    <w:p w:rsidR="00A36148" w:rsidRPr="00D9284B" w:rsidRDefault="00A36148" w:rsidP="00694D2B">
      <w:pPr>
        <w:pStyle w:val="a3"/>
        <w:tabs>
          <w:tab w:val="left" w:pos="-25"/>
          <w:tab w:val="num" w:pos="300"/>
        </w:tabs>
        <w:ind w:left="368" w:right="240" w:hanging="425"/>
        <w:jc w:val="both"/>
        <w:rPr>
          <w:rFonts w:cs="Traditional Arabic"/>
          <w:sz w:val="28"/>
          <w:szCs w:val="28"/>
        </w:rPr>
      </w:pPr>
    </w:p>
  </w:footnote>
  <w:footnote w:id="17">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(1) ينظر قواعد التحديث ص 62</w:t>
      </w:r>
    </w:p>
  </w:footnote>
  <w:footnote w:id="18">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(2) ينظر الكليات ص 370</w:t>
      </w:r>
    </w:p>
  </w:footnote>
  <w:footnote w:id="19">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 xml:space="preserve">(3) ينظر مقدمة التقريب لنواوى مع التدريب 1/41 </w:t>
      </w:r>
    </w:p>
  </w:footnote>
  <w:footnote w:id="20">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أى الكلام</w:t>
      </w:r>
      <w:r>
        <w:rPr>
          <w:rFonts w:cs="Traditional Arabic" w:hint="cs"/>
          <w:sz w:val="28"/>
          <w:szCs w:val="28"/>
          <w:rtl/>
        </w:rPr>
        <w:t xml:space="preserve">، </w:t>
      </w:r>
      <w:r w:rsidRPr="00D9284B">
        <w:rPr>
          <w:rFonts w:cs="Traditional Arabic" w:hint="cs"/>
          <w:sz w:val="28"/>
          <w:szCs w:val="28"/>
          <w:rtl/>
        </w:rPr>
        <w:t>ومنه قوله تعالى على لسان سليمان عليه السلام</w:t>
      </w:r>
      <w:r>
        <w:rPr>
          <w:rFonts w:cs="Traditional Arabic" w:hint="cs"/>
          <w:sz w:val="28"/>
          <w:szCs w:val="28"/>
          <w:rtl/>
        </w:rPr>
        <w:t xml:space="preserve">: </w:t>
      </w:r>
      <w:r w:rsidRPr="00D9284B">
        <w:rPr>
          <w:rFonts w:cs="Traditional Arabic" w:hint="cs"/>
          <w:sz w:val="28"/>
          <w:szCs w:val="28"/>
          <w:rtl/>
        </w:rPr>
        <w:t>( وورث سليمان داود وقال يا أيها الناس علمنا منطق الطير</w:t>
      </w:r>
      <w:r>
        <w:rPr>
          <w:rFonts w:cs="Traditional Arabic" w:hint="cs"/>
          <w:sz w:val="28"/>
          <w:szCs w:val="28"/>
          <w:rtl/>
        </w:rPr>
        <w:t>.</w:t>
      </w:r>
      <w:r w:rsidRPr="00D9284B">
        <w:rPr>
          <w:rFonts w:cs="Traditional Arabic" w:hint="cs"/>
          <w:sz w:val="28"/>
          <w:szCs w:val="28"/>
          <w:rtl/>
        </w:rPr>
        <w:t>..) ( النمل</w:t>
      </w:r>
      <w:r>
        <w:rPr>
          <w:rFonts w:cs="Traditional Arabic" w:hint="cs"/>
          <w:sz w:val="28"/>
          <w:szCs w:val="28"/>
          <w:rtl/>
        </w:rPr>
        <w:t xml:space="preserve">: </w:t>
      </w:r>
      <w:r w:rsidRPr="00D9284B">
        <w:rPr>
          <w:rFonts w:cs="Traditional Arabic" w:hint="cs"/>
          <w:sz w:val="28"/>
          <w:szCs w:val="28"/>
          <w:rtl/>
        </w:rPr>
        <w:t>16) والمنطق</w:t>
      </w:r>
      <w:r>
        <w:rPr>
          <w:rFonts w:cs="Traditional Arabic" w:hint="cs"/>
          <w:sz w:val="28"/>
          <w:szCs w:val="28"/>
          <w:rtl/>
        </w:rPr>
        <w:t xml:space="preserve">: </w:t>
      </w:r>
      <w:r w:rsidRPr="00D9284B">
        <w:rPr>
          <w:rFonts w:cs="Traditional Arabic" w:hint="cs"/>
          <w:sz w:val="28"/>
          <w:szCs w:val="28"/>
          <w:rtl/>
        </w:rPr>
        <w:t>كل ما يصوت به من المفرد والمؤلف المفيد وغير المفيد</w:t>
      </w:r>
      <w:r>
        <w:rPr>
          <w:rFonts w:cs="Traditional Arabic" w:hint="cs"/>
          <w:sz w:val="28"/>
          <w:szCs w:val="28"/>
          <w:rtl/>
        </w:rPr>
        <w:t>.</w:t>
      </w:r>
      <w:r w:rsidRPr="00D9284B">
        <w:rPr>
          <w:rFonts w:cs="Traditional Arabic" w:hint="cs"/>
          <w:sz w:val="28"/>
          <w:szCs w:val="28"/>
          <w:rtl/>
        </w:rPr>
        <w:t xml:space="preserve"> وقد ترجم يعقوب بن السكيت كتابه إصلاح المنطق وما أصلح فيه إلا مفردات الكلم</w:t>
      </w:r>
      <w:r>
        <w:rPr>
          <w:rFonts w:cs="Traditional Arabic" w:hint="cs"/>
          <w:sz w:val="28"/>
          <w:szCs w:val="28"/>
          <w:rtl/>
        </w:rPr>
        <w:t>.</w:t>
      </w:r>
      <w:r w:rsidRPr="00D9284B">
        <w:rPr>
          <w:rFonts w:cs="Traditional Arabic" w:hint="cs"/>
          <w:sz w:val="28"/>
          <w:szCs w:val="28"/>
          <w:rtl/>
        </w:rPr>
        <w:t xml:space="preserve"> ينظر الكشاف 3/358, والمعجم الوسيط ص 931</w:t>
      </w:r>
    </w:p>
  </w:footnote>
  <w:footnote w:id="21">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(2) أخرجه البخارى من حديث ابن عمر</w:t>
      </w:r>
      <w:r>
        <w:rPr>
          <w:rFonts w:cs="Traditional Arabic" w:hint="cs"/>
          <w:sz w:val="28"/>
          <w:szCs w:val="28"/>
          <w:rtl/>
        </w:rPr>
        <w:t>.</w:t>
      </w:r>
      <w:r w:rsidRPr="00D9284B">
        <w:rPr>
          <w:rFonts w:cs="Traditional Arabic" w:hint="cs"/>
          <w:sz w:val="28"/>
          <w:szCs w:val="28"/>
          <w:rtl/>
        </w:rPr>
        <w:t xml:space="preserve"> المشكاة ح ( 4783) 9/94</w:t>
      </w:r>
    </w:p>
  </w:footnote>
  <w:footnote w:id="22">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 حيث جاءت " من " هنا للتبعيض</w:t>
      </w:r>
      <w:r>
        <w:rPr>
          <w:rFonts w:cs="Traditional Arabic" w:hint="cs"/>
          <w:sz w:val="28"/>
          <w:szCs w:val="28"/>
          <w:rtl/>
        </w:rPr>
        <w:t xml:space="preserve">، </w:t>
      </w:r>
      <w:r w:rsidRPr="00D9284B">
        <w:rPr>
          <w:rFonts w:cs="Traditional Arabic" w:hint="cs"/>
          <w:sz w:val="28"/>
          <w:szCs w:val="28"/>
          <w:rtl/>
        </w:rPr>
        <w:t>والكلام فيه تشبيه</w:t>
      </w:r>
      <w:r>
        <w:rPr>
          <w:rFonts w:cs="Traditional Arabic" w:hint="cs"/>
          <w:sz w:val="28"/>
          <w:szCs w:val="28"/>
          <w:rtl/>
        </w:rPr>
        <w:t xml:space="preserve">، </w:t>
      </w:r>
      <w:r w:rsidRPr="00D9284B">
        <w:rPr>
          <w:rFonts w:cs="Traditional Arabic" w:hint="cs"/>
          <w:sz w:val="28"/>
          <w:szCs w:val="28"/>
          <w:rtl/>
        </w:rPr>
        <w:t>وحقه أن يقال</w:t>
      </w:r>
      <w:r>
        <w:rPr>
          <w:rFonts w:cs="Traditional Arabic" w:hint="cs"/>
          <w:sz w:val="28"/>
          <w:szCs w:val="28"/>
          <w:rtl/>
        </w:rPr>
        <w:t xml:space="preserve">: </w:t>
      </w:r>
      <w:r w:rsidRPr="00D9284B">
        <w:rPr>
          <w:rFonts w:cs="Traditional Arabic" w:hint="cs"/>
          <w:sz w:val="28"/>
          <w:szCs w:val="28"/>
          <w:rtl/>
        </w:rPr>
        <w:t>إن بعض البيان كالسحر فقلب وجعل الخبر مبتدأً مبالغة فى جعل الأصل فرعاً والفرع أصلاً</w:t>
      </w:r>
      <w:r>
        <w:rPr>
          <w:rFonts w:cs="Traditional Arabic" w:hint="cs"/>
          <w:sz w:val="28"/>
          <w:szCs w:val="28"/>
          <w:rtl/>
        </w:rPr>
        <w:t xml:space="preserve">، </w:t>
      </w:r>
      <w:r w:rsidRPr="00D9284B">
        <w:rPr>
          <w:rFonts w:cs="Traditional Arabic" w:hint="cs"/>
          <w:sz w:val="28"/>
          <w:szCs w:val="28"/>
          <w:rtl/>
        </w:rPr>
        <w:t>ووجه التشبيه يتغير بتغير إرادة المدح والذم</w:t>
      </w:r>
      <w:r>
        <w:rPr>
          <w:rFonts w:cs="Traditional Arabic" w:hint="cs"/>
          <w:sz w:val="28"/>
          <w:szCs w:val="28"/>
          <w:rtl/>
        </w:rPr>
        <w:t>.</w:t>
      </w:r>
      <w:r w:rsidRPr="00D9284B">
        <w:rPr>
          <w:rFonts w:cs="Traditional Arabic" w:hint="cs"/>
          <w:sz w:val="28"/>
          <w:szCs w:val="28"/>
          <w:rtl/>
        </w:rPr>
        <w:t xml:space="preserve"> ينظر شرح الطيبى على المشكاة 9/94</w:t>
      </w:r>
    </w:p>
  </w:footnote>
  <w:footnote w:id="23">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 ينظر شرح الطيبى على المشكاة 9/95</w:t>
      </w:r>
    </w:p>
  </w:footnote>
  <w:footnote w:id="24">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(5) أخرجه البخارى من حديث أبى بن كعب</w:t>
      </w:r>
      <w:r>
        <w:rPr>
          <w:rFonts w:cs="Traditional Arabic" w:hint="cs"/>
          <w:sz w:val="28"/>
          <w:szCs w:val="28"/>
          <w:rtl/>
        </w:rPr>
        <w:t>.</w:t>
      </w:r>
      <w:r w:rsidRPr="00D9284B">
        <w:rPr>
          <w:rFonts w:cs="Traditional Arabic" w:hint="cs"/>
          <w:sz w:val="28"/>
          <w:szCs w:val="28"/>
          <w:rtl/>
        </w:rPr>
        <w:t xml:space="preserve"> مشكاة المصابيح ح ( 4784) 9/96. وأصل الحكمة</w:t>
      </w:r>
      <w:r>
        <w:rPr>
          <w:rFonts w:cs="Traditional Arabic" w:hint="cs"/>
          <w:sz w:val="28"/>
          <w:szCs w:val="28"/>
          <w:rtl/>
        </w:rPr>
        <w:t xml:space="preserve">: </w:t>
      </w:r>
      <w:r w:rsidRPr="00D9284B">
        <w:rPr>
          <w:rFonts w:cs="Traditional Arabic" w:hint="cs"/>
          <w:sz w:val="28"/>
          <w:szCs w:val="28"/>
          <w:rtl/>
        </w:rPr>
        <w:t>المنع وبها سميت اللجام حكمة لأنه بها يمنع الدابة</w:t>
      </w:r>
      <w:r>
        <w:rPr>
          <w:rFonts w:cs="Traditional Arabic" w:hint="cs"/>
          <w:sz w:val="28"/>
          <w:szCs w:val="28"/>
          <w:rtl/>
        </w:rPr>
        <w:t>.</w:t>
      </w:r>
    </w:p>
  </w:footnote>
  <w:footnote w:id="25">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ينظر شرح الطيبى على المشكاة 9/95,94</w:t>
      </w:r>
    </w:p>
  </w:footnote>
  <w:footnote w:id="26">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(2) متفق عليه من حديث أبى هريرة</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الأدب </w:t>
      </w:r>
      <w:r w:rsidRPr="00D9284B">
        <w:rPr>
          <w:rFonts w:cs="Traditional Arabic"/>
          <w:sz w:val="28"/>
          <w:szCs w:val="28"/>
          <w:rtl/>
        </w:rPr>
        <w:t>–</w:t>
      </w:r>
      <w:r w:rsidRPr="00D9284B">
        <w:rPr>
          <w:rFonts w:cs="Traditional Arabic" w:hint="cs"/>
          <w:sz w:val="28"/>
          <w:szCs w:val="28"/>
          <w:rtl/>
        </w:rPr>
        <w:t xml:space="preserve"> باب ما يجوز من الشعر والرجز والحداء وما يكره منه </w:t>
      </w:r>
      <w:r w:rsidRPr="00D9284B">
        <w:rPr>
          <w:rFonts w:cs="Traditional Arabic"/>
          <w:sz w:val="28"/>
          <w:szCs w:val="28"/>
          <w:rtl/>
        </w:rPr>
        <w:t>–</w:t>
      </w:r>
      <w:r w:rsidRPr="00D9284B">
        <w:rPr>
          <w:rFonts w:cs="Traditional Arabic" w:hint="cs"/>
          <w:sz w:val="28"/>
          <w:szCs w:val="28"/>
          <w:rtl/>
        </w:rPr>
        <w:t xml:space="preserve"> ح (5929) 10/553</w:t>
      </w:r>
      <w:r>
        <w:rPr>
          <w:rFonts w:cs="Traditional Arabic" w:hint="cs"/>
          <w:sz w:val="28"/>
          <w:szCs w:val="28"/>
          <w:rtl/>
        </w:rPr>
        <w:t>.</w:t>
      </w:r>
      <w:r w:rsidRPr="00D9284B">
        <w:rPr>
          <w:rFonts w:cs="Traditional Arabic" w:hint="cs"/>
          <w:sz w:val="28"/>
          <w:szCs w:val="28"/>
          <w:rtl/>
        </w:rPr>
        <w:t xml:space="preserve"> وأخرجه مسلم فى كتاب الشعر 15/13,12 وفى رواية مسلم " أصدق بيت قالته الشعراء..." الحديث </w:t>
      </w:r>
    </w:p>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 ينظر صحيح البخارى فى حديث لبيد 1/553, وصحيح مسلم بشرح النووى 15/11</w:t>
      </w:r>
    </w:p>
  </w:footnote>
  <w:footnote w:id="27">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 متفق عليه من حديث البراء</w:t>
      </w:r>
      <w:r>
        <w:rPr>
          <w:rFonts w:cs="Traditional Arabic" w:hint="cs"/>
          <w:sz w:val="28"/>
          <w:szCs w:val="28"/>
          <w:rtl/>
        </w:rPr>
        <w:t>.</w:t>
      </w:r>
      <w:r w:rsidRPr="00D9284B">
        <w:rPr>
          <w:rFonts w:cs="Traditional Arabic" w:hint="cs"/>
          <w:sz w:val="28"/>
          <w:szCs w:val="28"/>
          <w:rtl/>
        </w:rPr>
        <w:t xml:space="preserve"> المشكاة ح(4789) 9/100</w:t>
      </w:r>
    </w:p>
  </w:footnote>
  <w:footnote w:id="28">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(5) رواه مسلم من حديث عائشة. المشكاة</w:t>
      </w:r>
      <w:r>
        <w:rPr>
          <w:rFonts w:cs="Traditional Arabic" w:hint="cs"/>
          <w:sz w:val="28"/>
          <w:szCs w:val="28"/>
          <w:rtl/>
        </w:rPr>
        <w:t xml:space="preserve"> </w:t>
      </w:r>
      <w:r w:rsidRPr="00D9284B">
        <w:rPr>
          <w:rFonts w:cs="Traditional Arabic" w:hint="cs"/>
          <w:sz w:val="28"/>
          <w:szCs w:val="28"/>
          <w:rtl/>
        </w:rPr>
        <w:t>ح(4791) 9/100</w:t>
      </w:r>
    </w:p>
  </w:footnote>
  <w:footnote w:id="29">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(6) رواه مسلم من حديث عائشة. المشكاة ح(4790) 9/100</w:t>
      </w:r>
    </w:p>
  </w:footnote>
  <w:footnote w:id="30">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(7) قال رسول الله صلى الله عليه وسلم</w:t>
      </w:r>
      <w:r>
        <w:rPr>
          <w:rFonts w:cs="Traditional Arabic" w:hint="cs"/>
          <w:sz w:val="28"/>
          <w:szCs w:val="28"/>
          <w:rtl/>
        </w:rPr>
        <w:t xml:space="preserve">: </w:t>
      </w:r>
      <w:r w:rsidRPr="00D9284B">
        <w:rPr>
          <w:rFonts w:cs="Traditional Arabic" w:hint="cs"/>
          <w:sz w:val="28"/>
          <w:szCs w:val="28"/>
          <w:rtl/>
        </w:rPr>
        <w:t>" جاهدوا المشركين بأموالكم وأنفسكم وألسنتكم " رواه أبو داود والنسائى</w:t>
      </w:r>
      <w:r>
        <w:rPr>
          <w:rFonts w:cs="Traditional Arabic" w:hint="cs"/>
          <w:sz w:val="28"/>
          <w:szCs w:val="28"/>
          <w:rtl/>
        </w:rPr>
        <w:t xml:space="preserve"> </w:t>
      </w:r>
      <w:r w:rsidRPr="00D9284B">
        <w:rPr>
          <w:rFonts w:cs="Traditional Arabic" w:hint="cs"/>
          <w:sz w:val="28"/>
          <w:szCs w:val="28"/>
          <w:rtl/>
        </w:rPr>
        <w:t xml:space="preserve">والدارمى من حديث أنس المشكاة ح(3821) 7/347 ولقد جاءت أحاديث أخرى فى هذا المعنى تراجع فى مشكاة المصابيح </w:t>
      </w:r>
      <w:r w:rsidRPr="00D9284B">
        <w:rPr>
          <w:rFonts w:cs="Traditional Arabic"/>
          <w:sz w:val="28"/>
          <w:szCs w:val="28"/>
          <w:rtl/>
        </w:rPr>
        <w:t>–</w:t>
      </w:r>
      <w:r w:rsidRPr="00D9284B">
        <w:rPr>
          <w:rFonts w:cs="Traditional Arabic" w:hint="cs"/>
          <w:sz w:val="28"/>
          <w:szCs w:val="28"/>
          <w:rtl/>
        </w:rPr>
        <w:t xml:space="preserve"> كتاب الأدب </w:t>
      </w:r>
      <w:r w:rsidRPr="00D9284B">
        <w:rPr>
          <w:rFonts w:cs="Traditional Arabic"/>
          <w:sz w:val="28"/>
          <w:szCs w:val="28"/>
          <w:rtl/>
        </w:rPr>
        <w:t>–</w:t>
      </w:r>
      <w:r w:rsidRPr="00D9284B">
        <w:rPr>
          <w:rFonts w:cs="Traditional Arabic" w:hint="cs"/>
          <w:sz w:val="28"/>
          <w:szCs w:val="28"/>
          <w:rtl/>
        </w:rPr>
        <w:t xml:space="preserve"> باب البيان والشعر 9/94- 113</w:t>
      </w:r>
      <w:r>
        <w:rPr>
          <w:rFonts w:cs="Traditional Arabic" w:hint="cs"/>
          <w:sz w:val="28"/>
          <w:szCs w:val="28"/>
          <w:rtl/>
        </w:rPr>
        <w:t>.</w:t>
      </w:r>
    </w:p>
  </w:footnote>
  <w:footnote w:id="31">
    <w:p w:rsidR="00A36148" w:rsidRPr="00B128BE" w:rsidRDefault="00A36148" w:rsidP="00694D2B">
      <w:pPr>
        <w:pStyle w:val="a3"/>
        <w:tabs>
          <w:tab w:val="left" w:pos="-25"/>
        </w:tabs>
        <w:jc w:val="both"/>
        <w:rPr>
          <w:rFonts w:cs="Traditional Arabic"/>
          <w:sz w:val="6"/>
          <w:szCs w:val="6"/>
          <w:rtl/>
        </w:rPr>
      </w:pPr>
    </w:p>
  </w:footnote>
  <w:footnote w:id="32">
    <w:p w:rsidR="00A36148" w:rsidRPr="00D9284B" w:rsidRDefault="00A36148" w:rsidP="00694D2B">
      <w:pPr>
        <w:pStyle w:val="a3"/>
        <w:tabs>
          <w:tab w:val="left" w:pos="-25"/>
        </w:tabs>
        <w:ind w:right="240"/>
        <w:jc w:val="both"/>
        <w:rPr>
          <w:rFonts w:cs="Traditional Arabic"/>
          <w:sz w:val="28"/>
          <w:szCs w:val="28"/>
          <w:rtl/>
        </w:rPr>
      </w:pPr>
      <w:r w:rsidRPr="00D9284B">
        <w:rPr>
          <w:rFonts w:cs="Traditional Arabic" w:hint="cs"/>
          <w:sz w:val="28"/>
          <w:szCs w:val="28"/>
          <w:rtl/>
        </w:rPr>
        <w:t>(1) رواه مسلم من حديث ابن عمر</w:t>
      </w:r>
      <w:r>
        <w:rPr>
          <w:rFonts w:cs="Traditional Arabic" w:hint="cs"/>
          <w:sz w:val="28"/>
          <w:szCs w:val="28"/>
          <w:rtl/>
        </w:rPr>
        <w:t>.</w:t>
      </w:r>
      <w:r w:rsidRPr="00D9284B">
        <w:rPr>
          <w:rFonts w:cs="Traditional Arabic" w:hint="cs"/>
          <w:sz w:val="28"/>
          <w:szCs w:val="28"/>
          <w:rtl/>
        </w:rPr>
        <w:t xml:space="preserve"> المشكاة ح(4785) 9/97</w:t>
      </w:r>
    </w:p>
  </w:footnote>
  <w:footnote w:id="33">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(2) ينظر صحيح مسلم بشرح النووى 16/220</w:t>
      </w:r>
    </w:p>
  </w:footnote>
  <w:footnote w:id="34">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 ينظر شرح الطيبى على المشكاة 9/97</w:t>
      </w:r>
    </w:p>
  </w:footnote>
  <w:footnote w:id="3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 أخرجه أحمد فى المسند</w:t>
      </w:r>
      <w:r>
        <w:rPr>
          <w:rFonts w:cs="Traditional Arabic" w:hint="cs"/>
          <w:sz w:val="28"/>
          <w:szCs w:val="28"/>
          <w:rtl/>
        </w:rPr>
        <w:t xml:space="preserve">، </w:t>
      </w:r>
      <w:r w:rsidRPr="00D9284B">
        <w:rPr>
          <w:rFonts w:cs="Traditional Arabic" w:hint="cs"/>
          <w:sz w:val="28"/>
          <w:szCs w:val="28"/>
          <w:rtl/>
        </w:rPr>
        <w:t>ورواه البيهقى فى شعب الإيمان من حديث أبى ثعلبة الخشنى</w:t>
      </w:r>
      <w:r>
        <w:rPr>
          <w:rFonts w:cs="Traditional Arabic" w:hint="cs"/>
          <w:sz w:val="28"/>
          <w:szCs w:val="28"/>
          <w:rtl/>
        </w:rPr>
        <w:t>.</w:t>
      </w:r>
      <w:r w:rsidRPr="00D9284B">
        <w:rPr>
          <w:rFonts w:cs="Traditional Arabic" w:hint="cs"/>
          <w:sz w:val="28"/>
          <w:szCs w:val="28"/>
          <w:rtl/>
        </w:rPr>
        <w:t xml:space="preserve"> وإسناده منقطع</w:t>
      </w:r>
      <w:r>
        <w:rPr>
          <w:rFonts w:cs="Traditional Arabic" w:hint="cs"/>
          <w:sz w:val="28"/>
          <w:szCs w:val="28"/>
          <w:rtl/>
        </w:rPr>
        <w:t xml:space="preserve">، </w:t>
      </w:r>
      <w:r w:rsidRPr="00D9284B">
        <w:rPr>
          <w:rFonts w:cs="Traditional Arabic" w:hint="cs"/>
          <w:sz w:val="28"/>
          <w:szCs w:val="28"/>
          <w:rtl/>
        </w:rPr>
        <w:t>فإن مكحولاً لم يسمع من أبى ثعلبة</w:t>
      </w:r>
      <w:r>
        <w:rPr>
          <w:rFonts w:cs="Traditional Arabic" w:hint="cs"/>
          <w:sz w:val="28"/>
          <w:szCs w:val="28"/>
          <w:rtl/>
        </w:rPr>
        <w:t>.</w:t>
      </w:r>
      <w:r w:rsidRPr="00D9284B">
        <w:rPr>
          <w:rFonts w:cs="Traditional Arabic" w:hint="cs"/>
          <w:sz w:val="28"/>
          <w:szCs w:val="28"/>
          <w:rtl/>
        </w:rPr>
        <w:t xml:space="preserve"> المشكاة ح(4797) 9/105 وقد ذكر الألبانى أن هذا الانقطاع ينجبر بمجئ الحديث من طـرق أخـرى</w:t>
      </w:r>
      <w:r>
        <w:rPr>
          <w:rFonts w:cs="Traditional Arabic" w:hint="cs"/>
          <w:sz w:val="28"/>
          <w:szCs w:val="28"/>
          <w:rtl/>
        </w:rPr>
        <w:t>.</w:t>
      </w:r>
      <w:r w:rsidRPr="00D9284B">
        <w:rPr>
          <w:rFonts w:cs="Traditional Arabic" w:hint="cs"/>
          <w:sz w:val="28"/>
          <w:szCs w:val="28"/>
          <w:rtl/>
        </w:rPr>
        <w:t xml:space="preserve"> راجع السلسلة الصحيحة 2/378- 380</w:t>
      </w:r>
    </w:p>
  </w:footnote>
  <w:footnote w:id="36">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(5) رواه الترمذى من حديث جابر وقال</w:t>
      </w:r>
      <w:r>
        <w:rPr>
          <w:rFonts w:cs="Traditional Arabic" w:hint="cs"/>
          <w:sz w:val="28"/>
          <w:szCs w:val="28"/>
          <w:rtl/>
        </w:rPr>
        <w:t xml:space="preserve">: </w:t>
      </w:r>
      <w:r w:rsidRPr="00D9284B">
        <w:rPr>
          <w:rFonts w:cs="Traditional Arabic" w:hint="cs"/>
          <w:sz w:val="28"/>
          <w:szCs w:val="28"/>
          <w:rtl/>
        </w:rPr>
        <w:t>حسن غريب من هذا الوجه</w:t>
      </w:r>
      <w:r>
        <w:rPr>
          <w:rFonts w:cs="Traditional Arabic" w:hint="cs"/>
          <w:sz w:val="28"/>
          <w:szCs w:val="28"/>
          <w:rtl/>
        </w:rPr>
        <w:t xml:space="preserve"> </w:t>
      </w:r>
      <w:r w:rsidRPr="00D9284B">
        <w:rPr>
          <w:rFonts w:cs="Traditional Arabic" w:hint="cs"/>
          <w:sz w:val="28"/>
          <w:szCs w:val="28"/>
          <w:rtl/>
        </w:rPr>
        <w:t>ويراجع تحفة الأحوذى ح(2087) 6|136,135, ومشكاة المصابيح ح(4798) 9/106, والسلسلة الصحيحة ح(791) 2/418, 419</w:t>
      </w:r>
    </w:p>
  </w:footnote>
  <w:footnote w:id="37">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رواه أحمد من حديث سعد بن أبى وقاص</w:t>
      </w:r>
      <w:r>
        <w:rPr>
          <w:rFonts w:cs="Traditional Arabic" w:hint="cs"/>
          <w:sz w:val="28"/>
          <w:szCs w:val="28"/>
          <w:rtl/>
        </w:rPr>
        <w:t xml:space="preserve">، </w:t>
      </w:r>
      <w:r w:rsidRPr="00D9284B">
        <w:rPr>
          <w:rFonts w:cs="Traditional Arabic" w:hint="cs"/>
          <w:sz w:val="28"/>
          <w:szCs w:val="28"/>
          <w:rtl/>
        </w:rPr>
        <w:t>وقد ذكر الألبانى أن الحديث حسن يشواهده أو صحيح</w:t>
      </w:r>
      <w:r>
        <w:rPr>
          <w:rFonts w:cs="Traditional Arabic" w:hint="cs"/>
          <w:sz w:val="28"/>
          <w:szCs w:val="28"/>
          <w:rtl/>
        </w:rPr>
        <w:t xml:space="preserve"> </w:t>
      </w:r>
      <w:r w:rsidRPr="00D9284B">
        <w:rPr>
          <w:rFonts w:cs="Traditional Arabic" w:hint="cs"/>
          <w:sz w:val="28"/>
          <w:szCs w:val="28"/>
          <w:rtl/>
        </w:rPr>
        <w:t>1/106</w:t>
      </w:r>
    </w:p>
  </w:footnote>
  <w:footnote w:id="38">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 xml:space="preserve">(2) ينظر شرح الطيبى على المشكاة 9/107 </w:t>
      </w:r>
    </w:p>
  </w:footnote>
  <w:footnote w:id="39">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(3)أخرجه أبو داود والترمذى من حديث عبد الله بن عمرو</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حسن غريب</w:t>
      </w:r>
      <w:r>
        <w:rPr>
          <w:rFonts w:cs="Traditional Arabic" w:hint="cs"/>
          <w:sz w:val="28"/>
          <w:szCs w:val="28"/>
          <w:rtl/>
        </w:rPr>
        <w:t>.</w:t>
      </w:r>
      <w:r w:rsidRPr="00D9284B">
        <w:rPr>
          <w:rFonts w:cs="Traditional Arabic" w:hint="cs"/>
          <w:sz w:val="28"/>
          <w:szCs w:val="28"/>
          <w:rtl/>
        </w:rPr>
        <w:t xml:space="preserve"> المشكاة ح ( 4800) 9/107 قال القاضى</w:t>
      </w:r>
      <w:r>
        <w:rPr>
          <w:rFonts w:cs="Traditional Arabic" w:hint="cs"/>
          <w:sz w:val="28"/>
          <w:szCs w:val="28"/>
          <w:rtl/>
        </w:rPr>
        <w:t xml:space="preserve">: </w:t>
      </w:r>
      <w:r w:rsidRPr="00D9284B">
        <w:rPr>
          <w:rFonts w:cs="Traditional Arabic" w:hint="cs"/>
          <w:sz w:val="28"/>
          <w:szCs w:val="28"/>
          <w:rtl/>
        </w:rPr>
        <w:t>شبه إدارة لسانه حول الأسنان والفم حال التكلم تفاصحاً بما تفعل البـقرة بلسانها</w:t>
      </w:r>
      <w:r>
        <w:rPr>
          <w:rFonts w:cs="Traditional Arabic" w:hint="cs"/>
          <w:sz w:val="28"/>
          <w:szCs w:val="28"/>
          <w:rtl/>
        </w:rPr>
        <w:t>.</w:t>
      </w:r>
      <w:r w:rsidRPr="00D9284B">
        <w:rPr>
          <w:rFonts w:cs="Traditional Arabic" w:hint="cs"/>
          <w:sz w:val="28"/>
          <w:szCs w:val="28"/>
          <w:rtl/>
        </w:rPr>
        <w:t xml:space="preserve"> والباقرة</w:t>
      </w:r>
      <w:r>
        <w:rPr>
          <w:rFonts w:cs="Traditional Arabic" w:hint="cs"/>
          <w:sz w:val="28"/>
          <w:szCs w:val="28"/>
          <w:rtl/>
        </w:rPr>
        <w:t xml:space="preserve">: </w:t>
      </w:r>
      <w:r w:rsidRPr="00D9284B">
        <w:rPr>
          <w:rFonts w:cs="Traditional Arabic" w:hint="cs"/>
          <w:sz w:val="28"/>
          <w:szCs w:val="28"/>
          <w:rtl/>
        </w:rPr>
        <w:t>جماعة البقر</w:t>
      </w:r>
      <w:r>
        <w:rPr>
          <w:rFonts w:cs="Traditional Arabic" w:hint="cs"/>
          <w:sz w:val="28"/>
          <w:szCs w:val="28"/>
          <w:rtl/>
        </w:rPr>
        <w:t xml:space="preserve">، </w:t>
      </w:r>
      <w:r w:rsidRPr="00D9284B">
        <w:rPr>
          <w:rFonts w:cs="Traditional Arabic" w:hint="cs"/>
          <w:sz w:val="28"/>
          <w:szCs w:val="28"/>
          <w:rtl/>
        </w:rPr>
        <w:t>واستعماله بالتاء قليل</w:t>
      </w:r>
      <w:r>
        <w:rPr>
          <w:rFonts w:cs="Traditional Arabic" w:hint="cs"/>
          <w:sz w:val="28"/>
          <w:szCs w:val="28"/>
          <w:rtl/>
        </w:rPr>
        <w:t>.</w:t>
      </w:r>
      <w:r w:rsidRPr="00D9284B">
        <w:rPr>
          <w:rFonts w:cs="Traditional Arabic" w:hint="cs"/>
          <w:sz w:val="28"/>
          <w:szCs w:val="28"/>
          <w:rtl/>
        </w:rPr>
        <w:t xml:space="preserve"> يراجع شرح الطيبى 9/107, وعون المعبود ح(4995) 13/237</w:t>
      </w:r>
    </w:p>
  </w:footnote>
  <w:footnote w:id="40">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 ينظر تفصيل ذلك وأمثلته فى زاد المعاد 1/320- 325</w:t>
      </w:r>
    </w:p>
  </w:footnote>
  <w:footnote w:id="4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(5) ويدل على هذه العناية ما رواه مسلم فى صحيحه من حديث عدى بن حاتم أن رجلاً خطب عند النبى صلى الله عليه وسلم فقال</w:t>
      </w:r>
      <w:r>
        <w:rPr>
          <w:rFonts w:cs="Traditional Arabic" w:hint="cs"/>
          <w:sz w:val="28"/>
          <w:szCs w:val="28"/>
          <w:rtl/>
        </w:rPr>
        <w:t xml:space="preserve">: </w:t>
      </w:r>
      <w:r w:rsidRPr="00D9284B">
        <w:rPr>
          <w:rFonts w:cs="Traditional Arabic" w:hint="cs"/>
          <w:sz w:val="28"/>
          <w:szCs w:val="28"/>
          <w:rtl/>
        </w:rPr>
        <w:t>من يطع الله ورسوله فقد رشد</w:t>
      </w:r>
      <w:r>
        <w:rPr>
          <w:rFonts w:cs="Traditional Arabic" w:hint="cs"/>
          <w:sz w:val="28"/>
          <w:szCs w:val="28"/>
          <w:rtl/>
        </w:rPr>
        <w:t xml:space="preserve">، </w:t>
      </w:r>
      <w:r w:rsidRPr="00D9284B">
        <w:rPr>
          <w:rFonts w:cs="Traditional Arabic" w:hint="cs"/>
          <w:sz w:val="28"/>
          <w:szCs w:val="28"/>
          <w:rtl/>
        </w:rPr>
        <w:t>ومن يعصهما فقد غوى</w:t>
      </w:r>
      <w:r>
        <w:rPr>
          <w:rFonts w:cs="Traditional Arabic" w:hint="cs"/>
          <w:sz w:val="28"/>
          <w:szCs w:val="28"/>
          <w:rtl/>
        </w:rPr>
        <w:t xml:space="preserve">، </w:t>
      </w:r>
      <w:r w:rsidRPr="00D9284B">
        <w:rPr>
          <w:rFonts w:cs="Traditional Arabic" w:hint="cs"/>
          <w:sz w:val="28"/>
          <w:szCs w:val="28"/>
          <w:rtl/>
        </w:rPr>
        <w:t>فقال رسول الله صلى الله عليه وسلم</w:t>
      </w:r>
      <w:r>
        <w:rPr>
          <w:rFonts w:cs="Traditional Arabic" w:hint="cs"/>
          <w:sz w:val="28"/>
          <w:szCs w:val="28"/>
          <w:rtl/>
        </w:rPr>
        <w:t xml:space="preserve">: </w:t>
      </w:r>
      <w:r w:rsidRPr="00D9284B">
        <w:rPr>
          <w:rFonts w:cs="Traditional Arabic" w:hint="cs"/>
          <w:sz w:val="28"/>
          <w:szCs w:val="28"/>
          <w:rtl/>
        </w:rPr>
        <w:t>" بئس الخطيب أنت</w:t>
      </w:r>
      <w:r>
        <w:rPr>
          <w:rFonts w:cs="Traditional Arabic" w:hint="cs"/>
          <w:sz w:val="28"/>
          <w:szCs w:val="28"/>
          <w:rtl/>
        </w:rPr>
        <w:t xml:space="preserve">، </w:t>
      </w:r>
      <w:r w:rsidRPr="00D9284B">
        <w:rPr>
          <w:rFonts w:cs="Traditional Arabic" w:hint="cs"/>
          <w:sz w:val="28"/>
          <w:szCs w:val="28"/>
          <w:rtl/>
        </w:rPr>
        <w:t>قل</w:t>
      </w:r>
      <w:r>
        <w:rPr>
          <w:rFonts w:cs="Traditional Arabic" w:hint="cs"/>
          <w:sz w:val="28"/>
          <w:szCs w:val="28"/>
          <w:rtl/>
        </w:rPr>
        <w:t xml:space="preserve">: </w:t>
      </w:r>
      <w:r w:rsidRPr="00D9284B">
        <w:rPr>
          <w:rFonts w:cs="Traditional Arabic" w:hint="cs"/>
          <w:sz w:val="28"/>
          <w:szCs w:val="28"/>
          <w:rtl/>
        </w:rPr>
        <w:t>ومن يعص الله ورسوله "</w:t>
      </w:r>
      <w:r>
        <w:rPr>
          <w:rFonts w:cs="Traditional Arabic" w:hint="cs"/>
          <w:sz w:val="28"/>
          <w:szCs w:val="28"/>
          <w:rtl/>
        </w:rPr>
        <w:t>.</w:t>
      </w:r>
      <w:r w:rsidRPr="00D9284B">
        <w:rPr>
          <w:rFonts w:cs="Traditional Arabic" w:hint="cs"/>
          <w:sz w:val="28"/>
          <w:szCs w:val="28"/>
          <w:rtl/>
        </w:rPr>
        <w:t xml:space="preserve"> قال القاضى</w:t>
      </w:r>
      <w:r>
        <w:rPr>
          <w:rFonts w:cs="Traditional Arabic" w:hint="cs"/>
          <w:sz w:val="28"/>
          <w:szCs w:val="28"/>
          <w:rtl/>
        </w:rPr>
        <w:t xml:space="preserve">: </w:t>
      </w:r>
      <w:r w:rsidRPr="00D9284B">
        <w:rPr>
          <w:rFonts w:cs="Traditional Arabic" w:hint="cs"/>
          <w:sz w:val="28"/>
          <w:szCs w:val="28"/>
          <w:rtl/>
        </w:rPr>
        <w:t>" والصواب فى سبب النهى أن الخطب شأنها البسط والإيضاح</w:t>
      </w:r>
      <w:r>
        <w:rPr>
          <w:rFonts w:cs="Traditional Arabic" w:hint="cs"/>
          <w:sz w:val="28"/>
          <w:szCs w:val="28"/>
          <w:rtl/>
        </w:rPr>
        <w:t xml:space="preserve">، </w:t>
      </w:r>
      <w:r w:rsidRPr="00D9284B">
        <w:rPr>
          <w:rFonts w:cs="Traditional Arabic" w:hint="cs"/>
          <w:sz w:val="28"/>
          <w:szCs w:val="28"/>
          <w:rtl/>
        </w:rPr>
        <w:t>واجتناب الإشارات والرموز</w:t>
      </w:r>
      <w:r>
        <w:rPr>
          <w:rFonts w:cs="Traditional Arabic" w:hint="cs"/>
          <w:sz w:val="28"/>
          <w:szCs w:val="28"/>
          <w:rtl/>
        </w:rPr>
        <w:t xml:space="preserve">، </w:t>
      </w:r>
      <w:r w:rsidRPr="00D9284B">
        <w:rPr>
          <w:rFonts w:cs="Traditional Arabic" w:hint="cs"/>
          <w:sz w:val="28"/>
          <w:szCs w:val="28"/>
          <w:rtl/>
        </w:rPr>
        <w:t>ولهذا ثبت فى الصحيح أن رسول الله كان إذا تكلم بكلمة أعادها ثلاثاً ليفهم</w:t>
      </w:r>
      <w:r>
        <w:rPr>
          <w:rFonts w:cs="Traditional Arabic" w:hint="cs"/>
          <w:sz w:val="28"/>
          <w:szCs w:val="28"/>
          <w:rtl/>
        </w:rPr>
        <w:t>.</w:t>
      </w:r>
      <w:r w:rsidRPr="00D9284B">
        <w:rPr>
          <w:rFonts w:cs="Traditional Arabic" w:hint="cs"/>
          <w:sz w:val="28"/>
          <w:szCs w:val="28"/>
          <w:rtl/>
        </w:rPr>
        <w:t xml:space="preserve">.. " ينظر صحيح مسلم بشرح النووى </w:t>
      </w:r>
      <w:r w:rsidRPr="00D9284B">
        <w:rPr>
          <w:rFonts w:cs="Traditional Arabic"/>
          <w:sz w:val="28"/>
          <w:szCs w:val="28"/>
          <w:rtl/>
        </w:rPr>
        <w:t>–</w:t>
      </w:r>
      <w:r w:rsidRPr="00D9284B">
        <w:rPr>
          <w:rFonts w:cs="Traditional Arabic" w:hint="cs"/>
          <w:sz w:val="28"/>
          <w:szCs w:val="28"/>
          <w:rtl/>
        </w:rPr>
        <w:t xml:space="preserve"> باب صلاة الجمعة وخطبتها 6|160,159 </w:t>
      </w:r>
    </w:p>
  </w:footnote>
  <w:footnote w:id="42">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ومما يدخل فى ذلك حديث الأعرابى الذى أنكر النبى صلى الله عليه وسلم عليه السجع لتكلفه</w:t>
      </w:r>
      <w:r>
        <w:rPr>
          <w:rFonts w:cs="Traditional Arabic" w:hint="cs"/>
          <w:sz w:val="28"/>
          <w:szCs w:val="28"/>
          <w:rtl/>
        </w:rPr>
        <w:t xml:space="preserve">، </w:t>
      </w:r>
      <w:r w:rsidRPr="00D9284B">
        <w:rPr>
          <w:rFonts w:cs="Traditional Arabic" w:hint="cs"/>
          <w:sz w:val="28"/>
          <w:szCs w:val="28"/>
          <w:rtl/>
        </w:rPr>
        <w:t>وحرصه على الإتيان بالألفاظ المسجعة دون النظر إلى المعنى</w:t>
      </w:r>
      <w:r>
        <w:rPr>
          <w:rFonts w:cs="Traditional Arabic" w:hint="cs"/>
          <w:sz w:val="28"/>
          <w:szCs w:val="28"/>
          <w:rtl/>
        </w:rPr>
        <w:t xml:space="preserve">، </w:t>
      </w:r>
      <w:r w:rsidRPr="00D9284B">
        <w:rPr>
          <w:rFonts w:cs="Traditional Arabic" w:hint="cs"/>
          <w:sz w:val="28"/>
          <w:szCs w:val="28"/>
          <w:rtl/>
        </w:rPr>
        <w:t>ولمخالفته حكم الشرع فى دية الجنين</w:t>
      </w:r>
      <w:r>
        <w:rPr>
          <w:rFonts w:cs="Traditional Arabic" w:hint="cs"/>
          <w:sz w:val="28"/>
          <w:szCs w:val="28"/>
          <w:rtl/>
        </w:rPr>
        <w:t xml:space="preserve">، </w:t>
      </w:r>
      <w:r w:rsidRPr="00D9284B">
        <w:rPr>
          <w:rFonts w:cs="Traditional Arabic" w:hint="cs"/>
          <w:sz w:val="28"/>
          <w:szCs w:val="28"/>
          <w:rtl/>
        </w:rPr>
        <w:t>والحديث يدخل فى ضمن هذا الفصل لأن فيه ذماً للتكلف فى الكلام</w:t>
      </w:r>
      <w:r>
        <w:rPr>
          <w:rFonts w:cs="Traditional Arabic" w:hint="cs"/>
          <w:sz w:val="28"/>
          <w:szCs w:val="28"/>
          <w:rtl/>
        </w:rPr>
        <w:t>.</w:t>
      </w:r>
      <w:r w:rsidRPr="00D9284B">
        <w:rPr>
          <w:rFonts w:cs="Traditional Arabic" w:hint="cs"/>
          <w:sz w:val="28"/>
          <w:szCs w:val="28"/>
          <w:rtl/>
        </w:rPr>
        <w:t xml:space="preserve"> ويراجع شرح الطيبى 9/106</w:t>
      </w:r>
    </w:p>
  </w:footnote>
  <w:footnote w:id="43">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وسيأتى الحديث عن الاحتجاج بالحديث فى اللغة والنحو فيما بعد</w:t>
      </w:r>
      <w:r>
        <w:rPr>
          <w:rFonts w:cs="Traditional Arabic" w:hint="cs"/>
          <w:sz w:val="28"/>
          <w:szCs w:val="28"/>
          <w:rtl/>
        </w:rPr>
        <w:t>.</w:t>
      </w:r>
    </w:p>
  </w:footnote>
  <w:footnote w:id="44">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 xml:space="preserve">(2) أخرجه مسلم </w:t>
      </w:r>
      <w:r w:rsidRPr="00D9284B">
        <w:rPr>
          <w:rFonts w:cs="Traditional Arabic"/>
          <w:sz w:val="28"/>
          <w:szCs w:val="28"/>
          <w:rtl/>
        </w:rPr>
        <w:t>–</w:t>
      </w:r>
      <w:r w:rsidRPr="00D9284B">
        <w:rPr>
          <w:rFonts w:cs="Traditional Arabic" w:hint="cs"/>
          <w:sz w:val="28"/>
          <w:szCs w:val="28"/>
          <w:rtl/>
        </w:rPr>
        <w:t xml:space="preserve"> كتاب الجهاد</w:t>
      </w:r>
      <w:r>
        <w:rPr>
          <w:rFonts w:cs="Traditional Arabic" w:hint="cs"/>
          <w:sz w:val="28"/>
          <w:szCs w:val="28"/>
          <w:rtl/>
        </w:rPr>
        <w:t xml:space="preserve"> </w:t>
      </w:r>
      <w:r w:rsidRPr="00D9284B">
        <w:rPr>
          <w:rFonts w:cs="Traditional Arabic" w:hint="cs"/>
          <w:sz w:val="28"/>
          <w:szCs w:val="28"/>
          <w:rtl/>
        </w:rPr>
        <w:t xml:space="preserve">- باب غزوة حنين </w:t>
      </w:r>
      <w:r w:rsidRPr="00D9284B">
        <w:rPr>
          <w:rFonts w:cs="Traditional Arabic"/>
          <w:sz w:val="28"/>
          <w:szCs w:val="28"/>
          <w:rtl/>
        </w:rPr>
        <w:t>–</w:t>
      </w:r>
      <w:r w:rsidRPr="00D9284B">
        <w:rPr>
          <w:rFonts w:cs="Traditional Arabic" w:hint="cs"/>
          <w:sz w:val="28"/>
          <w:szCs w:val="28"/>
          <w:rtl/>
        </w:rPr>
        <w:t xml:space="preserve"> 12/116. وسيأتى تحليل هذا الحديث فى الباب الخامس </w:t>
      </w:r>
      <w:r w:rsidRPr="00D9284B">
        <w:rPr>
          <w:rFonts w:cs="Traditional Arabic"/>
          <w:sz w:val="28"/>
          <w:szCs w:val="28"/>
          <w:rtl/>
        </w:rPr>
        <w:t>–</w:t>
      </w:r>
      <w:r w:rsidRPr="00D9284B">
        <w:rPr>
          <w:rFonts w:cs="Traditional Arabic" w:hint="cs"/>
          <w:sz w:val="28"/>
          <w:szCs w:val="28"/>
          <w:rtl/>
        </w:rPr>
        <w:t xml:space="preserve"> الفصل الأول</w:t>
      </w:r>
      <w:r>
        <w:rPr>
          <w:rFonts w:cs="Traditional Arabic" w:hint="cs"/>
          <w:sz w:val="28"/>
          <w:szCs w:val="28"/>
          <w:rtl/>
        </w:rPr>
        <w:t xml:space="preserve">: </w:t>
      </w:r>
      <w:r w:rsidRPr="00D9284B">
        <w:rPr>
          <w:rFonts w:cs="Traditional Arabic" w:hint="cs"/>
          <w:sz w:val="28"/>
          <w:szCs w:val="28"/>
          <w:rtl/>
        </w:rPr>
        <w:t>الأصالة والمعانى</w:t>
      </w:r>
      <w:r>
        <w:rPr>
          <w:rFonts w:cs="Traditional Arabic" w:hint="cs"/>
          <w:sz w:val="28"/>
          <w:szCs w:val="28"/>
          <w:rtl/>
        </w:rPr>
        <w:t>.</w:t>
      </w:r>
    </w:p>
  </w:footnote>
  <w:footnote w:id="45">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ينظر إعجاز القرآن والبلاغة النبوية ص 262- 265 باختصار</w:t>
      </w:r>
      <w:r>
        <w:rPr>
          <w:rFonts w:cs="Traditional Arabic" w:hint="cs"/>
          <w:sz w:val="28"/>
          <w:szCs w:val="28"/>
          <w:rtl/>
        </w:rPr>
        <w:t>.</w:t>
      </w:r>
    </w:p>
  </w:footnote>
  <w:footnote w:id="46">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 xml:space="preserve">(1)ينظر تاريخ الأدب العربى </w:t>
      </w:r>
      <w:r w:rsidRPr="00D9284B">
        <w:rPr>
          <w:rFonts w:cs="Traditional Arabic"/>
          <w:sz w:val="28"/>
          <w:szCs w:val="28"/>
          <w:rtl/>
        </w:rPr>
        <w:t>–</w:t>
      </w:r>
      <w:r w:rsidRPr="00D9284B">
        <w:rPr>
          <w:rFonts w:cs="Traditional Arabic" w:hint="cs"/>
          <w:sz w:val="28"/>
          <w:szCs w:val="28"/>
          <w:rtl/>
        </w:rPr>
        <w:t xml:space="preserve"> العصر الإسلامى 2/41,40- ط دار المعارف </w:t>
      </w:r>
      <w:r w:rsidRPr="00D9284B">
        <w:rPr>
          <w:rFonts w:cs="Traditional Arabic"/>
          <w:sz w:val="28"/>
          <w:szCs w:val="28"/>
          <w:rtl/>
        </w:rPr>
        <w:t>–</w:t>
      </w:r>
      <w:r w:rsidRPr="00D9284B">
        <w:rPr>
          <w:rFonts w:cs="Traditional Arabic" w:hint="cs"/>
          <w:sz w:val="28"/>
          <w:szCs w:val="28"/>
          <w:rtl/>
        </w:rPr>
        <w:t xml:space="preserve"> ط الحادية عشرة (1963)م</w:t>
      </w:r>
      <w:r>
        <w:rPr>
          <w:rFonts w:cs="Traditional Arabic" w:hint="cs"/>
          <w:sz w:val="28"/>
          <w:szCs w:val="28"/>
          <w:rtl/>
        </w:rPr>
        <w:t>.</w:t>
      </w:r>
    </w:p>
  </w:footnote>
  <w:footnote w:id="47">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 xml:space="preserve">(2)بنظر تأثير الفكر الدينى فى البلاغة العربية ص 12- 14 باختصار </w:t>
      </w:r>
      <w:r w:rsidRPr="00D9284B">
        <w:rPr>
          <w:rFonts w:cs="Traditional Arabic"/>
          <w:sz w:val="28"/>
          <w:szCs w:val="28"/>
          <w:rtl/>
        </w:rPr>
        <w:t>–</w:t>
      </w:r>
      <w:r w:rsidRPr="00D9284B">
        <w:rPr>
          <w:rFonts w:cs="Traditional Arabic" w:hint="cs"/>
          <w:sz w:val="28"/>
          <w:szCs w:val="28"/>
          <w:rtl/>
        </w:rPr>
        <w:t xml:space="preserve"> ط المكتب الإسلامى</w:t>
      </w:r>
      <w:r>
        <w:rPr>
          <w:rFonts w:cs="Traditional Arabic" w:hint="cs"/>
          <w:sz w:val="28"/>
          <w:szCs w:val="28"/>
          <w:rtl/>
        </w:rPr>
        <w:t>.</w:t>
      </w:r>
    </w:p>
  </w:footnote>
  <w:footnote w:id="48">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(3) سبق تخريجه فى الفصل السابق</w:t>
      </w:r>
      <w:r>
        <w:rPr>
          <w:rFonts w:cs="Traditional Arabic" w:hint="cs"/>
          <w:sz w:val="28"/>
          <w:szCs w:val="28"/>
          <w:rtl/>
        </w:rPr>
        <w:t xml:space="preserve">. </w:t>
      </w:r>
    </w:p>
  </w:footnote>
  <w:footnote w:id="49">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(4) سبق تخريجه فى الفصل السابق</w:t>
      </w:r>
      <w:r>
        <w:rPr>
          <w:rFonts w:cs="Traditional Arabic" w:hint="cs"/>
          <w:sz w:val="28"/>
          <w:szCs w:val="28"/>
          <w:rtl/>
        </w:rPr>
        <w:t>.</w:t>
      </w:r>
    </w:p>
  </w:footnote>
  <w:footnote w:id="50">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(5) ينظر البيان والتبيين 2/18,17, والمجازات النبوية ص 21, والمثل السائر ص 31, وما بعدها</w:t>
      </w:r>
    </w:p>
  </w:footnote>
  <w:footnote w:id="51">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والحديث إسناده ضعيف</w:t>
      </w:r>
      <w:r>
        <w:rPr>
          <w:rFonts w:cs="Traditional Arabic" w:hint="cs"/>
          <w:sz w:val="28"/>
          <w:szCs w:val="28"/>
          <w:rtl/>
        </w:rPr>
        <w:t>.</w:t>
      </w:r>
      <w:r w:rsidRPr="00D9284B">
        <w:rPr>
          <w:rFonts w:cs="Traditional Arabic" w:hint="cs"/>
          <w:sz w:val="28"/>
          <w:szCs w:val="28"/>
          <w:rtl/>
        </w:rPr>
        <w:t xml:space="preserve"> رواه الطبرانى فى الكبير (5437) وقال الهيثمى فى مجمع الزوائد</w:t>
      </w:r>
      <w:r>
        <w:rPr>
          <w:rFonts w:cs="Traditional Arabic" w:hint="cs"/>
          <w:sz w:val="28"/>
          <w:szCs w:val="28"/>
          <w:rtl/>
        </w:rPr>
        <w:t xml:space="preserve">: </w:t>
      </w:r>
      <w:r w:rsidRPr="00D9284B">
        <w:rPr>
          <w:rFonts w:cs="Traditional Arabic" w:hint="cs"/>
          <w:sz w:val="28"/>
          <w:szCs w:val="28"/>
          <w:rtl/>
        </w:rPr>
        <w:t>فيه مبشر ابن عبيد</w:t>
      </w:r>
      <w:r>
        <w:rPr>
          <w:rFonts w:cs="Traditional Arabic" w:hint="cs"/>
          <w:sz w:val="28"/>
          <w:szCs w:val="28"/>
          <w:rtl/>
        </w:rPr>
        <w:t>.</w:t>
      </w:r>
      <w:r w:rsidRPr="00D9284B">
        <w:rPr>
          <w:rFonts w:cs="Traditional Arabic" w:hint="cs"/>
          <w:sz w:val="28"/>
          <w:szCs w:val="28"/>
          <w:rtl/>
        </w:rPr>
        <w:t xml:space="preserve"> متروك</w:t>
      </w:r>
      <w:r>
        <w:rPr>
          <w:rFonts w:cs="Traditional Arabic" w:hint="cs"/>
          <w:sz w:val="28"/>
          <w:szCs w:val="28"/>
          <w:rtl/>
        </w:rPr>
        <w:t xml:space="preserve">، </w:t>
      </w:r>
      <w:r w:rsidRPr="00D9284B">
        <w:rPr>
          <w:rFonts w:cs="Traditional Arabic" w:hint="cs"/>
          <w:sz w:val="28"/>
          <w:szCs w:val="28"/>
          <w:rtl/>
        </w:rPr>
        <w:t>وذكره العراقى فى تخريج الإحياء</w:t>
      </w:r>
      <w:r>
        <w:rPr>
          <w:rFonts w:cs="Traditional Arabic" w:hint="cs"/>
          <w:sz w:val="28"/>
          <w:szCs w:val="28"/>
          <w:rtl/>
        </w:rPr>
        <w:t xml:space="preserve">، </w:t>
      </w:r>
      <w:r w:rsidRPr="00D9284B">
        <w:rPr>
          <w:rFonts w:cs="Traditional Arabic" w:hint="cs"/>
          <w:sz w:val="28"/>
          <w:szCs w:val="28"/>
          <w:rtl/>
        </w:rPr>
        <w:t xml:space="preserve">والعجلونى فى كشف الخفاء بلفظ </w:t>
      </w:r>
      <w:r>
        <w:rPr>
          <w:rFonts w:cs="Traditional Arabic" w:hint="cs"/>
          <w:sz w:val="28"/>
          <w:szCs w:val="28"/>
          <w:rtl/>
        </w:rPr>
        <w:t>: " أنا أعرب العرب</w:t>
      </w:r>
      <w:r w:rsidRPr="00D9284B">
        <w:rPr>
          <w:rFonts w:cs="Traditional Arabic" w:hint="cs"/>
          <w:sz w:val="28"/>
          <w:szCs w:val="28"/>
          <w:rtl/>
        </w:rPr>
        <w:t xml:space="preserve">" </w:t>
      </w:r>
    </w:p>
  </w:footnote>
  <w:footnote w:id="52">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قال الرافعى رحمه الله</w:t>
      </w:r>
      <w:r>
        <w:rPr>
          <w:rFonts w:cs="Traditional Arabic" w:hint="cs"/>
          <w:sz w:val="28"/>
          <w:szCs w:val="28"/>
          <w:rtl/>
        </w:rPr>
        <w:t xml:space="preserve">: </w:t>
      </w:r>
      <w:r w:rsidRPr="00D9284B">
        <w:rPr>
          <w:rFonts w:cs="Traditional Arabic" w:hint="cs"/>
          <w:sz w:val="28"/>
          <w:szCs w:val="28"/>
          <w:rtl/>
        </w:rPr>
        <w:t>" ولا يزال كبراء مكة يرسلون أحداثهم إلى أماكن هذه الفبائل من البادية</w:t>
      </w:r>
      <w:r>
        <w:rPr>
          <w:rFonts w:cs="Traditional Arabic" w:hint="cs"/>
          <w:sz w:val="28"/>
          <w:szCs w:val="28"/>
          <w:rtl/>
        </w:rPr>
        <w:t xml:space="preserve">، </w:t>
      </w:r>
      <w:r w:rsidRPr="00D9284B">
        <w:rPr>
          <w:rFonts w:cs="Traditional Arabic" w:hint="cs"/>
          <w:sz w:val="28"/>
          <w:szCs w:val="28"/>
          <w:rtl/>
        </w:rPr>
        <w:t>وخاصة إلى فبيلة عدوان فى شرق الطائف</w:t>
      </w:r>
      <w:r>
        <w:rPr>
          <w:rFonts w:cs="Traditional Arabic" w:hint="cs"/>
          <w:sz w:val="28"/>
          <w:szCs w:val="28"/>
          <w:rtl/>
        </w:rPr>
        <w:t xml:space="preserve">، </w:t>
      </w:r>
      <w:r w:rsidRPr="00D9284B">
        <w:rPr>
          <w:rFonts w:cs="Traditional Arabic" w:hint="cs"/>
          <w:sz w:val="28"/>
          <w:szCs w:val="28"/>
          <w:rtl/>
        </w:rPr>
        <w:t>وهى قريبة من بنى سعد</w:t>
      </w:r>
      <w:r>
        <w:rPr>
          <w:rFonts w:cs="Traditional Arabic" w:hint="cs"/>
          <w:sz w:val="28"/>
          <w:szCs w:val="28"/>
          <w:rtl/>
        </w:rPr>
        <w:t xml:space="preserve">، </w:t>
      </w:r>
      <w:r w:rsidRPr="00D9284B">
        <w:rPr>
          <w:rFonts w:cs="Traditional Arabic" w:hint="cs"/>
          <w:sz w:val="28"/>
          <w:szCs w:val="28"/>
          <w:rtl/>
        </w:rPr>
        <w:t>وإنما يطلبون بذلك إحكام اللهجة العربية</w:t>
      </w:r>
      <w:r>
        <w:rPr>
          <w:rFonts w:cs="Traditional Arabic" w:hint="cs"/>
          <w:sz w:val="28"/>
          <w:szCs w:val="28"/>
          <w:rtl/>
        </w:rPr>
        <w:t xml:space="preserve">، </w:t>
      </w:r>
      <w:r w:rsidRPr="00D9284B">
        <w:rPr>
          <w:rFonts w:cs="Traditional Arabic" w:hint="cs"/>
          <w:sz w:val="28"/>
          <w:szCs w:val="28"/>
          <w:rtl/>
        </w:rPr>
        <w:t>وصحة النشأة</w:t>
      </w:r>
      <w:r>
        <w:rPr>
          <w:rFonts w:cs="Traditional Arabic" w:hint="cs"/>
          <w:sz w:val="28"/>
          <w:szCs w:val="28"/>
          <w:rtl/>
        </w:rPr>
        <w:t xml:space="preserve">، </w:t>
      </w:r>
      <w:r w:rsidRPr="00D9284B">
        <w:rPr>
          <w:rFonts w:cs="Traditional Arabic" w:hint="cs"/>
          <w:sz w:val="28"/>
          <w:szCs w:val="28"/>
          <w:rtl/>
        </w:rPr>
        <w:t>وحرية النزعة وما إليها مما هو الأصل فى هذه العادة التى يتوارثونها فى التربية من قديم</w:t>
      </w:r>
      <w:r>
        <w:rPr>
          <w:rFonts w:cs="Traditional Arabic" w:hint="cs"/>
          <w:sz w:val="28"/>
          <w:szCs w:val="28"/>
          <w:rtl/>
        </w:rPr>
        <w:t>.</w:t>
      </w:r>
      <w:r w:rsidRPr="00D9284B">
        <w:rPr>
          <w:rFonts w:cs="Traditional Arabic" w:hint="cs"/>
          <w:sz w:val="28"/>
          <w:szCs w:val="28"/>
          <w:rtl/>
        </w:rPr>
        <w:t xml:space="preserve"> ينظر إعجاز القرآن والبلاغة النبوية ص 237 </w:t>
      </w:r>
    </w:p>
  </w:footnote>
  <w:footnote w:id="53">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 xml:space="preserve">(1) أخرجه مسلم من حديث واثلة بن الأسقع </w:t>
      </w:r>
      <w:r w:rsidRPr="00D9284B">
        <w:rPr>
          <w:rFonts w:cs="Traditional Arabic"/>
          <w:sz w:val="28"/>
          <w:szCs w:val="28"/>
          <w:rtl/>
        </w:rPr>
        <w:t>–</w:t>
      </w:r>
      <w:r w:rsidRPr="00D9284B">
        <w:rPr>
          <w:rFonts w:cs="Traditional Arabic" w:hint="cs"/>
          <w:sz w:val="28"/>
          <w:szCs w:val="28"/>
          <w:rtl/>
        </w:rPr>
        <w:t xml:space="preserve"> كتاب الفضائل</w:t>
      </w:r>
      <w:r>
        <w:rPr>
          <w:rFonts w:cs="Traditional Arabic" w:hint="cs"/>
          <w:sz w:val="28"/>
          <w:szCs w:val="28"/>
          <w:rtl/>
        </w:rPr>
        <w:t xml:space="preserve">، </w:t>
      </w:r>
      <w:r w:rsidRPr="00D9284B">
        <w:rPr>
          <w:rFonts w:cs="Traditional Arabic" w:hint="cs"/>
          <w:sz w:val="28"/>
          <w:szCs w:val="28"/>
          <w:rtl/>
        </w:rPr>
        <w:t>وانظره فى</w:t>
      </w:r>
      <w:r>
        <w:rPr>
          <w:rFonts w:cs="Traditional Arabic" w:hint="cs"/>
          <w:sz w:val="28"/>
          <w:szCs w:val="28"/>
          <w:rtl/>
        </w:rPr>
        <w:t xml:space="preserve"> </w:t>
      </w:r>
      <w:r w:rsidRPr="00D9284B">
        <w:rPr>
          <w:rFonts w:cs="Traditional Arabic" w:hint="cs"/>
          <w:sz w:val="28"/>
          <w:szCs w:val="28"/>
          <w:rtl/>
        </w:rPr>
        <w:t>المشكاة ح(5740) 10|351</w:t>
      </w:r>
    </w:p>
  </w:footnote>
  <w:footnote w:id="54">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(1) قلت</w:t>
      </w:r>
      <w:r>
        <w:rPr>
          <w:rFonts w:cs="Traditional Arabic" w:hint="cs"/>
          <w:sz w:val="28"/>
          <w:szCs w:val="28"/>
          <w:rtl/>
        </w:rPr>
        <w:t xml:space="preserve">: </w:t>
      </w:r>
      <w:r w:rsidRPr="00D9284B">
        <w:rPr>
          <w:rFonts w:cs="Traditional Arabic" w:hint="cs"/>
          <w:sz w:val="28"/>
          <w:szCs w:val="28"/>
          <w:rtl/>
        </w:rPr>
        <w:t>وقد غسل جبريل عليه السلام قلبه صلى الله عليه وسلم بماء زمزم وهو صغير كما فى هـذه الرواية عند مـسلم</w:t>
      </w:r>
      <w:r>
        <w:rPr>
          <w:rFonts w:cs="Traditional Arabic" w:hint="cs"/>
          <w:sz w:val="28"/>
          <w:szCs w:val="28"/>
          <w:rtl/>
        </w:rPr>
        <w:t xml:space="preserve">، </w:t>
      </w:r>
      <w:r w:rsidRPr="00D9284B">
        <w:rPr>
          <w:rFonts w:cs="Traditional Arabic" w:hint="cs"/>
          <w:sz w:val="28"/>
          <w:szCs w:val="28"/>
          <w:rtl/>
        </w:rPr>
        <w:t>واستخرج منه هذه العلقة</w:t>
      </w:r>
      <w:r>
        <w:rPr>
          <w:rFonts w:cs="Traditional Arabic" w:hint="cs"/>
          <w:sz w:val="28"/>
          <w:szCs w:val="28"/>
          <w:rtl/>
        </w:rPr>
        <w:t xml:space="preserve">، </w:t>
      </w:r>
      <w:r w:rsidRPr="00D9284B">
        <w:rPr>
          <w:rFonts w:cs="Traditional Arabic" w:hint="cs"/>
          <w:sz w:val="28"/>
          <w:szCs w:val="28"/>
          <w:rtl/>
        </w:rPr>
        <w:t>وغسل جبريل صدره وجوفه بماء زمزم قبل الإسراء به</w:t>
      </w:r>
      <w:r>
        <w:rPr>
          <w:rFonts w:cs="Traditional Arabic" w:hint="cs"/>
          <w:sz w:val="28"/>
          <w:szCs w:val="28"/>
          <w:rtl/>
        </w:rPr>
        <w:t xml:space="preserve">، </w:t>
      </w:r>
      <w:r w:rsidRPr="00D9284B">
        <w:rPr>
          <w:rFonts w:cs="Traditional Arabic" w:hint="cs"/>
          <w:sz w:val="28"/>
          <w:szCs w:val="28"/>
          <w:rtl/>
        </w:rPr>
        <w:t>وحشاه إيماناً وحكمة كما فى رواية البخارى ومسلم</w:t>
      </w:r>
      <w:r>
        <w:rPr>
          <w:rFonts w:cs="Traditional Arabic" w:hint="cs"/>
          <w:sz w:val="28"/>
          <w:szCs w:val="28"/>
          <w:rtl/>
        </w:rPr>
        <w:t xml:space="preserve">، </w:t>
      </w:r>
      <w:r w:rsidRPr="00D9284B">
        <w:rPr>
          <w:rFonts w:cs="Traditional Arabic" w:hint="cs"/>
          <w:sz w:val="28"/>
          <w:szCs w:val="28"/>
          <w:rtl/>
        </w:rPr>
        <w:t>ويراجع فى حديث أنس السابق صحيح مسلم بشرح النووى 2/217,216</w:t>
      </w:r>
    </w:p>
  </w:footnote>
  <w:footnote w:id="55">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(2) ومما تجدر الإشارة إليه أن حادثة شق الصدر قد تعددت كما صح فى رواية مسلم التى سبق ذكرها</w:t>
      </w:r>
      <w:r>
        <w:rPr>
          <w:rFonts w:cs="Traditional Arabic" w:hint="cs"/>
          <w:sz w:val="28"/>
          <w:szCs w:val="28"/>
          <w:rtl/>
        </w:rPr>
        <w:t xml:space="preserve">، </w:t>
      </w:r>
      <w:r w:rsidRPr="00D9284B">
        <w:rPr>
          <w:rFonts w:cs="Traditional Arabic" w:hint="cs"/>
          <w:sz w:val="28"/>
          <w:szCs w:val="28"/>
          <w:rtl/>
        </w:rPr>
        <w:t xml:space="preserve">وفى رواية البخارى عند المعراج به صلى الله عليه وسلم </w:t>
      </w:r>
      <w:r>
        <w:rPr>
          <w:rFonts w:cs="Traditional Arabic" w:hint="cs"/>
          <w:sz w:val="28"/>
          <w:szCs w:val="28"/>
          <w:rtl/>
        </w:rPr>
        <w:t xml:space="preserve">، </w:t>
      </w:r>
      <w:r w:rsidRPr="00D9284B">
        <w:rPr>
          <w:rFonts w:cs="Traditional Arabic" w:hint="cs"/>
          <w:sz w:val="28"/>
          <w:szCs w:val="28"/>
          <w:rtl/>
        </w:rPr>
        <w:t xml:space="preserve">ولقد ذكر البخارى حديث شق الصدر فى كتاب الصلاة </w:t>
      </w:r>
      <w:r w:rsidRPr="00D9284B">
        <w:rPr>
          <w:rFonts w:cs="Traditional Arabic"/>
          <w:sz w:val="28"/>
          <w:szCs w:val="28"/>
          <w:rtl/>
        </w:rPr>
        <w:t>–</w:t>
      </w:r>
      <w:r w:rsidRPr="00D9284B">
        <w:rPr>
          <w:rFonts w:cs="Traditional Arabic" w:hint="cs"/>
          <w:sz w:val="28"/>
          <w:szCs w:val="28"/>
          <w:rtl/>
        </w:rPr>
        <w:t xml:space="preserve"> باب كيف فرضت الصلاة فى المعراج </w:t>
      </w:r>
      <w:r w:rsidRPr="00D9284B">
        <w:rPr>
          <w:rFonts w:cs="Traditional Arabic"/>
          <w:sz w:val="28"/>
          <w:szCs w:val="28"/>
          <w:rtl/>
        </w:rPr>
        <w:t>–</w:t>
      </w:r>
      <w:r w:rsidRPr="00D9284B">
        <w:rPr>
          <w:rFonts w:cs="Traditional Arabic" w:hint="cs"/>
          <w:sz w:val="28"/>
          <w:szCs w:val="28"/>
          <w:rtl/>
        </w:rPr>
        <w:t xml:space="preserve"> ح(345) 1|549, وذكره مسلم فى كتاب الإيمان </w:t>
      </w:r>
      <w:r w:rsidRPr="00D9284B">
        <w:rPr>
          <w:rFonts w:cs="Traditional Arabic"/>
          <w:sz w:val="28"/>
          <w:szCs w:val="28"/>
          <w:rtl/>
        </w:rPr>
        <w:t>–</w:t>
      </w:r>
      <w:r w:rsidRPr="00D9284B">
        <w:rPr>
          <w:rFonts w:cs="Traditional Arabic" w:hint="cs"/>
          <w:sz w:val="28"/>
          <w:szCs w:val="28"/>
          <w:rtl/>
        </w:rPr>
        <w:t xml:space="preserve"> باب الإسراء برسول الله</w:t>
      </w:r>
      <w:r>
        <w:rPr>
          <w:rFonts w:cs="Traditional Arabic" w:hint="cs"/>
          <w:sz w:val="28"/>
          <w:szCs w:val="28"/>
          <w:rtl/>
        </w:rPr>
        <w:t xml:space="preserve"> </w:t>
      </w:r>
      <w:r w:rsidRPr="00D9284B">
        <w:rPr>
          <w:rFonts w:cs="Traditional Arabic" w:hint="cs"/>
          <w:sz w:val="28"/>
          <w:szCs w:val="28"/>
          <w:rtl/>
        </w:rPr>
        <w:t>2|209- 222</w:t>
      </w:r>
      <w:r>
        <w:rPr>
          <w:rFonts w:cs="Traditional Arabic" w:hint="cs"/>
          <w:sz w:val="28"/>
          <w:szCs w:val="28"/>
          <w:rtl/>
        </w:rPr>
        <w:t xml:space="preserve">، </w:t>
      </w:r>
      <w:r w:rsidRPr="00D9284B">
        <w:rPr>
          <w:rFonts w:cs="Traditional Arabic" w:hint="cs"/>
          <w:sz w:val="28"/>
          <w:szCs w:val="28"/>
          <w:rtl/>
        </w:rPr>
        <w:t>ولقد ذكر ابن حجر أن القاضى عياض رجح أن شق الصدر كان وهو صغير عند مرضعته حليمة</w:t>
      </w:r>
      <w:r>
        <w:rPr>
          <w:rFonts w:cs="Traditional Arabic" w:hint="cs"/>
          <w:sz w:val="28"/>
          <w:szCs w:val="28"/>
          <w:rtl/>
        </w:rPr>
        <w:t xml:space="preserve">، </w:t>
      </w:r>
      <w:r w:rsidRPr="00D9284B">
        <w:rPr>
          <w:rFonts w:cs="Traditional Arabic" w:hint="cs"/>
          <w:sz w:val="28"/>
          <w:szCs w:val="28"/>
          <w:rtl/>
        </w:rPr>
        <w:t>وتعقبه السهيلى بأن ذلك وقع مرتين وهو الصواب</w:t>
      </w:r>
      <w:r>
        <w:rPr>
          <w:rFonts w:cs="Traditional Arabic" w:hint="cs"/>
          <w:sz w:val="28"/>
          <w:szCs w:val="28"/>
          <w:rtl/>
        </w:rPr>
        <w:t xml:space="preserve">، </w:t>
      </w:r>
      <w:r w:rsidRPr="00D9284B">
        <w:rPr>
          <w:rFonts w:cs="Traditional Arabic" w:hint="cs"/>
          <w:sz w:val="28"/>
          <w:szCs w:val="28"/>
          <w:rtl/>
        </w:rPr>
        <w:t>فوقع شق الصـدر وهو صـغير</w:t>
      </w:r>
      <w:r>
        <w:rPr>
          <w:rFonts w:cs="Traditional Arabic" w:hint="cs"/>
          <w:sz w:val="28"/>
          <w:szCs w:val="28"/>
          <w:rtl/>
        </w:rPr>
        <w:t xml:space="preserve">، </w:t>
      </w:r>
      <w:r w:rsidRPr="00D9284B">
        <w:rPr>
          <w:rFonts w:cs="Traditional Arabic" w:hint="cs"/>
          <w:sz w:val="28"/>
          <w:szCs w:val="28"/>
          <w:rtl/>
        </w:rPr>
        <w:t>ووقع</w:t>
      </w:r>
      <w:r>
        <w:rPr>
          <w:rFonts w:cs="Traditional Arabic" w:hint="cs"/>
          <w:sz w:val="28"/>
          <w:szCs w:val="28"/>
          <w:rtl/>
        </w:rPr>
        <w:t xml:space="preserve"> </w:t>
      </w:r>
      <w:r w:rsidRPr="00D9284B">
        <w:rPr>
          <w:rFonts w:cs="Traditional Arabic" w:hint="cs"/>
          <w:sz w:val="28"/>
          <w:szCs w:val="28"/>
          <w:rtl/>
        </w:rPr>
        <w:t>أيضاً عند البعثة كما أخرجه أبو داود الطـيالسى فى مسـنده</w:t>
      </w:r>
      <w:r>
        <w:rPr>
          <w:rFonts w:cs="Traditional Arabic" w:hint="cs"/>
          <w:sz w:val="28"/>
          <w:szCs w:val="28"/>
          <w:rtl/>
        </w:rPr>
        <w:t xml:space="preserve">، </w:t>
      </w:r>
      <w:r w:rsidRPr="00D9284B">
        <w:rPr>
          <w:rFonts w:cs="Traditional Arabic" w:hint="cs"/>
          <w:sz w:val="28"/>
          <w:szCs w:val="28"/>
          <w:rtl/>
        </w:rPr>
        <w:t>وأبو نعيم</w:t>
      </w:r>
      <w:r>
        <w:rPr>
          <w:rFonts w:cs="Traditional Arabic" w:hint="cs"/>
          <w:sz w:val="28"/>
          <w:szCs w:val="28"/>
          <w:rtl/>
        </w:rPr>
        <w:t xml:space="preserve">، </w:t>
      </w:r>
      <w:r w:rsidRPr="00D9284B">
        <w:rPr>
          <w:rFonts w:cs="Traditional Arabic" w:hint="cs"/>
          <w:sz w:val="28"/>
          <w:szCs w:val="28"/>
          <w:rtl/>
        </w:rPr>
        <w:t>والبيهقى فى دلائل النبوة</w:t>
      </w:r>
      <w:r>
        <w:rPr>
          <w:rFonts w:cs="Traditional Arabic" w:hint="cs"/>
          <w:sz w:val="28"/>
          <w:szCs w:val="28"/>
          <w:rtl/>
        </w:rPr>
        <w:t xml:space="preserve">، </w:t>
      </w:r>
      <w:r w:rsidRPr="00D9284B">
        <w:rPr>
          <w:rFonts w:cs="Traditional Arabic" w:hint="cs"/>
          <w:sz w:val="28"/>
          <w:szCs w:val="28"/>
          <w:rtl/>
        </w:rPr>
        <w:t>وذكر أبو بشر الدولابى بسنده أن بطنه صلى الله عليه وسلم أخرج ثم أعيد</w:t>
      </w:r>
      <w:r>
        <w:rPr>
          <w:rFonts w:cs="Traditional Arabic" w:hint="cs"/>
          <w:sz w:val="28"/>
          <w:szCs w:val="28"/>
          <w:rtl/>
        </w:rPr>
        <w:t xml:space="preserve">، </w:t>
      </w:r>
      <w:r w:rsidRPr="00D9284B">
        <w:rPr>
          <w:rFonts w:cs="Traditional Arabic" w:hint="cs"/>
          <w:sz w:val="28"/>
          <w:szCs w:val="28"/>
          <w:rtl/>
        </w:rPr>
        <w:t>وأنه ذكر ذلك لخديجة رضى الله عنها</w:t>
      </w:r>
      <w:r>
        <w:rPr>
          <w:rFonts w:cs="Traditional Arabic" w:hint="cs"/>
          <w:sz w:val="28"/>
          <w:szCs w:val="28"/>
          <w:rtl/>
        </w:rPr>
        <w:t>.</w:t>
      </w:r>
      <w:r w:rsidRPr="00D9284B">
        <w:rPr>
          <w:rFonts w:cs="Traditional Arabic" w:hint="cs"/>
          <w:sz w:val="28"/>
          <w:szCs w:val="28"/>
          <w:rtl/>
        </w:rPr>
        <w:t xml:space="preserve"> ومحصله أن الشق الأول كان لاستعداده لنزع العلقة التـى قيل له عندها</w:t>
      </w:r>
      <w:r>
        <w:rPr>
          <w:rFonts w:cs="Traditional Arabic" w:hint="cs"/>
          <w:sz w:val="28"/>
          <w:szCs w:val="28"/>
          <w:rtl/>
        </w:rPr>
        <w:t xml:space="preserve">: </w:t>
      </w:r>
      <w:r w:rsidRPr="00D9284B">
        <w:rPr>
          <w:rFonts w:cs="Traditional Arabic" w:hint="cs"/>
          <w:sz w:val="28"/>
          <w:szCs w:val="28"/>
          <w:rtl/>
        </w:rPr>
        <w:t>هذا حظ الشيطان منك</w:t>
      </w:r>
      <w:r>
        <w:rPr>
          <w:rFonts w:cs="Traditional Arabic" w:hint="cs"/>
          <w:sz w:val="28"/>
          <w:szCs w:val="28"/>
          <w:rtl/>
        </w:rPr>
        <w:t>.</w:t>
      </w:r>
      <w:r w:rsidRPr="00D9284B">
        <w:rPr>
          <w:rFonts w:cs="Traditional Arabic" w:hint="cs"/>
          <w:sz w:val="28"/>
          <w:szCs w:val="28"/>
          <w:rtl/>
        </w:rPr>
        <w:t xml:space="preserve"> والشق الثانى كان لاستعداده للتلقى الحاصل فى تللك الليلة</w:t>
      </w:r>
      <w:r>
        <w:rPr>
          <w:rFonts w:cs="Traditional Arabic" w:hint="cs"/>
          <w:sz w:val="28"/>
          <w:szCs w:val="28"/>
          <w:rtl/>
        </w:rPr>
        <w:t>.</w:t>
      </w:r>
      <w:r w:rsidRPr="00D9284B">
        <w:rPr>
          <w:rFonts w:cs="Traditional Arabic" w:hint="cs"/>
          <w:sz w:val="28"/>
          <w:szCs w:val="28"/>
          <w:rtl/>
        </w:rPr>
        <w:t xml:space="preserve"> وقد روى الطيالسى</w:t>
      </w:r>
      <w:r>
        <w:rPr>
          <w:rFonts w:cs="Traditional Arabic" w:hint="cs"/>
          <w:sz w:val="28"/>
          <w:szCs w:val="28"/>
          <w:rtl/>
        </w:rPr>
        <w:t xml:space="preserve">، </w:t>
      </w:r>
      <w:r w:rsidRPr="00D9284B">
        <w:rPr>
          <w:rFonts w:cs="Traditional Arabic" w:hint="cs"/>
          <w:sz w:val="28"/>
          <w:szCs w:val="28"/>
          <w:rtl/>
        </w:rPr>
        <w:t>والحارث فى مسنديهما من حديث عائشة أن الشق وقع مرة أخرى عند مجئ جبريل له بالوحى فى غار حراء</w:t>
      </w:r>
      <w:r>
        <w:rPr>
          <w:rFonts w:cs="Traditional Arabic" w:hint="cs"/>
          <w:sz w:val="28"/>
          <w:szCs w:val="28"/>
          <w:rtl/>
        </w:rPr>
        <w:t xml:space="preserve">، </w:t>
      </w:r>
      <w:r w:rsidRPr="00D9284B">
        <w:rPr>
          <w:rFonts w:cs="Traditional Arabic" w:hint="cs"/>
          <w:sz w:val="28"/>
          <w:szCs w:val="28"/>
          <w:rtl/>
        </w:rPr>
        <w:t>وروى الشق أيضاً وهو ابن عشر أو نحوها فى قصة له مع عبد المطلب أخرجها أبو نعيم فى الدلائل</w:t>
      </w:r>
      <w:r>
        <w:rPr>
          <w:rFonts w:cs="Traditional Arabic" w:hint="cs"/>
          <w:sz w:val="28"/>
          <w:szCs w:val="28"/>
          <w:rtl/>
        </w:rPr>
        <w:t xml:space="preserve">، </w:t>
      </w:r>
      <w:r w:rsidRPr="00D9284B">
        <w:rPr>
          <w:rFonts w:cs="Traditional Arabic" w:hint="cs"/>
          <w:sz w:val="28"/>
          <w:szCs w:val="28"/>
          <w:rtl/>
        </w:rPr>
        <w:t>وروى مرة أخرى خامسة ولاتثبت</w:t>
      </w:r>
      <w:r>
        <w:rPr>
          <w:rFonts w:cs="Traditional Arabic" w:hint="cs"/>
          <w:sz w:val="28"/>
          <w:szCs w:val="28"/>
          <w:rtl/>
        </w:rPr>
        <w:t>.</w:t>
      </w:r>
      <w:r w:rsidRPr="00D9284B">
        <w:rPr>
          <w:rFonts w:cs="Traditional Arabic" w:hint="cs"/>
          <w:sz w:val="28"/>
          <w:szCs w:val="28"/>
          <w:rtl/>
        </w:rPr>
        <w:t xml:space="preserve"> والشق الأول والثانى قد ثبتا فى الصحيحين</w:t>
      </w:r>
      <w:r>
        <w:rPr>
          <w:rFonts w:cs="Traditional Arabic" w:hint="cs"/>
          <w:sz w:val="28"/>
          <w:szCs w:val="28"/>
          <w:rtl/>
        </w:rPr>
        <w:t>.</w:t>
      </w:r>
      <w:r w:rsidRPr="00D9284B">
        <w:rPr>
          <w:rFonts w:cs="Traditional Arabic" w:hint="cs"/>
          <w:sz w:val="28"/>
          <w:szCs w:val="28"/>
          <w:rtl/>
        </w:rPr>
        <w:t xml:space="preserve"> يراحع صحيح مسلم بشرح النووى 2/209- 222, وفتح البارى 1/549, 13/489</w:t>
      </w:r>
    </w:p>
  </w:footnote>
  <w:footnote w:id="56">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(3) أى صغار من الضأن مفرده بهمة</w:t>
      </w:r>
      <w:r>
        <w:rPr>
          <w:rFonts w:cs="Traditional Arabic" w:hint="cs"/>
          <w:sz w:val="28"/>
          <w:szCs w:val="28"/>
          <w:rtl/>
        </w:rPr>
        <w:t xml:space="preserve">، </w:t>
      </w:r>
      <w:r w:rsidRPr="00D9284B">
        <w:rPr>
          <w:rFonts w:cs="Traditional Arabic" w:hint="cs"/>
          <w:sz w:val="28"/>
          <w:szCs w:val="28"/>
          <w:rtl/>
        </w:rPr>
        <w:t>والذكر والأنثى فى ذلك سواء</w:t>
      </w:r>
      <w:r>
        <w:rPr>
          <w:rFonts w:cs="Traditional Arabic" w:hint="cs"/>
          <w:sz w:val="28"/>
          <w:szCs w:val="28"/>
          <w:rtl/>
        </w:rPr>
        <w:t>.</w:t>
      </w:r>
    </w:p>
  </w:footnote>
  <w:footnote w:id="57">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(4) أى يسرع</w:t>
      </w:r>
      <w:r>
        <w:rPr>
          <w:rFonts w:cs="Traditional Arabic" w:hint="cs"/>
          <w:sz w:val="28"/>
          <w:szCs w:val="28"/>
          <w:rtl/>
        </w:rPr>
        <w:t>.</w:t>
      </w:r>
    </w:p>
  </w:footnote>
  <w:footnote w:id="58">
    <w:p w:rsidR="00A36148" w:rsidRPr="00D9284B" w:rsidRDefault="00A36148" w:rsidP="00694D2B">
      <w:pPr>
        <w:pStyle w:val="a3"/>
        <w:tabs>
          <w:tab w:val="left" w:pos="-25"/>
        </w:tabs>
        <w:ind w:left="368" w:right="120" w:hanging="425"/>
        <w:jc w:val="both"/>
        <w:rPr>
          <w:rFonts w:cs="Traditional Arabic"/>
          <w:sz w:val="28"/>
          <w:szCs w:val="28"/>
          <w:rtl/>
        </w:rPr>
      </w:pPr>
      <w:r w:rsidRPr="00D9284B">
        <w:rPr>
          <w:rFonts w:cs="Traditional Arabic" w:hint="cs"/>
          <w:sz w:val="28"/>
          <w:szCs w:val="28"/>
          <w:rtl/>
        </w:rPr>
        <w:t>(5) يقال</w:t>
      </w:r>
      <w:r>
        <w:rPr>
          <w:rFonts w:cs="Traditional Arabic" w:hint="cs"/>
          <w:sz w:val="28"/>
          <w:szCs w:val="28"/>
          <w:rtl/>
        </w:rPr>
        <w:t xml:space="preserve">: </w:t>
      </w:r>
      <w:r w:rsidRPr="00D9284B">
        <w:rPr>
          <w:rFonts w:cs="Traditional Arabic" w:hint="cs"/>
          <w:sz w:val="28"/>
          <w:szCs w:val="28"/>
          <w:rtl/>
        </w:rPr>
        <w:t>سطت اللبن أسوطه إذا ضربته بعضه ببعض</w:t>
      </w:r>
      <w:r>
        <w:rPr>
          <w:rFonts w:cs="Traditional Arabic" w:hint="cs"/>
          <w:sz w:val="28"/>
          <w:szCs w:val="28"/>
          <w:rtl/>
        </w:rPr>
        <w:t>.</w:t>
      </w:r>
      <w:r w:rsidRPr="00D9284B">
        <w:rPr>
          <w:rFonts w:cs="Traditional Arabic" w:hint="cs"/>
          <w:sz w:val="28"/>
          <w:szCs w:val="28"/>
          <w:rtl/>
        </w:rPr>
        <w:t xml:space="preserve"> واسم العود الذى يضرب به السوط</w:t>
      </w:r>
      <w:r>
        <w:rPr>
          <w:rFonts w:cs="Traditional Arabic" w:hint="cs"/>
          <w:sz w:val="28"/>
          <w:szCs w:val="28"/>
          <w:rtl/>
        </w:rPr>
        <w:t>.</w:t>
      </w:r>
    </w:p>
  </w:footnote>
  <w:footnote w:id="59">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(6) أى متغيراً</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انتقع لونه إذا تغير من حزن أو فزع</w:t>
      </w:r>
      <w:r>
        <w:rPr>
          <w:rFonts w:cs="Traditional Arabic" w:hint="cs"/>
          <w:sz w:val="28"/>
          <w:szCs w:val="28"/>
          <w:rtl/>
        </w:rPr>
        <w:t xml:space="preserve">، </w:t>
      </w:r>
      <w:r w:rsidRPr="00D9284B">
        <w:rPr>
          <w:rFonts w:cs="Traditional Arabic" w:hint="cs"/>
          <w:sz w:val="28"/>
          <w:szCs w:val="28"/>
          <w:rtl/>
        </w:rPr>
        <w:t>وكذلك امتقع بالميم</w:t>
      </w:r>
      <w:r>
        <w:rPr>
          <w:rFonts w:cs="Traditional Arabic" w:hint="cs"/>
          <w:sz w:val="28"/>
          <w:szCs w:val="28"/>
          <w:rtl/>
        </w:rPr>
        <w:t>.</w:t>
      </w:r>
    </w:p>
  </w:footnote>
  <w:footnote w:id="60">
    <w:p w:rsidR="00A36148" w:rsidRPr="00D9284B" w:rsidRDefault="00A36148" w:rsidP="00694D2B">
      <w:pPr>
        <w:pStyle w:val="a3"/>
        <w:tabs>
          <w:tab w:val="left" w:pos="-25"/>
        </w:tabs>
        <w:ind w:left="368" w:right="120" w:hanging="425"/>
        <w:jc w:val="both"/>
        <w:rPr>
          <w:rFonts w:cs="Traditional Arabic"/>
          <w:sz w:val="28"/>
          <w:szCs w:val="28"/>
          <w:rtl/>
        </w:rPr>
      </w:pPr>
      <w:r w:rsidRPr="00D9284B">
        <w:rPr>
          <w:rFonts w:cs="Traditional Arabic" w:hint="cs"/>
          <w:sz w:val="28"/>
          <w:szCs w:val="28"/>
          <w:rtl/>
        </w:rPr>
        <w:t xml:space="preserve">(7) يراجع السيرة النبوية لابن هشام 1/165,164 ط الحلبى </w:t>
      </w:r>
      <w:r w:rsidRPr="00D9284B">
        <w:rPr>
          <w:rFonts w:cs="Traditional Arabic"/>
          <w:sz w:val="28"/>
          <w:szCs w:val="28"/>
          <w:rtl/>
        </w:rPr>
        <w:t>–</w:t>
      </w:r>
      <w:r w:rsidRPr="00D9284B">
        <w:rPr>
          <w:rFonts w:cs="Traditional Arabic" w:hint="cs"/>
          <w:sz w:val="28"/>
          <w:szCs w:val="28"/>
          <w:rtl/>
        </w:rPr>
        <w:t xml:space="preserve"> ط ثانية </w:t>
      </w:r>
      <w:r w:rsidRPr="00D9284B">
        <w:rPr>
          <w:rFonts w:cs="Traditional Arabic"/>
          <w:sz w:val="28"/>
          <w:szCs w:val="28"/>
          <w:rtl/>
        </w:rPr>
        <w:t>–</w:t>
      </w:r>
      <w:r w:rsidRPr="00D9284B">
        <w:rPr>
          <w:rFonts w:cs="Traditional Arabic" w:hint="cs"/>
          <w:sz w:val="28"/>
          <w:szCs w:val="28"/>
          <w:rtl/>
        </w:rPr>
        <w:t xml:space="preserve"> (1375) هـ (1955) م</w:t>
      </w:r>
    </w:p>
  </w:footnote>
  <w:footnote w:id="61">
    <w:p w:rsidR="00A36148" w:rsidRPr="00D9284B" w:rsidRDefault="00A36148" w:rsidP="00694D2B">
      <w:pPr>
        <w:pStyle w:val="a3"/>
        <w:tabs>
          <w:tab w:val="left" w:pos="-25"/>
        </w:tabs>
        <w:ind w:left="368" w:right="120" w:hanging="425"/>
        <w:jc w:val="both"/>
        <w:rPr>
          <w:rFonts w:cs="Traditional Arabic"/>
          <w:sz w:val="28"/>
          <w:szCs w:val="28"/>
          <w:rtl/>
        </w:rPr>
      </w:pPr>
      <w:r w:rsidRPr="00D9284B">
        <w:rPr>
          <w:rFonts w:cs="Traditional Arabic" w:hint="cs"/>
          <w:sz w:val="28"/>
          <w:szCs w:val="28"/>
          <w:rtl/>
        </w:rPr>
        <w:t>(8) يراجع الرحيق المختوم ص 65</w:t>
      </w:r>
    </w:p>
  </w:footnote>
  <w:footnote w:id="62">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ينظر شرح الطيبى على مشكاة المصابيح 11/65,64</w:t>
      </w:r>
    </w:p>
  </w:footnote>
  <w:footnote w:id="63">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يقال</w:t>
      </w:r>
      <w:r>
        <w:rPr>
          <w:rFonts w:cs="Traditional Arabic" w:hint="cs"/>
          <w:sz w:val="28"/>
          <w:szCs w:val="28"/>
          <w:rtl/>
        </w:rPr>
        <w:t xml:space="preserve">: </w:t>
      </w:r>
      <w:r w:rsidRPr="00D9284B">
        <w:rPr>
          <w:rFonts w:cs="Traditional Arabic" w:hint="cs"/>
          <w:sz w:val="28"/>
          <w:szCs w:val="28"/>
          <w:rtl/>
        </w:rPr>
        <w:t>صبى جفر إذا انتفخ لحمه</w:t>
      </w:r>
      <w:r>
        <w:rPr>
          <w:rFonts w:cs="Traditional Arabic" w:hint="cs"/>
          <w:sz w:val="28"/>
          <w:szCs w:val="28"/>
          <w:rtl/>
        </w:rPr>
        <w:t>.</w:t>
      </w:r>
    </w:p>
  </w:footnote>
  <w:footnote w:id="64">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ينظر السيرة النبوية لابن هشام 1/168</w:t>
      </w:r>
    </w:p>
  </w:footnote>
  <w:footnote w:id="6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 الدجن</w:t>
      </w:r>
      <w:r>
        <w:rPr>
          <w:rFonts w:cs="Traditional Arabic" w:hint="cs"/>
          <w:sz w:val="28"/>
          <w:szCs w:val="28"/>
          <w:rtl/>
        </w:rPr>
        <w:t xml:space="preserve">: </w:t>
      </w:r>
      <w:r w:rsidRPr="00D9284B">
        <w:rPr>
          <w:rFonts w:cs="Traditional Arabic" w:hint="cs"/>
          <w:sz w:val="28"/>
          <w:szCs w:val="28"/>
          <w:rtl/>
        </w:rPr>
        <w:t>إلباس الغيم الأرض</w:t>
      </w:r>
      <w:r>
        <w:rPr>
          <w:rFonts w:cs="Traditional Arabic" w:hint="cs"/>
          <w:sz w:val="28"/>
          <w:szCs w:val="28"/>
          <w:rtl/>
        </w:rPr>
        <w:t xml:space="preserve">، </w:t>
      </w:r>
      <w:r w:rsidRPr="00D9284B">
        <w:rPr>
          <w:rFonts w:cs="Traditional Arabic" w:hint="cs"/>
          <w:sz w:val="28"/>
          <w:szCs w:val="28"/>
          <w:rtl/>
        </w:rPr>
        <w:t>وأقطار السماء</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يوم دجن</w:t>
      </w:r>
      <w:r>
        <w:rPr>
          <w:rFonts w:cs="Traditional Arabic" w:hint="cs"/>
          <w:sz w:val="28"/>
          <w:szCs w:val="28"/>
          <w:rtl/>
        </w:rPr>
        <w:t xml:space="preserve">، </w:t>
      </w:r>
      <w:r w:rsidRPr="00D9284B">
        <w:rPr>
          <w:rFonts w:cs="Traditional Arabic" w:hint="cs"/>
          <w:sz w:val="28"/>
          <w:szCs w:val="28"/>
          <w:rtl/>
        </w:rPr>
        <w:t>ويوصف به فيقال</w:t>
      </w:r>
      <w:r>
        <w:rPr>
          <w:rFonts w:cs="Traditional Arabic" w:hint="cs"/>
          <w:sz w:val="28"/>
          <w:szCs w:val="28"/>
          <w:rtl/>
        </w:rPr>
        <w:t xml:space="preserve">: </w:t>
      </w:r>
      <w:r w:rsidRPr="00D9284B">
        <w:rPr>
          <w:rFonts w:cs="Traditional Arabic" w:hint="cs"/>
          <w:sz w:val="28"/>
          <w:szCs w:val="28"/>
          <w:rtl/>
        </w:rPr>
        <w:t>يوم دجن</w:t>
      </w:r>
      <w:r>
        <w:rPr>
          <w:rFonts w:cs="Traditional Arabic" w:hint="cs"/>
          <w:sz w:val="28"/>
          <w:szCs w:val="28"/>
          <w:rtl/>
        </w:rPr>
        <w:t>.</w:t>
      </w:r>
      <w:r w:rsidRPr="00D9284B">
        <w:rPr>
          <w:rFonts w:cs="Traditional Arabic" w:hint="cs"/>
          <w:sz w:val="28"/>
          <w:szCs w:val="28"/>
          <w:rtl/>
        </w:rPr>
        <w:t xml:space="preserve"> ويقال</w:t>
      </w:r>
      <w:r>
        <w:rPr>
          <w:rFonts w:cs="Traditional Arabic" w:hint="cs"/>
          <w:sz w:val="28"/>
          <w:szCs w:val="28"/>
          <w:rtl/>
        </w:rPr>
        <w:t xml:space="preserve">: </w:t>
      </w:r>
      <w:r w:rsidRPr="00D9284B">
        <w:rPr>
          <w:rFonts w:cs="Traditional Arabic" w:hint="cs"/>
          <w:sz w:val="28"/>
          <w:szCs w:val="28"/>
          <w:rtl/>
        </w:rPr>
        <w:t>دجن السحاب</w:t>
      </w:r>
      <w:r>
        <w:rPr>
          <w:rFonts w:cs="Traditional Arabic" w:hint="cs"/>
          <w:sz w:val="28"/>
          <w:szCs w:val="28"/>
          <w:rtl/>
        </w:rPr>
        <w:t xml:space="preserve">: </w:t>
      </w:r>
      <w:r w:rsidRPr="00D9284B">
        <w:rPr>
          <w:rFonts w:cs="Traditional Arabic" w:hint="cs"/>
          <w:sz w:val="28"/>
          <w:szCs w:val="28"/>
          <w:rtl/>
        </w:rPr>
        <w:t>أمطر</w:t>
      </w:r>
      <w:r>
        <w:rPr>
          <w:rFonts w:cs="Traditional Arabic" w:hint="cs"/>
          <w:sz w:val="28"/>
          <w:szCs w:val="28"/>
          <w:rtl/>
        </w:rPr>
        <w:t xml:space="preserve">، </w:t>
      </w:r>
      <w:r w:rsidRPr="00D9284B">
        <w:rPr>
          <w:rFonts w:cs="Traditional Arabic" w:hint="cs"/>
          <w:sz w:val="28"/>
          <w:szCs w:val="28"/>
          <w:rtl/>
        </w:rPr>
        <w:t>والسماء</w:t>
      </w:r>
      <w:r>
        <w:rPr>
          <w:rFonts w:cs="Traditional Arabic" w:hint="cs"/>
          <w:sz w:val="28"/>
          <w:szCs w:val="28"/>
          <w:rtl/>
        </w:rPr>
        <w:t xml:space="preserve">: </w:t>
      </w:r>
      <w:r w:rsidRPr="00D9284B">
        <w:rPr>
          <w:rFonts w:cs="Traditional Arabic" w:hint="cs"/>
          <w:sz w:val="28"/>
          <w:szCs w:val="28"/>
          <w:rtl/>
        </w:rPr>
        <w:t>دام مطرها.</w:t>
      </w:r>
    </w:p>
  </w:footnote>
  <w:footnote w:id="66">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(5) يقال</w:t>
      </w:r>
      <w:r>
        <w:rPr>
          <w:rFonts w:cs="Traditional Arabic" w:hint="cs"/>
          <w:sz w:val="28"/>
          <w:szCs w:val="28"/>
          <w:rtl/>
        </w:rPr>
        <w:t xml:space="preserve">: </w:t>
      </w:r>
      <w:r w:rsidRPr="00D9284B">
        <w:rPr>
          <w:rFonts w:cs="Traditional Arabic" w:hint="cs"/>
          <w:sz w:val="28"/>
          <w:szCs w:val="28"/>
          <w:rtl/>
        </w:rPr>
        <w:t>قثم فلان فى مشيه قثماً</w:t>
      </w:r>
      <w:r>
        <w:rPr>
          <w:rFonts w:cs="Traditional Arabic" w:hint="cs"/>
          <w:sz w:val="28"/>
          <w:szCs w:val="28"/>
          <w:rtl/>
        </w:rPr>
        <w:t xml:space="preserve">: </w:t>
      </w:r>
      <w:r w:rsidRPr="00D9284B">
        <w:rPr>
          <w:rFonts w:cs="Traditional Arabic" w:hint="cs"/>
          <w:sz w:val="28"/>
          <w:szCs w:val="28"/>
          <w:rtl/>
        </w:rPr>
        <w:t>أبطأ</w:t>
      </w:r>
      <w:r>
        <w:rPr>
          <w:rFonts w:cs="Traditional Arabic" w:hint="cs"/>
          <w:sz w:val="28"/>
          <w:szCs w:val="28"/>
          <w:rtl/>
        </w:rPr>
        <w:t xml:space="preserve">، </w:t>
      </w:r>
      <w:r w:rsidRPr="00D9284B">
        <w:rPr>
          <w:rFonts w:cs="Traditional Arabic" w:hint="cs"/>
          <w:sz w:val="28"/>
          <w:szCs w:val="28"/>
          <w:rtl/>
        </w:rPr>
        <w:t>والقثم</w:t>
      </w:r>
      <w:r>
        <w:rPr>
          <w:rFonts w:cs="Traditional Arabic" w:hint="cs"/>
          <w:sz w:val="28"/>
          <w:szCs w:val="28"/>
          <w:rtl/>
        </w:rPr>
        <w:t xml:space="preserve">: </w:t>
      </w:r>
      <w:r w:rsidRPr="00D9284B">
        <w:rPr>
          <w:rFonts w:cs="Traditional Arabic" w:hint="cs"/>
          <w:sz w:val="28"/>
          <w:szCs w:val="28"/>
          <w:rtl/>
        </w:rPr>
        <w:t>المعطاء والمجتمع الخلق</w:t>
      </w:r>
      <w:r>
        <w:rPr>
          <w:rFonts w:cs="Traditional Arabic" w:hint="cs"/>
          <w:sz w:val="28"/>
          <w:szCs w:val="28"/>
          <w:rtl/>
        </w:rPr>
        <w:t xml:space="preserve">، </w:t>
      </w:r>
      <w:r w:rsidRPr="00D9284B">
        <w:rPr>
          <w:rFonts w:cs="Traditional Arabic" w:hint="cs"/>
          <w:sz w:val="28"/>
          <w:szCs w:val="28"/>
          <w:rtl/>
        </w:rPr>
        <w:t>القثوم</w:t>
      </w:r>
      <w:r>
        <w:rPr>
          <w:rFonts w:cs="Traditional Arabic" w:hint="cs"/>
          <w:sz w:val="28"/>
          <w:szCs w:val="28"/>
          <w:rtl/>
        </w:rPr>
        <w:t xml:space="preserve">: </w:t>
      </w:r>
      <w:r w:rsidRPr="00D9284B">
        <w:rPr>
          <w:rFonts w:cs="Traditional Arabic" w:hint="cs"/>
          <w:sz w:val="28"/>
          <w:szCs w:val="28"/>
          <w:rtl/>
        </w:rPr>
        <w:t>الجموع للخير جمعها قثم</w:t>
      </w:r>
      <w:r>
        <w:rPr>
          <w:rFonts w:cs="Traditional Arabic" w:hint="cs"/>
          <w:sz w:val="28"/>
          <w:szCs w:val="28"/>
          <w:rtl/>
        </w:rPr>
        <w:t>.</w:t>
      </w:r>
    </w:p>
  </w:footnote>
  <w:footnote w:id="67">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اختلف العلماء فى صحة هذا الحديث</w:t>
      </w:r>
      <w:r>
        <w:rPr>
          <w:rFonts w:cs="Traditional Arabic" w:hint="cs"/>
          <w:sz w:val="28"/>
          <w:szCs w:val="28"/>
          <w:rtl/>
        </w:rPr>
        <w:t xml:space="preserve">، </w:t>
      </w:r>
      <w:r w:rsidRPr="00D9284B">
        <w:rPr>
          <w:rFonts w:cs="Traditional Arabic" w:hint="cs"/>
          <w:sz w:val="28"/>
          <w:szCs w:val="28"/>
          <w:rtl/>
        </w:rPr>
        <w:t>فصححه الحاكم والذهبى</w:t>
      </w:r>
      <w:r>
        <w:rPr>
          <w:rFonts w:cs="Traditional Arabic" w:hint="cs"/>
          <w:sz w:val="28"/>
          <w:szCs w:val="28"/>
          <w:rtl/>
        </w:rPr>
        <w:t xml:space="preserve">، </w:t>
      </w:r>
      <w:r w:rsidRPr="00D9284B">
        <w:rPr>
          <w:rFonts w:cs="Traditional Arabic" w:hint="cs"/>
          <w:sz w:val="28"/>
          <w:szCs w:val="28"/>
          <w:rtl/>
        </w:rPr>
        <w:t>وضعفه ابن كثير فى البداية والنهاية 2/287, وينظر الرحيق المختوم</w:t>
      </w:r>
      <w:r>
        <w:rPr>
          <w:rFonts w:cs="Traditional Arabic" w:hint="cs"/>
          <w:sz w:val="28"/>
          <w:szCs w:val="28"/>
          <w:rtl/>
        </w:rPr>
        <w:t>.</w:t>
      </w:r>
    </w:p>
  </w:footnote>
  <w:footnote w:id="68">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 xml:space="preserve">(2) رواه البخارى </w:t>
      </w:r>
      <w:r w:rsidRPr="00D9284B">
        <w:rPr>
          <w:rFonts w:cs="Traditional Arabic"/>
          <w:sz w:val="28"/>
          <w:szCs w:val="28"/>
          <w:rtl/>
        </w:rPr>
        <w:t>–</w:t>
      </w:r>
      <w:r w:rsidRPr="00D9284B">
        <w:rPr>
          <w:rFonts w:cs="Traditional Arabic" w:hint="cs"/>
          <w:sz w:val="28"/>
          <w:szCs w:val="28"/>
          <w:rtl/>
        </w:rPr>
        <w:t xml:space="preserve"> باب بنيان الكعبة</w:t>
      </w:r>
      <w:r>
        <w:rPr>
          <w:rFonts w:cs="Traditional Arabic" w:hint="cs"/>
          <w:sz w:val="28"/>
          <w:szCs w:val="28"/>
          <w:rtl/>
        </w:rPr>
        <w:t xml:space="preserve">، </w:t>
      </w:r>
      <w:r w:rsidRPr="00D9284B">
        <w:rPr>
          <w:rFonts w:cs="Traditional Arabic" w:hint="cs"/>
          <w:sz w:val="28"/>
          <w:szCs w:val="28"/>
          <w:rtl/>
        </w:rPr>
        <w:t>ويراجع الرحيق المختوم</w:t>
      </w:r>
      <w:r>
        <w:rPr>
          <w:rFonts w:cs="Traditional Arabic" w:hint="cs"/>
          <w:sz w:val="28"/>
          <w:szCs w:val="28"/>
          <w:rtl/>
        </w:rPr>
        <w:t>.</w:t>
      </w:r>
    </w:p>
  </w:footnote>
  <w:footnote w:id="69">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يراجع مختصر سيرة الرسول للشيخ محمد بن عبد الوهاب ص 51</w:t>
      </w:r>
    </w:p>
  </w:footnote>
  <w:footnote w:id="70">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(4)يراجع السابق ص 51</w:t>
      </w:r>
    </w:p>
    <w:p w:rsidR="00A36148" w:rsidRPr="00D9284B" w:rsidRDefault="00A36148" w:rsidP="00694D2B">
      <w:pPr>
        <w:pStyle w:val="a3"/>
        <w:tabs>
          <w:tab w:val="left" w:pos="-25"/>
        </w:tabs>
        <w:ind w:left="368" w:right="240" w:hanging="425"/>
        <w:jc w:val="both"/>
        <w:rPr>
          <w:rFonts w:cs="Traditional Arabic"/>
          <w:sz w:val="28"/>
          <w:szCs w:val="28"/>
        </w:rPr>
      </w:pPr>
    </w:p>
  </w:footnote>
  <w:footnote w:id="7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ولما نزل الوحى على رسول الله صلى الله عليه وسلم ,وجهر بالدعوة</w:t>
      </w:r>
      <w:r>
        <w:rPr>
          <w:rFonts w:cs="Traditional Arabic" w:hint="cs"/>
          <w:sz w:val="28"/>
          <w:szCs w:val="28"/>
          <w:rtl/>
        </w:rPr>
        <w:t xml:space="preserve">، </w:t>
      </w:r>
      <w:r w:rsidRPr="00D9284B">
        <w:rPr>
          <w:rFonts w:cs="Traditional Arabic" w:hint="cs"/>
          <w:sz w:val="28"/>
          <w:szCs w:val="28"/>
          <w:rtl/>
        </w:rPr>
        <w:t>وقال لهم</w:t>
      </w:r>
      <w:r>
        <w:rPr>
          <w:rFonts w:cs="Traditional Arabic" w:hint="cs"/>
          <w:sz w:val="28"/>
          <w:szCs w:val="28"/>
          <w:rtl/>
        </w:rPr>
        <w:t xml:space="preserve">: </w:t>
      </w:r>
      <w:r w:rsidRPr="00D9284B">
        <w:rPr>
          <w:rFonts w:cs="Traditional Arabic" w:hint="cs"/>
          <w:sz w:val="28"/>
          <w:szCs w:val="28"/>
          <w:rtl/>
        </w:rPr>
        <w:t>" أرأيتم إن أخبرتكم أن خيلاً تخرج من سفح هذا الجبل " و فى رواية " أن خيلاً تخرج بالوادى تريد أن تغير عليكم أكنتم مصدقى ؟ قالوا</w:t>
      </w:r>
      <w:r>
        <w:rPr>
          <w:rFonts w:cs="Traditional Arabic" w:hint="cs"/>
          <w:sz w:val="28"/>
          <w:szCs w:val="28"/>
          <w:rtl/>
        </w:rPr>
        <w:t xml:space="preserve">: </w:t>
      </w:r>
      <w:r w:rsidRPr="00D9284B">
        <w:rPr>
          <w:rFonts w:cs="Traditional Arabic" w:hint="cs"/>
          <w:sz w:val="28"/>
          <w:szCs w:val="28"/>
          <w:rtl/>
        </w:rPr>
        <w:t>نعم</w:t>
      </w:r>
      <w:r>
        <w:rPr>
          <w:rFonts w:cs="Traditional Arabic" w:hint="cs"/>
          <w:sz w:val="28"/>
          <w:szCs w:val="28"/>
          <w:rtl/>
        </w:rPr>
        <w:t xml:space="preserve">، </w:t>
      </w:r>
      <w:r w:rsidRPr="00D9284B">
        <w:rPr>
          <w:rFonts w:cs="Traditional Arabic" w:hint="cs"/>
          <w:sz w:val="28"/>
          <w:szCs w:val="28"/>
          <w:rtl/>
        </w:rPr>
        <w:t>ما جربنا عليك إلا صدقاً " والحديث متفق عليه من حديث ابن عباس</w:t>
      </w:r>
      <w:r>
        <w:rPr>
          <w:rFonts w:cs="Traditional Arabic" w:hint="cs"/>
          <w:sz w:val="28"/>
          <w:szCs w:val="28"/>
          <w:rtl/>
        </w:rPr>
        <w:t>.</w:t>
      </w:r>
      <w:r w:rsidRPr="00D9284B">
        <w:rPr>
          <w:rFonts w:cs="Traditional Arabic" w:hint="cs"/>
          <w:sz w:val="28"/>
          <w:szCs w:val="28"/>
          <w:rtl/>
        </w:rPr>
        <w:t xml:space="preserve"> ينظر المشكاة ح(5846) 11|58</w:t>
      </w:r>
    </w:p>
  </w:footnote>
  <w:footnote w:id="72">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ينظر السيرة النبوية لابن هشام 1/197,196, ومختصر سيرة الرسول</w:t>
      </w:r>
      <w:r>
        <w:rPr>
          <w:rFonts w:cs="Traditional Arabic" w:hint="cs"/>
          <w:sz w:val="28"/>
          <w:szCs w:val="28"/>
          <w:rtl/>
        </w:rPr>
        <w:t xml:space="preserve"> </w:t>
      </w:r>
      <w:r w:rsidRPr="00D9284B">
        <w:rPr>
          <w:rFonts w:cs="Traditional Arabic" w:hint="cs"/>
          <w:sz w:val="28"/>
          <w:szCs w:val="28"/>
          <w:rtl/>
        </w:rPr>
        <w:t xml:space="preserve">ص 51 </w:t>
      </w:r>
    </w:p>
  </w:footnote>
  <w:footnote w:id="73">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وهو جبل بينه وبين مكة ثلاثة أميال عن يسار الذاهب من مكة إلى منى</w:t>
      </w:r>
      <w:r>
        <w:rPr>
          <w:rFonts w:cs="Traditional Arabic" w:hint="cs"/>
          <w:sz w:val="28"/>
          <w:szCs w:val="28"/>
          <w:rtl/>
        </w:rPr>
        <w:t>.</w:t>
      </w:r>
    </w:p>
  </w:footnote>
  <w:footnote w:id="74">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(4)لا يخزيك</w:t>
      </w:r>
      <w:r>
        <w:rPr>
          <w:rFonts w:cs="Traditional Arabic" w:hint="cs"/>
          <w:sz w:val="28"/>
          <w:szCs w:val="28"/>
          <w:rtl/>
        </w:rPr>
        <w:t xml:space="preserve">: </w:t>
      </w:r>
      <w:r w:rsidRPr="00D9284B">
        <w:rPr>
          <w:rFonts w:cs="Traditional Arabic" w:hint="cs"/>
          <w:sz w:val="28"/>
          <w:szCs w:val="28"/>
          <w:rtl/>
        </w:rPr>
        <w:t>بضم الياء من الخزى وهو الفضيحة والهوان</w:t>
      </w:r>
      <w:r>
        <w:rPr>
          <w:rFonts w:cs="Traditional Arabic" w:hint="cs"/>
          <w:sz w:val="28"/>
          <w:szCs w:val="28"/>
          <w:rtl/>
        </w:rPr>
        <w:t>.</w:t>
      </w:r>
      <w:r w:rsidRPr="00D9284B">
        <w:rPr>
          <w:rFonts w:cs="Traditional Arabic" w:hint="cs"/>
          <w:sz w:val="28"/>
          <w:szCs w:val="28"/>
          <w:rtl/>
        </w:rPr>
        <w:t xml:space="preserve"> والكل</w:t>
      </w:r>
      <w:r>
        <w:rPr>
          <w:rFonts w:cs="Traditional Arabic" w:hint="cs"/>
          <w:sz w:val="28"/>
          <w:szCs w:val="28"/>
          <w:rtl/>
        </w:rPr>
        <w:t xml:space="preserve">: </w:t>
      </w:r>
      <w:r w:rsidRPr="00D9284B">
        <w:rPr>
          <w:rFonts w:cs="Traditional Arabic" w:hint="cs"/>
          <w:sz w:val="28"/>
          <w:szCs w:val="28"/>
          <w:rtl/>
        </w:rPr>
        <w:t>الثقل</w:t>
      </w:r>
      <w:r>
        <w:rPr>
          <w:rFonts w:cs="Traditional Arabic" w:hint="cs"/>
          <w:sz w:val="28"/>
          <w:szCs w:val="28"/>
          <w:rtl/>
        </w:rPr>
        <w:t xml:space="preserve">، </w:t>
      </w:r>
      <w:r w:rsidRPr="00D9284B">
        <w:rPr>
          <w:rFonts w:cs="Traditional Arabic" w:hint="cs"/>
          <w:sz w:val="28"/>
          <w:szCs w:val="28"/>
          <w:rtl/>
        </w:rPr>
        <w:t>ويدخل فى حمل الكل الإنفاق على الضعيف واليتيم والعيال وغير ذلك</w:t>
      </w:r>
      <w:r>
        <w:rPr>
          <w:rFonts w:cs="Traditional Arabic" w:hint="cs"/>
          <w:sz w:val="28"/>
          <w:szCs w:val="28"/>
          <w:rtl/>
        </w:rPr>
        <w:t xml:space="preserve">، </w:t>
      </w:r>
      <w:r w:rsidRPr="00D9284B">
        <w:rPr>
          <w:rFonts w:cs="Traditional Arabic" w:hint="cs"/>
          <w:sz w:val="28"/>
          <w:szCs w:val="28"/>
          <w:rtl/>
        </w:rPr>
        <w:t>وهو من الكلال</w:t>
      </w:r>
      <w:r>
        <w:rPr>
          <w:rFonts w:cs="Traditional Arabic" w:hint="cs"/>
          <w:sz w:val="28"/>
          <w:szCs w:val="28"/>
          <w:rtl/>
        </w:rPr>
        <w:t xml:space="preserve">: </w:t>
      </w:r>
      <w:r w:rsidRPr="00D9284B">
        <w:rPr>
          <w:rFonts w:cs="Traditional Arabic" w:hint="cs"/>
          <w:sz w:val="28"/>
          <w:szCs w:val="28"/>
          <w:rtl/>
        </w:rPr>
        <w:t>أى الإعياء</w:t>
      </w:r>
      <w:r>
        <w:rPr>
          <w:rFonts w:cs="Traditional Arabic" w:hint="cs"/>
          <w:sz w:val="28"/>
          <w:szCs w:val="28"/>
          <w:rtl/>
        </w:rPr>
        <w:t>.</w:t>
      </w:r>
      <w:r w:rsidRPr="00D9284B">
        <w:rPr>
          <w:rFonts w:cs="Traditional Arabic" w:hint="cs"/>
          <w:sz w:val="28"/>
          <w:szCs w:val="28"/>
          <w:rtl/>
        </w:rPr>
        <w:t xml:space="preserve"> وتكسب</w:t>
      </w:r>
      <w:r>
        <w:rPr>
          <w:rFonts w:cs="Traditional Arabic" w:hint="cs"/>
          <w:sz w:val="28"/>
          <w:szCs w:val="28"/>
          <w:rtl/>
        </w:rPr>
        <w:t xml:space="preserve">: </w:t>
      </w:r>
      <w:r w:rsidRPr="00D9284B">
        <w:rPr>
          <w:rFonts w:cs="Traditional Arabic" w:hint="cs"/>
          <w:sz w:val="28"/>
          <w:szCs w:val="28"/>
          <w:rtl/>
        </w:rPr>
        <w:t>بفتح التاء هو الصحيح المشهور</w:t>
      </w:r>
      <w:r>
        <w:rPr>
          <w:rFonts w:cs="Traditional Arabic" w:hint="cs"/>
          <w:sz w:val="28"/>
          <w:szCs w:val="28"/>
          <w:rtl/>
        </w:rPr>
        <w:t xml:space="preserve">، </w:t>
      </w:r>
      <w:r w:rsidRPr="00D9284B">
        <w:rPr>
          <w:rFonts w:cs="Traditional Arabic" w:hint="cs"/>
          <w:sz w:val="28"/>
          <w:szCs w:val="28"/>
          <w:rtl/>
        </w:rPr>
        <w:t>وروى بضمها</w:t>
      </w:r>
      <w:r>
        <w:rPr>
          <w:rFonts w:cs="Traditional Arabic" w:hint="cs"/>
          <w:sz w:val="28"/>
          <w:szCs w:val="28"/>
          <w:rtl/>
        </w:rPr>
        <w:t xml:space="preserve">، </w:t>
      </w:r>
      <w:r w:rsidRPr="00D9284B">
        <w:rPr>
          <w:rFonts w:cs="Traditional Arabic" w:hint="cs"/>
          <w:sz w:val="28"/>
          <w:szCs w:val="28"/>
          <w:rtl/>
        </w:rPr>
        <w:t>ومعناه بالضم تكسب غيرك المال وتعطيه إياه تبرعاً</w:t>
      </w:r>
      <w:r>
        <w:rPr>
          <w:rFonts w:cs="Traditional Arabic" w:hint="cs"/>
          <w:sz w:val="28"/>
          <w:szCs w:val="28"/>
          <w:rtl/>
        </w:rPr>
        <w:t xml:space="preserve">، </w:t>
      </w:r>
      <w:r w:rsidRPr="00D9284B">
        <w:rPr>
          <w:rFonts w:cs="Traditional Arabic" w:hint="cs"/>
          <w:sz w:val="28"/>
          <w:szCs w:val="28"/>
          <w:rtl/>
        </w:rPr>
        <w:t>ومعنى الفتح كمعنى الضم</w:t>
      </w:r>
      <w:r>
        <w:rPr>
          <w:rFonts w:cs="Traditional Arabic" w:hint="cs"/>
          <w:sz w:val="28"/>
          <w:szCs w:val="28"/>
          <w:rtl/>
        </w:rPr>
        <w:t xml:space="preserve">، </w:t>
      </w:r>
      <w:r w:rsidRPr="00D9284B">
        <w:rPr>
          <w:rFonts w:cs="Traditional Arabic" w:hint="cs"/>
          <w:sz w:val="28"/>
          <w:szCs w:val="28"/>
          <w:rtl/>
        </w:rPr>
        <w:t>والنوائب</w:t>
      </w:r>
      <w:r>
        <w:rPr>
          <w:rFonts w:cs="Traditional Arabic" w:hint="cs"/>
          <w:sz w:val="28"/>
          <w:szCs w:val="28"/>
          <w:rtl/>
        </w:rPr>
        <w:t xml:space="preserve">: </w:t>
      </w:r>
      <w:r w:rsidRPr="00D9284B">
        <w:rPr>
          <w:rFonts w:cs="Traditional Arabic" w:hint="cs"/>
          <w:sz w:val="28"/>
          <w:szCs w:val="28"/>
          <w:rtl/>
        </w:rPr>
        <w:t>جمع نائبة وهى الحادثة</w:t>
      </w:r>
      <w:r>
        <w:rPr>
          <w:rFonts w:cs="Traditional Arabic" w:hint="cs"/>
          <w:sz w:val="28"/>
          <w:szCs w:val="28"/>
          <w:rtl/>
        </w:rPr>
        <w:t xml:space="preserve">، </w:t>
      </w:r>
      <w:r w:rsidRPr="00D9284B">
        <w:rPr>
          <w:rFonts w:cs="Traditional Arabic" w:hint="cs"/>
          <w:sz w:val="28"/>
          <w:szCs w:val="28"/>
          <w:rtl/>
        </w:rPr>
        <w:t>وإنما أضيفت إلى الحق لأن النائبة قد تكون فى الخير وقد تكون فى الشر</w:t>
      </w:r>
      <w:r>
        <w:rPr>
          <w:rFonts w:cs="Traditional Arabic" w:hint="cs"/>
          <w:sz w:val="28"/>
          <w:szCs w:val="28"/>
          <w:rtl/>
        </w:rPr>
        <w:t>.</w:t>
      </w:r>
      <w:r w:rsidRPr="00D9284B">
        <w:rPr>
          <w:rFonts w:cs="Traditional Arabic" w:hint="cs"/>
          <w:sz w:val="28"/>
          <w:szCs w:val="28"/>
          <w:rtl/>
        </w:rPr>
        <w:t xml:space="preserve"> وأرادت أنك ممن لم يصبه مكروه لما جمع الله فيك من مكارم الأخلاق</w:t>
      </w:r>
      <w:r>
        <w:rPr>
          <w:rFonts w:cs="Traditional Arabic" w:hint="cs"/>
          <w:sz w:val="28"/>
          <w:szCs w:val="28"/>
          <w:rtl/>
        </w:rPr>
        <w:t xml:space="preserve">، </w:t>
      </w:r>
      <w:r w:rsidRPr="00D9284B">
        <w:rPr>
          <w:rFonts w:cs="Traditional Arabic" w:hint="cs"/>
          <w:sz w:val="28"/>
          <w:szCs w:val="28"/>
          <w:rtl/>
        </w:rPr>
        <w:t>ومحاسن الشمائل</w:t>
      </w:r>
      <w:r>
        <w:rPr>
          <w:rFonts w:cs="Traditional Arabic" w:hint="cs"/>
          <w:sz w:val="28"/>
          <w:szCs w:val="28"/>
          <w:rtl/>
        </w:rPr>
        <w:t xml:space="preserve">، </w:t>
      </w:r>
      <w:r w:rsidRPr="00D9284B">
        <w:rPr>
          <w:rFonts w:cs="Traditional Arabic" w:hint="cs"/>
          <w:sz w:val="28"/>
          <w:szCs w:val="28"/>
          <w:rtl/>
        </w:rPr>
        <w:t>وفيه أعظم دليل</w:t>
      </w:r>
      <w:r>
        <w:rPr>
          <w:rFonts w:cs="Traditional Arabic" w:hint="cs"/>
          <w:sz w:val="28"/>
          <w:szCs w:val="28"/>
          <w:rtl/>
        </w:rPr>
        <w:t xml:space="preserve">، </w:t>
      </w:r>
      <w:r w:rsidRPr="00D9284B">
        <w:rPr>
          <w:rFonts w:cs="Traditional Arabic" w:hint="cs"/>
          <w:sz w:val="28"/>
          <w:szCs w:val="28"/>
          <w:rtl/>
        </w:rPr>
        <w:t>وأبلغ حجة على كمال خـديجة رضى الله عنها</w:t>
      </w:r>
      <w:r>
        <w:rPr>
          <w:rFonts w:cs="Traditional Arabic" w:hint="cs"/>
          <w:sz w:val="28"/>
          <w:szCs w:val="28"/>
          <w:rtl/>
        </w:rPr>
        <w:t xml:space="preserve">، </w:t>
      </w:r>
      <w:r w:rsidRPr="00D9284B">
        <w:rPr>
          <w:rFonts w:cs="Traditional Arabic" w:hint="cs"/>
          <w:sz w:val="28"/>
          <w:szCs w:val="28"/>
          <w:rtl/>
        </w:rPr>
        <w:t>وجزالة رأيها</w:t>
      </w:r>
      <w:r>
        <w:rPr>
          <w:rFonts w:cs="Traditional Arabic" w:hint="cs"/>
          <w:sz w:val="28"/>
          <w:szCs w:val="28"/>
          <w:rtl/>
        </w:rPr>
        <w:t xml:space="preserve">، </w:t>
      </w:r>
      <w:r w:rsidRPr="00D9284B">
        <w:rPr>
          <w:rFonts w:cs="Traditional Arabic" w:hint="cs"/>
          <w:sz w:val="28"/>
          <w:szCs w:val="28"/>
          <w:rtl/>
        </w:rPr>
        <w:t>وقوة نفـسها</w:t>
      </w:r>
      <w:r>
        <w:rPr>
          <w:rFonts w:cs="Traditional Arabic" w:hint="cs"/>
          <w:sz w:val="28"/>
          <w:szCs w:val="28"/>
          <w:rtl/>
        </w:rPr>
        <w:t xml:space="preserve">، </w:t>
      </w:r>
      <w:r w:rsidRPr="00D9284B">
        <w:rPr>
          <w:rFonts w:cs="Traditional Arabic" w:hint="cs"/>
          <w:sz w:val="28"/>
          <w:szCs w:val="28"/>
          <w:rtl/>
        </w:rPr>
        <w:t>وثبات قلبها</w:t>
      </w:r>
      <w:r>
        <w:rPr>
          <w:rFonts w:cs="Traditional Arabic" w:hint="cs"/>
          <w:sz w:val="28"/>
          <w:szCs w:val="28"/>
          <w:rtl/>
        </w:rPr>
        <w:t xml:space="preserve">، </w:t>
      </w:r>
      <w:r w:rsidRPr="00D9284B">
        <w:rPr>
          <w:rFonts w:cs="Traditional Arabic" w:hint="cs"/>
          <w:sz w:val="28"/>
          <w:szCs w:val="28"/>
          <w:rtl/>
        </w:rPr>
        <w:t>وعظم فقهها</w:t>
      </w:r>
      <w:r>
        <w:rPr>
          <w:rFonts w:cs="Traditional Arabic" w:hint="cs"/>
          <w:sz w:val="28"/>
          <w:szCs w:val="28"/>
          <w:rtl/>
        </w:rPr>
        <w:t>.</w:t>
      </w:r>
      <w:r w:rsidRPr="00D9284B">
        <w:rPr>
          <w:rFonts w:cs="Traditional Arabic" w:hint="cs"/>
          <w:sz w:val="28"/>
          <w:szCs w:val="28"/>
          <w:rtl/>
        </w:rPr>
        <w:t xml:space="preserve"> وهذا الحديث متفق عليه من حديث عائشة ويراجع شرحه فى شرح الطيبى على المشكاة ح(5841)11|44- 53, وفتح البارى 1|30 </w:t>
      </w:r>
    </w:p>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(5) متفق عليه من حديث ابن عباس</w:t>
      </w:r>
      <w:r>
        <w:rPr>
          <w:rFonts w:cs="Traditional Arabic" w:hint="cs"/>
          <w:sz w:val="28"/>
          <w:szCs w:val="28"/>
          <w:rtl/>
        </w:rPr>
        <w:t>.</w:t>
      </w:r>
      <w:r w:rsidRPr="00D9284B">
        <w:rPr>
          <w:rFonts w:cs="Traditional Arabic" w:hint="cs"/>
          <w:sz w:val="28"/>
          <w:szCs w:val="28"/>
          <w:rtl/>
        </w:rPr>
        <w:t xml:space="preserve"> المشكاة ح (5861) 11/74- 77</w:t>
      </w:r>
    </w:p>
  </w:footnote>
  <w:footnote w:id="75">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الآيات من ( 73-77) من سورة الإسراء</w:t>
      </w:r>
    </w:p>
  </w:footnote>
  <w:footnote w:id="76">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ينظر البيان النبوى ص 53- 70</w:t>
      </w:r>
    </w:p>
  </w:footnote>
  <w:footnote w:id="77">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(2) ولقد جمع ابن القيم الأمثال القرآنية</w:t>
      </w:r>
      <w:r>
        <w:rPr>
          <w:rFonts w:cs="Traditional Arabic" w:hint="cs"/>
          <w:sz w:val="28"/>
          <w:szCs w:val="28"/>
          <w:rtl/>
        </w:rPr>
        <w:t xml:space="preserve">، </w:t>
      </w:r>
      <w:r w:rsidRPr="00D9284B">
        <w:rPr>
          <w:rFonts w:cs="Traditional Arabic" w:hint="cs"/>
          <w:sz w:val="28"/>
          <w:szCs w:val="28"/>
          <w:rtl/>
        </w:rPr>
        <w:t xml:space="preserve">وبين ما فيها من أسرار بلاغية فى كتابه القيم الأمثال فى القرآن </w:t>
      </w:r>
      <w:r w:rsidRPr="00D9284B">
        <w:rPr>
          <w:rFonts w:cs="Traditional Arabic"/>
          <w:sz w:val="28"/>
          <w:szCs w:val="28"/>
          <w:rtl/>
        </w:rPr>
        <w:t>–</w:t>
      </w:r>
      <w:r w:rsidRPr="00D9284B">
        <w:rPr>
          <w:rFonts w:cs="Traditional Arabic" w:hint="cs"/>
          <w:sz w:val="28"/>
          <w:szCs w:val="28"/>
          <w:rtl/>
        </w:rPr>
        <w:t xml:space="preserve"> ط دار المعرفة </w:t>
      </w:r>
      <w:r w:rsidRPr="00D9284B">
        <w:rPr>
          <w:rFonts w:cs="Traditional Arabic"/>
          <w:sz w:val="28"/>
          <w:szCs w:val="28"/>
          <w:rtl/>
        </w:rPr>
        <w:t>–</w:t>
      </w:r>
      <w:r w:rsidRPr="00D9284B">
        <w:rPr>
          <w:rFonts w:cs="Traditional Arabic" w:hint="cs"/>
          <w:sz w:val="28"/>
          <w:szCs w:val="28"/>
          <w:rtl/>
        </w:rPr>
        <w:t xml:space="preserve"> بيروت </w:t>
      </w:r>
      <w:r w:rsidRPr="00D9284B">
        <w:rPr>
          <w:rFonts w:cs="Traditional Arabic"/>
          <w:sz w:val="28"/>
          <w:szCs w:val="28"/>
          <w:rtl/>
        </w:rPr>
        <w:t>–</w:t>
      </w:r>
      <w:r w:rsidRPr="00D9284B">
        <w:rPr>
          <w:rFonts w:cs="Traditional Arabic" w:hint="cs"/>
          <w:sz w:val="28"/>
          <w:szCs w:val="28"/>
          <w:rtl/>
        </w:rPr>
        <w:t xml:space="preserve"> تحقيق أ</w:t>
      </w:r>
      <w:r>
        <w:rPr>
          <w:rFonts w:cs="Traditional Arabic" w:hint="cs"/>
          <w:sz w:val="28"/>
          <w:szCs w:val="28"/>
          <w:rtl/>
        </w:rPr>
        <w:t>.</w:t>
      </w:r>
      <w:r w:rsidRPr="00D9284B">
        <w:rPr>
          <w:rFonts w:cs="Traditional Arabic" w:hint="cs"/>
          <w:sz w:val="28"/>
          <w:szCs w:val="28"/>
          <w:rtl/>
        </w:rPr>
        <w:t xml:space="preserve"> سعيد محمد نمر</w:t>
      </w:r>
      <w:r>
        <w:rPr>
          <w:rFonts w:cs="Traditional Arabic" w:hint="cs"/>
          <w:sz w:val="28"/>
          <w:szCs w:val="28"/>
          <w:rtl/>
        </w:rPr>
        <w:t>.</w:t>
      </w:r>
    </w:p>
  </w:footnote>
  <w:footnote w:id="78">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 وسيأتى تفصيل ذلك فى الفصل الخاص بالأمثال فى الحديث النبوى فى الباب الرابع من البحث</w:t>
      </w:r>
      <w:r>
        <w:rPr>
          <w:rFonts w:cs="Traditional Arabic" w:hint="cs"/>
          <w:sz w:val="28"/>
          <w:szCs w:val="28"/>
          <w:rtl/>
        </w:rPr>
        <w:t>.</w:t>
      </w:r>
    </w:p>
  </w:footnote>
  <w:footnote w:id="79">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 ينظر الكشاف 1/338, والأمثال فى القرآن ص253-258</w:t>
      </w:r>
    </w:p>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(5) متفق عليه من حديث أبى هريرة ’ مشكاة المصابيح ح ( 1864) 4/89</w:t>
      </w:r>
    </w:p>
  </w:footnote>
  <w:footnote w:id="80">
    <w:p w:rsidR="00A36148" w:rsidRPr="00081221" w:rsidRDefault="00A36148" w:rsidP="00694D2B">
      <w:pPr>
        <w:pStyle w:val="a3"/>
        <w:tabs>
          <w:tab w:val="left" w:pos="-25"/>
        </w:tabs>
        <w:ind w:left="368" w:right="240" w:hanging="425"/>
        <w:jc w:val="both"/>
        <w:rPr>
          <w:rFonts w:cs="Traditional Arabic"/>
          <w:sz w:val="10"/>
          <w:szCs w:val="10"/>
        </w:rPr>
      </w:pPr>
    </w:p>
  </w:footnote>
  <w:footnote w:id="8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ينظر شرح الطيبى على المشكاة 4/89</w:t>
      </w:r>
    </w:p>
  </w:footnote>
  <w:footnote w:id="82">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متفق عليه من حديث أبى هريرة</w:t>
      </w:r>
      <w:r>
        <w:rPr>
          <w:rFonts w:cs="Traditional Arabic" w:hint="cs"/>
          <w:sz w:val="28"/>
          <w:szCs w:val="28"/>
          <w:rtl/>
        </w:rPr>
        <w:t>.</w:t>
      </w:r>
      <w:r w:rsidRPr="00D9284B">
        <w:rPr>
          <w:rFonts w:cs="Traditional Arabic" w:hint="cs"/>
          <w:sz w:val="28"/>
          <w:szCs w:val="28"/>
          <w:rtl/>
        </w:rPr>
        <w:t xml:space="preserve"> المشكاة ح(1888) 4/110</w:t>
      </w:r>
    </w:p>
  </w:footnote>
  <w:footnote w:id="83">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بقية الحديث " وعلى الأبواب ستور مرخاة</w:t>
      </w:r>
      <w:r>
        <w:rPr>
          <w:rFonts w:cs="Traditional Arabic" w:hint="cs"/>
          <w:sz w:val="28"/>
          <w:szCs w:val="28"/>
          <w:rtl/>
        </w:rPr>
        <w:t xml:space="preserve">، </w:t>
      </w:r>
      <w:r w:rsidRPr="00D9284B">
        <w:rPr>
          <w:rFonts w:cs="Traditional Arabic" w:hint="cs"/>
          <w:sz w:val="28"/>
          <w:szCs w:val="28"/>
          <w:rtl/>
        </w:rPr>
        <w:t>وعند رأس الصراط داع يقول</w:t>
      </w:r>
      <w:r>
        <w:rPr>
          <w:rFonts w:cs="Traditional Arabic" w:hint="cs"/>
          <w:sz w:val="28"/>
          <w:szCs w:val="28"/>
          <w:rtl/>
        </w:rPr>
        <w:t xml:space="preserve">: </w:t>
      </w:r>
      <w:r w:rsidRPr="00D9284B">
        <w:rPr>
          <w:rFonts w:cs="Traditional Arabic" w:hint="cs"/>
          <w:sz w:val="28"/>
          <w:szCs w:val="28"/>
          <w:rtl/>
        </w:rPr>
        <w:t>استقيموا على الصراط ولا تعوجوا</w:t>
      </w:r>
      <w:r>
        <w:rPr>
          <w:rFonts w:cs="Traditional Arabic" w:hint="cs"/>
          <w:sz w:val="28"/>
          <w:szCs w:val="28"/>
          <w:rtl/>
        </w:rPr>
        <w:t xml:space="preserve">، </w:t>
      </w:r>
      <w:r w:rsidRPr="00D9284B">
        <w:rPr>
          <w:rFonts w:cs="Traditional Arabic" w:hint="cs"/>
          <w:sz w:val="28"/>
          <w:szCs w:val="28"/>
          <w:rtl/>
        </w:rPr>
        <w:t>وفوق ذلك داع يدعو كلما هم عبد أن يفتح شيئاً من تلك الأبواب قال</w:t>
      </w:r>
      <w:r>
        <w:rPr>
          <w:rFonts w:cs="Traditional Arabic" w:hint="cs"/>
          <w:sz w:val="28"/>
          <w:szCs w:val="28"/>
          <w:rtl/>
        </w:rPr>
        <w:t xml:space="preserve">: </w:t>
      </w:r>
      <w:r w:rsidRPr="00D9284B">
        <w:rPr>
          <w:rFonts w:cs="Traditional Arabic" w:hint="cs"/>
          <w:sz w:val="28"/>
          <w:szCs w:val="28"/>
          <w:rtl/>
        </w:rPr>
        <w:t>ويحك لا تفتحه</w:t>
      </w:r>
      <w:r>
        <w:rPr>
          <w:rFonts w:cs="Traditional Arabic" w:hint="cs"/>
          <w:sz w:val="28"/>
          <w:szCs w:val="28"/>
          <w:rtl/>
        </w:rPr>
        <w:t xml:space="preserve">، </w:t>
      </w:r>
      <w:r w:rsidRPr="00D9284B">
        <w:rPr>
          <w:rFonts w:cs="Traditional Arabic" w:hint="cs"/>
          <w:sz w:val="28"/>
          <w:szCs w:val="28"/>
          <w:rtl/>
        </w:rPr>
        <w:t>فإنك إن تفتحه تلجه " ثم فسره فأخبر أن الصراط الإسلام</w:t>
      </w:r>
      <w:r>
        <w:rPr>
          <w:rFonts w:cs="Traditional Arabic" w:hint="cs"/>
          <w:sz w:val="28"/>
          <w:szCs w:val="28"/>
          <w:rtl/>
        </w:rPr>
        <w:t xml:space="preserve">، </w:t>
      </w:r>
      <w:r w:rsidRPr="00D9284B">
        <w:rPr>
          <w:rFonts w:cs="Traditional Arabic" w:hint="cs"/>
          <w:sz w:val="28"/>
          <w:szCs w:val="28"/>
          <w:rtl/>
        </w:rPr>
        <w:t>وأن الأبواب المفتحة محارم الله</w:t>
      </w:r>
      <w:r>
        <w:rPr>
          <w:rFonts w:cs="Traditional Arabic" w:hint="cs"/>
          <w:sz w:val="28"/>
          <w:szCs w:val="28"/>
          <w:rtl/>
        </w:rPr>
        <w:t xml:space="preserve">، </w:t>
      </w:r>
      <w:r w:rsidRPr="00D9284B">
        <w:rPr>
          <w:rFonts w:cs="Traditional Arabic" w:hint="cs"/>
          <w:sz w:val="28"/>
          <w:szCs w:val="28"/>
          <w:rtl/>
        </w:rPr>
        <w:t>وأن الستور المرخاة حدود الله ,وأن الداعى على رأس الصراط هو القرآن</w:t>
      </w:r>
      <w:r>
        <w:rPr>
          <w:rFonts w:cs="Traditional Arabic" w:hint="cs"/>
          <w:sz w:val="28"/>
          <w:szCs w:val="28"/>
          <w:rtl/>
        </w:rPr>
        <w:t xml:space="preserve">، </w:t>
      </w:r>
      <w:r w:rsidRPr="00D9284B">
        <w:rPr>
          <w:rFonts w:cs="Traditional Arabic" w:hint="cs"/>
          <w:sz w:val="28"/>
          <w:szCs w:val="28"/>
          <w:rtl/>
        </w:rPr>
        <w:t>وأن الداعى من فوقه هو واعظ الله فى قلب كل مؤمن " والحديث رواه رزين وأحمد والترمذى</w:t>
      </w:r>
      <w:r>
        <w:rPr>
          <w:rFonts w:cs="Traditional Arabic" w:hint="cs"/>
          <w:sz w:val="28"/>
          <w:szCs w:val="28"/>
          <w:rtl/>
        </w:rPr>
        <w:t>.</w:t>
      </w:r>
      <w:r w:rsidRPr="00D9284B">
        <w:rPr>
          <w:rFonts w:cs="Traditional Arabic" w:hint="cs"/>
          <w:sz w:val="28"/>
          <w:szCs w:val="28"/>
          <w:rtl/>
        </w:rPr>
        <w:t xml:space="preserve"> المشكاة ح(191) 1/384,383</w:t>
      </w:r>
    </w:p>
  </w:footnote>
  <w:footnote w:id="84">
    <w:p w:rsidR="00A36148" w:rsidRPr="00D9284B" w:rsidRDefault="00A36148" w:rsidP="00081221">
      <w:pPr>
        <w:pStyle w:val="a3"/>
        <w:tabs>
          <w:tab w:val="left" w:pos="-25"/>
        </w:tabs>
        <w:ind w:left="368" w:right="240" w:hanging="425"/>
        <w:jc w:val="both"/>
        <w:rPr>
          <w:rFonts w:cs="Traditional Arabic"/>
          <w:sz w:val="28"/>
          <w:szCs w:val="28"/>
        </w:rPr>
      </w:pPr>
      <w:r w:rsidRPr="00D9284B">
        <w:rPr>
          <w:rFonts w:cs="Traditional Arabic" w:hint="cs"/>
          <w:sz w:val="28"/>
          <w:szCs w:val="28"/>
          <w:rtl/>
        </w:rPr>
        <w:t>(1) وعن بيان السنة للقرآن يقول ابن القيم</w:t>
      </w:r>
      <w:r>
        <w:rPr>
          <w:rFonts w:cs="Traditional Arabic" w:hint="cs"/>
          <w:sz w:val="28"/>
          <w:szCs w:val="28"/>
          <w:rtl/>
        </w:rPr>
        <w:t xml:space="preserve">: </w:t>
      </w:r>
      <w:r w:rsidRPr="00D9284B">
        <w:rPr>
          <w:rFonts w:cs="Traditional Arabic" w:hint="cs"/>
          <w:sz w:val="28"/>
          <w:szCs w:val="28"/>
          <w:rtl/>
        </w:rPr>
        <w:t>" والسنة مع القرآن على ثلاثة أوجه</w:t>
      </w:r>
      <w:r>
        <w:rPr>
          <w:rFonts w:cs="Traditional Arabic" w:hint="cs"/>
          <w:sz w:val="28"/>
          <w:szCs w:val="28"/>
          <w:rtl/>
        </w:rPr>
        <w:t xml:space="preserve">: </w:t>
      </w:r>
      <w:r w:rsidRPr="00D9284B">
        <w:rPr>
          <w:rFonts w:cs="Traditional Arabic" w:hint="cs"/>
          <w:sz w:val="28"/>
          <w:szCs w:val="28"/>
          <w:rtl/>
        </w:rPr>
        <w:t>أحدها</w:t>
      </w:r>
      <w:r>
        <w:rPr>
          <w:rFonts w:cs="Traditional Arabic" w:hint="cs"/>
          <w:sz w:val="28"/>
          <w:szCs w:val="28"/>
          <w:rtl/>
        </w:rPr>
        <w:t xml:space="preserve">: </w:t>
      </w:r>
      <w:r w:rsidRPr="00D9284B">
        <w:rPr>
          <w:rFonts w:cs="Traditional Arabic" w:hint="cs"/>
          <w:sz w:val="28"/>
          <w:szCs w:val="28"/>
          <w:rtl/>
        </w:rPr>
        <w:t>أن تكون موافقة له من كل وجه فيكون توارد القرآن والسنة على الحكم الواحد من باب توارد الأدلة وتضافرها</w:t>
      </w:r>
      <w:r>
        <w:rPr>
          <w:rFonts w:cs="Traditional Arabic" w:hint="cs"/>
          <w:sz w:val="28"/>
          <w:szCs w:val="28"/>
          <w:rtl/>
        </w:rPr>
        <w:t>.</w:t>
      </w:r>
      <w:r w:rsidRPr="00D9284B">
        <w:rPr>
          <w:rFonts w:cs="Traditional Arabic" w:hint="cs"/>
          <w:sz w:val="28"/>
          <w:szCs w:val="28"/>
          <w:rtl/>
        </w:rPr>
        <w:t xml:space="preserve"> الثانى</w:t>
      </w:r>
      <w:r>
        <w:rPr>
          <w:rFonts w:cs="Traditional Arabic" w:hint="cs"/>
          <w:sz w:val="28"/>
          <w:szCs w:val="28"/>
          <w:rtl/>
        </w:rPr>
        <w:t xml:space="preserve">: </w:t>
      </w:r>
      <w:r w:rsidRPr="00D9284B">
        <w:rPr>
          <w:rFonts w:cs="Traditional Arabic" w:hint="cs"/>
          <w:sz w:val="28"/>
          <w:szCs w:val="28"/>
          <w:rtl/>
        </w:rPr>
        <w:t>أن تكون بياناً لما أريد بالقرآن وتفسيراً له</w:t>
      </w:r>
      <w:r>
        <w:rPr>
          <w:rFonts w:cs="Traditional Arabic" w:hint="cs"/>
          <w:sz w:val="28"/>
          <w:szCs w:val="28"/>
          <w:rtl/>
        </w:rPr>
        <w:t>.</w:t>
      </w:r>
      <w:r w:rsidRPr="00D9284B">
        <w:rPr>
          <w:rFonts w:cs="Traditional Arabic" w:hint="cs"/>
          <w:sz w:val="28"/>
          <w:szCs w:val="28"/>
          <w:rtl/>
        </w:rPr>
        <w:t xml:space="preserve"> الثالث</w:t>
      </w:r>
      <w:r>
        <w:rPr>
          <w:rFonts w:cs="Traditional Arabic" w:hint="cs"/>
          <w:sz w:val="28"/>
          <w:szCs w:val="28"/>
          <w:rtl/>
        </w:rPr>
        <w:t xml:space="preserve">: </w:t>
      </w:r>
      <w:r w:rsidRPr="00D9284B">
        <w:rPr>
          <w:rFonts w:cs="Traditional Arabic" w:hint="cs"/>
          <w:sz w:val="28"/>
          <w:szCs w:val="28"/>
          <w:rtl/>
        </w:rPr>
        <w:t>أن تكون موجبة لحكم سكت القرآن عن إيجابه</w:t>
      </w:r>
      <w:r>
        <w:rPr>
          <w:rFonts w:cs="Traditional Arabic" w:hint="cs"/>
          <w:sz w:val="28"/>
          <w:szCs w:val="28"/>
          <w:rtl/>
        </w:rPr>
        <w:t xml:space="preserve">، </w:t>
      </w:r>
      <w:r w:rsidRPr="00D9284B">
        <w:rPr>
          <w:rFonts w:cs="Traditional Arabic" w:hint="cs"/>
          <w:sz w:val="28"/>
          <w:szCs w:val="28"/>
          <w:rtl/>
        </w:rPr>
        <w:t>أو محرمة لما سكت عن تحريمه</w:t>
      </w:r>
      <w:r>
        <w:rPr>
          <w:rFonts w:cs="Traditional Arabic" w:hint="cs"/>
          <w:sz w:val="28"/>
          <w:szCs w:val="28"/>
          <w:rtl/>
        </w:rPr>
        <w:t xml:space="preserve">، </w:t>
      </w:r>
      <w:r w:rsidRPr="00D9284B">
        <w:rPr>
          <w:rFonts w:cs="Traditional Arabic" w:hint="cs"/>
          <w:sz w:val="28"/>
          <w:szCs w:val="28"/>
          <w:rtl/>
        </w:rPr>
        <w:t>ولا تخرج عن هذه الأقسام</w:t>
      </w:r>
      <w:r>
        <w:rPr>
          <w:rFonts w:cs="Traditional Arabic" w:hint="cs"/>
          <w:sz w:val="28"/>
          <w:szCs w:val="28"/>
          <w:rtl/>
        </w:rPr>
        <w:t xml:space="preserve">، </w:t>
      </w:r>
      <w:r w:rsidRPr="00D9284B">
        <w:rPr>
          <w:rFonts w:cs="Traditional Arabic" w:hint="cs"/>
          <w:sz w:val="28"/>
          <w:szCs w:val="28"/>
          <w:rtl/>
        </w:rPr>
        <w:t>فلا تعارض القرآن بوجه ما " إعلام الموقعين 2/263</w:t>
      </w:r>
      <w:r>
        <w:rPr>
          <w:rFonts w:cs="Traditional Arabic" w:hint="cs"/>
          <w:sz w:val="28"/>
          <w:szCs w:val="28"/>
          <w:rtl/>
        </w:rPr>
        <w:t>،</w:t>
      </w:r>
      <w:r w:rsidRPr="00D9284B">
        <w:rPr>
          <w:rFonts w:cs="Traditional Arabic" w:hint="cs"/>
          <w:sz w:val="28"/>
          <w:szCs w:val="28"/>
          <w:rtl/>
        </w:rPr>
        <w:t xml:space="preserve"> وجامع بيان العلم وفضله لابن عبد البر ص 562</w:t>
      </w:r>
      <w:r>
        <w:rPr>
          <w:rFonts w:cs="Traditional Arabic" w:hint="cs"/>
          <w:sz w:val="28"/>
          <w:szCs w:val="28"/>
          <w:rtl/>
        </w:rPr>
        <w:t>.</w:t>
      </w:r>
      <w:r w:rsidRPr="00D9284B">
        <w:rPr>
          <w:rFonts w:cs="Traditional Arabic" w:hint="cs"/>
          <w:sz w:val="28"/>
          <w:szCs w:val="28"/>
          <w:rtl/>
        </w:rPr>
        <w:t xml:space="preserve"> هذا ولقد ذكر الشيخ سلمان العودة أن أنواع بيان السنة للقرآن على أربعة أضرب</w:t>
      </w:r>
      <w:r>
        <w:rPr>
          <w:rFonts w:cs="Traditional Arabic" w:hint="cs"/>
          <w:sz w:val="28"/>
          <w:szCs w:val="28"/>
          <w:rtl/>
        </w:rPr>
        <w:t xml:space="preserve">: </w:t>
      </w:r>
      <w:r w:rsidRPr="00D9284B">
        <w:rPr>
          <w:rFonts w:cs="Traditional Arabic" w:hint="cs"/>
          <w:sz w:val="28"/>
          <w:szCs w:val="28"/>
          <w:rtl/>
        </w:rPr>
        <w:t>الأول</w:t>
      </w:r>
      <w:r>
        <w:rPr>
          <w:rFonts w:cs="Traditional Arabic" w:hint="cs"/>
          <w:sz w:val="28"/>
          <w:szCs w:val="28"/>
          <w:rtl/>
        </w:rPr>
        <w:t xml:space="preserve">: </w:t>
      </w:r>
      <w:r w:rsidRPr="00D9284B">
        <w:rPr>
          <w:rFonts w:cs="Traditional Arabic" w:hint="cs"/>
          <w:sz w:val="28"/>
          <w:szCs w:val="28"/>
          <w:rtl/>
        </w:rPr>
        <w:t>بيان القرآن بالقول</w:t>
      </w:r>
      <w:r>
        <w:rPr>
          <w:rFonts w:cs="Traditional Arabic" w:hint="cs"/>
          <w:sz w:val="28"/>
          <w:szCs w:val="28"/>
          <w:rtl/>
        </w:rPr>
        <w:t>.</w:t>
      </w:r>
      <w:r w:rsidRPr="00D9284B">
        <w:rPr>
          <w:rFonts w:cs="Traditional Arabic" w:hint="cs"/>
          <w:sz w:val="28"/>
          <w:szCs w:val="28"/>
          <w:rtl/>
        </w:rPr>
        <w:t xml:space="preserve"> الثانى</w:t>
      </w:r>
      <w:r>
        <w:rPr>
          <w:rFonts w:cs="Traditional Arabic" w:hint="cs"/>
          <w:sz w:val="28"/>
          <w:szCs w:val="28"/>
          <w:rtl/>
        </w:rPr>
        <w:t xml:space="preserve">: </w:t>
      </w:r>
      <w:r w:rsidRPr="00D9284B">
        <w:rPr>
          <w:rFonts w:cs="Traditional Arabic" w:hint="cs"/>
          <w:sz w:val="28"/>
          <w:szCs w:val="28"/>
          <w:rtl/>
        </w:rPr>
        <w:t>ما جاء فى السنة النبوية استنباطاً واستقراءً من القرآن الكريم</w:t>
      </w:r>
      <w:r>
        <w:rPr>
          <w:rFonts w:cs="Traditional Arabic" w:hint="cs"/>
          <w:sz w:val="28"/>
          <w:szCs w:val="28"/>
          <w:rtl/>
        </w:rPr>
        <w:t>.</w:t>
      </w:r>
      <w:r w:rsidRPr="00D9284B">
        <w:rPr>
          <w:rFonts w:cs="Traditional Arabic" w:hint="cs"/>
          <w:sz w:val="28"/>
          <w:szCs w:val="28"/>
          <w:rtl/>
        </w:rPr>
        <w:t xml:space="preserve"> الثالث</w:t>
      </w:r>
      <w:r>
        <w:rPr>
          <w:rFonts w:cs="Traditional Arabic" w:hint="cs"/>
          <w:sz w:val="28"/>
          <w:szCs w:val="28"/>
          <w:rtl/>
        </w:rPr>
        <w:t xml:space="preserve">: </w:t>
      </w:r>
      <w:r w:rsidRPr="00D9284B">
        <w:rPr>
          <w:rFonts w:cs="Traditional Arabic" w:hint="cs"/>
          <w:sz w:val="28"/>
          <w:szCs w:val="28"/>
          <w:rtl/>
        </w:rPr>
        <w:t>بيان أسباب نزول القرآن الكريم</w:t>
      </w:r>
      <w:r>
        <w:rPr>
          <w:rFonts w:cs="Traditional Arabic" w:hint="cs"/>
          <w:sz w:val="28"/>
          <w:szCs w:val="28"/>
          <w:rtl/>
        </w:rPr>
        <w:t>.</w:t>
      </w:r>
      <w:r w:rsidRPr="00D9284B">
        <w:rPr>
          <w:rFonts w:cs="Traditional Arabic" w:hint="cs"/>
          <w:sz w:val="28"/>
          <w:szCs w:val="28"/>
          <w:rtl/>
        </w:rPr>
        <w:t xml:space="preserve"> الرابع بيان القرآن بالفعل</w:t>
      </w:r>
      <w:r>
        <w:rPr>
          <w:rFonts w:cs="Traditional Arabic" w:hint="cs"/>
          <w:sz w:val="28"/>
          <w:szCs w:val="28"/>
          <w:rtl/>
        </w:rPr>
        <w:t>.</w:t>
      </w:r>
      <w:r w:rsidRPr="00D9284B">
        <w:rPr>
          <w:rFonts w:cs="Traditional Arabic" w:hint="cs"/>
          <w:sz w:val="28"/>
          <w:szCs w:val="28"/>
          <w:rtl/>
        </w:rPr>
        <w:t xml:space="preserve"> ويراجع التفسير النبوى للقرآن ص 38-55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إعداد المكتب العلمى بموقع الإسلام اليوم</w:t>
      </w:r>
      <w:r>
        <w:rPr>
          <w:rFonts w:cs="Traditional Arabic" w:hint="cs"/>
          <w:sz w:val="28"/>
          <w:szCs w:val="28"/>
          <w:rtl/>
        </w:rPr>
        <w:t>.</w:t>
      </w:r>
    </w:p>
  </w:footnote>
  <w:footnote w:id="8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رواه أحمد وأبو داود عن المقدام بن معد يكرب كما فى صحيح الجامع الصغير ح(2643)</w:t>
      </w:r>
      <w:r>
        <w:rPr>
          <w:rFonts w:cs="Traditional Arabic" w:hint="cs"/>
          <w:sz w:val="28"/>
          <w:szCs w:val="28"/>
          <w:rtl/>
        </w:rPr>
        <w:t>.</w:t>
      </w:r>
    </w:p>
  </w:footnote>
  <w:footnote w:id="86">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ينظر مقدمة فى أصول التفسير ص 94,93</w:t>
      </w:r>
    </w:p>
  </w:footnote>
  <w:footnote w:id="87">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ينظر البرهان 2/156للزركشى</w:t>
      </w:r>
      <w:r>
        <w:rPr>
          <w:rFonts w:cs="Traditional Arabic" w:hint="cs"/>
          <w:sz w:val="28"/>
          <w:szCs w:val="28"/>
          <w:rtl/>
        </w:rPr>
        <w:t xml:space="preserve">، </w:t>
      </w:r>
      <w:r w:rsidRPr="00D9284B">
        <w:rPr>
          <w:rFonts w:cs="Traditional Arabic" w:hint="cs"/>
          <w:sz w:val="28"/>
          <w:szCs w:val="28"/>
          <w:rtl/>
        </w:rPr>
        <w:t>ومقدمة فى أصول التفسير ص 58</w:t>
      </w:r>
    </w:p>
  </w:footnote>
  <w:footnote w:id="88">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ينظر الإتقان 2/179 ط دار الفكر (1399)هـ (1979)م</w:t>
      </w:r>
      <w:r>
        <w:rPr>
          <w:rFonts w:cs="Traditional Arabic" w:hint="cs"/>
          <w:sz w:val="28"/>
          <w:szCs w:val="28"/>
          <w:rtl/>
        </w:rPr>
        <w:t>.</w:t>
      </w:r>
    </w:p>
  </w:footnote>
  <w:footnote w:id="89">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 ينظر السابق 2/191- 208</w:t>
      </w:r>
    </w:p>
  </w:footnote>
  <w:footnote w:id="90">
    <w:p w:rsidR="00A36148"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(5)</w:t>
      </w:r>
      <w:r>
        <w:rPr>
          <w:rFonts w:cs="Traditional Arabic" w:hint="cs"/>
          <w:sz w:val="28"/>
          <w:szCs w:val="28"/>
          <w:rtl/>
        </w:rPr>
        <w:t xml:space="preserve"> ينظر إعلام الموقعين 2/268- 270.</w:t>
      </w:r>
    </w:p>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 xml:space="preserve">(6) ينظر كيف نتعامل مع القرآن العظيم ص 224- 228 أ.د. يوسف القرضاوى </w:t>
      </w:r>
      <w:r w:rsidRPr="00D9284B">
        <w:rPr>
          <w:rFonts w:cs="Traditional Arabic"/>
          <w:sz w:val="28"/>
          <w:szCs w:val="28"/>
          <w:rtl/>
        </w:rPr>
        <w:t>–</w:t>
      </w:r>
      <w:r w:rsidRPr="00D9284B">
        <w:rPr>
          <w:rFonts w:cs="Traditional Arabic" w:hint="cs"/>
          <w:sz w:val="28"/>
          <w:szCs w:val="28"/>
          <w:rtl/>
        </w:rPr>
        <w:t xml:space="preserve"> ط دار الشروق </w:t>
      </w:r>
      <w:r w:rsidRPr="00D9284B">
        <w:rPr>
          <w:rFonts w:cs="Traditional Arabic"/>
          <w:sz w:val="28"/>
          <w:szCs w:val="28"/>
          <w:rtl/>
        </w:rPr>
        <w:t>–</w:t>
      </w:r>
      <w:r w:rsidRPr="00D9284B">
        <w:rPr>
          <w:rFonts w:cs="Traditional Arabic" w:hint="cs"/>
          <w:sz w:val="28"/>
          <w:szCs w:val="28"/>
          <w:rtl/>
        </w:rPr>
        <w:t xml:space="preserve"> ط رابعة (1425)هـ (2005)م</w:t>
      </w:r>
      <w:r>
        <w:rPr>
          <w:rFonts w:cs="Traditional Arabic" w:hint="cs"/>
          <w:sz w:val="28"/>
          <w:szCs w:val="28"/>
          <w:rtl/>
        </w:rPr>
        <w:t>.</w:t>
      </w:r>
    </w:p>
  </w:footnote>
  <w:footnote w:id="9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(7) وذلك لأن الربط بين الحديث وشرحه من الأهمية بمكان</w:t>
      </w:r>
      <w:r>
        <w:rPr>
          <w:rFonts w:cs="Traditional Arabic" w:hint="cs"/>
          <w:sz w:val="28"/>
          <w:szCs w:val="28"/>
          <w:rtl/>
        </w:rPr>
        <w:t>.</w:t>
      </w:r>
    </w:p>
  </w:footnote>
  <w:footnote w:id="92">
    <w:p w:rsidR="00A36148" w:rsidRPr="00D9284B" w:rsidRDefault="00A36148" w:rsidP="00694D2B">
      <w:pPr>
        <w:pStyle w:val="a3"/>
        <w:tabs>
          <w:tab w:val="left" w:pos="-25"/>
        </w:tabs>
        <w:ind w:left="368" w:right="240" w:hanging="425"/>
        <w:jc w:val="both"/>
        <w:rPr>
          <w:rFonts w:cs="Traditional Arabic"/>
          <w:sz w:val="28"/>
          <w:szCs w:val="28"/>
        </w:rPr>
      </w:pPr>
    </w:p>
  </w:footnote>
  <w:footnote w:id="93">
    <w:p w:rsidR="00A36148" w:rsidRPr="00D9284B" w:rsidRDefault="00A36148" w:rsidP="00694D2B">
      <w:pPr>
        <w:pStyle w:val="a3"/>
        <w:tabs>
          <w:tab w:val="left" w:pos="-25"/>
          <w:tab w:val="left" w:pos="220"/>
        </w:tabs>
        <w:ind w:left="368" w:right="240" w:hanging="425"/>
        <w:jc w:val="both"/>
        <w:rPr>
          <w:rFonts w:cs="Traditional Arabic"/>
          <w:sz w:val="28"/>
          <w:szCs w:val="28"/>
          <w:rtl/>
        </w:rPr>
      </w:pPr>
      <w:r w:rsidRPr="00D9284B">
        <w:rPr>
          <w:rFonts w:cs="Traditional Arabic" w:hint="cs"/>
          <w:sz w:val="28"/>
          <w:szCs w:val="28"/>
          <w:rtl/>
        </w:rPr>
        <w:t>(1) ولقد اتفق العلماء على أن البخارى أصح من مسلم</w:t>
      </w:r>
      <w:r>
        <w:rPr>
          <w:rFonts w:cs="Traditional Arabic" w:hint="cs"/>
          <w:sz w:val="28"/>
          <w:szCs w:val="28"/>
          <w:rtl/>
        </w:rPr>
        <w:t xml:space="preserve">، </w:t>
      </w:r>
      <w:r w:rsidRPr="00D9284B">
        <w:rPr>
          <w:rFonts w:cs="Traditional Arabic" w:hint="cs"/>
          <w:sz w:val="28"/>
          <w:szCs w:val="28"/>
          <w:rtl/>
        </w:rPr>
        <w:t>وأكثر فوائد</w:t>
      </w:r>
      <w:r>
        <w:rPr>
          <w:rFonts w:cs="Traditional Arabic" w:hint="cs"/>
          <w:sz w:val="28"/>
          <w:szCs w:val="28"/>
          <w:rtl/>
        </w:rPr>
        <w:t xml:space="preserve">، </w:t>
      </w:r>
      <w:r w:rsidRPr="00D9284B">
        <w:rPr>
          <w:rFonts w:cs="Traditional Arabic" w:hint="cs"/>
          <w:sz w:val="28"/>
          <w:szCs w:val="28"/>
          <w:rtl/>
        </w:rPr>
        <w:t>ومعارف ظاهرة وغامضة</w:t>
      </w:r>
      <w:r>
        <w:rPr>
          <w:rFonts w:cs="Traditional Arabic" w:hint="cs"/>
          <w:sz w:val="28"/>
          <w:szCs w:val="28"/>
          <w:rtl/>
        </w:rPr>
        <w:t xml:space="preserve">، </w:t>
      </w:r>
      <w:r w:rsidRPr="00D9284B">
        <w:rPr>
          <w:rFonts w:cs="Traditional Arabic" w:hint="cs"/>
          <w:sz w:val="28"/>
          <w:szCs w:val="28"/>
          <w:rtl/>
        </w:rPr>
        <w:t>كما صح أن مسلماً كان ممن يستفيد من البخارى</w:t>
      </w:r>
      <w:r>
        <w:rPr>
          <w:rFonts w:cs="Traditional Arabic" w:hint="cs"/>
          <w:sz w:val="28"/>
          <w:szCs w:val="28"/>
          <w:rtl/>
        </w:rPr>
        <w:t xml:space="preserve">، </w:t>
      </w:r>
      <w:r w:rsidRPr="00D9284B">
        <w:rPr>
          <w:rFonts w:cs="Traditional Arabic" w:hint="cs"/>
          <w:sz w:val="28"/>
          <w:szCs w:val="28"/>
          <w:rtl/>
        </w:rPr>
        <w:t>ويعترف بأنه ليس له نظير فى علم الحديث</w:t>
      </w:r>
      <w:r>
        <w:rPr>
          <w:rFonts w:cs="Traditional Arabic" w:hint="cs"/>
          <w:sz w:val="28"/>
          <w:szCs w:val="28"/>
          <w:rtl/>
        </w:rPr>
        <w:t>.</w:t>
      </w:r>
      <w:r w:rsidRPr="00D9284B">
        <w:rPr>
          <w:rFonts w:cs="Traditional Arabic" w:hint="cs"/>
          <w:sz w:val="28"/>
          <w:szCs w:val="28"/>
          <w:rtl/>
        </w:rPr>
        <w:t xml:space="preserve"> وهذا هو المذهب المختار الذى قاله الجماهير وأهل الإتقان والحذق والغوص على أسرار الحديث</w:t>
      </w:r>
      <w:r>
        <w:rPr>
          <w:rFonts w:cs="Traditional Arabic" w:hint="cs"/>
          <w:sz w:val="28"/>
          <w:szCs w:val="28"/>
          <w:rtl/>
        </w:rPr>
        <w:t>.</w:t>
      </w:r>
      <w:r w:rsidRPr="00D9284B">
        <w:rPr>
          <w:rFonts w:cs="Traditional Arabic" w:hint="cs"/>
          <w:sz w:val="28"/>
          <w:szCs w:val="28"/>
          <w:rtl/>
        </w:rPr>
        <w:t xml:space="preserve"> يراجع صحيح مسلم بشرح النووى1/14, والباعث الحثيث شرح اختصار علوم الحديث ص 22 لابن كثير</w:t>
      </w:r>
      <w:r>
        <w:rPr>
          <w:rFonts w:cs="Traditional Arabic" w:hint="cs"/>
          <w:sz w:val="28"/>
          <w:szCs w:val="28"/>
          <w:rtl/>
        </w:rPr>
        <w:t xml:space="preserve">، </w:t>
      </w:r>
      <w:r w:rsidRPr="00D9284B">
        <w:rPr>
          <w:rFonts w:cs="Traditional Arabic" w:hint="cs"/>
          <w:sz w:val="28"/>
          <w:szCs w:val="28"/>
          <w:rtl/>
        </w:rPr>
        <w:t>وهدى السارى ص 497,494,17, وتدريب الراوى 1/72</w:t>
      </w:r>
    </w:p>
  </w:footnote>
  <w:footnote w:id="94">
    <w:p w:rsidR="00A36148" w:rsidRPr="00D9284B" w:rsidRDefault="00A36148" w:rsidP="00694D2B">
      <w:pPr>
        <w:pStyle w:val="a3"/>
        <w:tabs>
          <w:tab w:val="left" w:pos="-25"/>
          <w:tab w:val="left" w:pos="220"/>
        </w:tabs>
        <w:ind w:left="368" w:right="240" w:hanging="425"/>
        <w:jc w:val="both"/>
        <w:rPr>
          <w:rFonts w:cs="Traditional Arabic"/>
          <w:sz w:val="28"/>
          <w:szCs w:val="28"/>
          <w:rtl/>
        </w:rPr>
      </w:pPr>
      <w:r w:rsidRPr="00D9284B">
        <w:rPr>
          <w:rFonts w:cs="Traditional Arabic" w:hint="cs"/>
          <w:sz w:val="28"/>
          <w:szCs w:val="28"/>
          <w:rtl/>
        </w:rPr>
        <w:t>(2) فمثلاً تفسير قوله تعالى</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w:t>
      </w:r>
      <w:r w:rsidRPr="00D9284B">
        <w:rPr>
          <w:rFonts w:cs="Traditional Arabic" w:hint="cs"/>
          <w:sz w:val="28"/>
          <w:szCs w:val="28"/>
          <w:rtl/>
        </w:rPr>
        <w:t>.. هؤلاء الذين كذبوا على ربهم ألا لعنة الله على الظالمين ) ( هود</w:t>
      </w:r>
      <w:r>
        <w:rPr>
          <w:rFonts w:cs="Traditional Arabic" w:hint="cs"/>
          <w:sz w:val="28"/>
          <w:szCs w:val="28"/>
          <w:rtl/>
        </w:rPr>
        <w:t xml:space="preserve">: </w:t>
      </w:r>
      <w:r w:rsidRPr="00D9284B">
        <w:rPr>
          <w:rFonts w:cs="Traditional Arabic" w:hint="cs"/>
          <w:sz w:val="28"/>
          <w:szCs w:val="28"/>
          <w:rtl/>
        </w:rPr>
        <w:t>18) نجده فى كتاب التوبة عند الإمام مسلم</w:t>
      </w:r>
      <w:r>
        <w:rPr>
          <w:rFonts w:cs="Traditional Arabic" w:hint="cs"/>
          <w:sz w:val="28"/>
          <w:szCs w:val="28"/>
          <w:rtl/>
        </w:rPr>
        <w:t xml:space="preserve">، </w:t>
      </w:r>
      <w:r w:rsidRPr="00D9284B">
        <w:rPr>
          <w:rFonts w:cs="Traditional Arabic" w:hint="cs"/>
          <w:sz w:val="28"/>
          <w:szCs w:val="28"/>
          <w:rtl/>
        </w:rPr>
        <w:t>وتفسير قوله تعالى</w:t>
      </w:r>
      <w:r>
        <w:rPr>
          <w:rFonts w:cs="Traditional Arabic" w:hint="cs"/>
          <w:sz w:val="28"/>
          <w:szCs w:val="28"/>
          <w:rtl/>
        </w:rPr>
        <w:t xml:space="preserve">: </w:t>
      </w:r>
      <w:r w:rsidRPr="00D9284B">
        <w:rPr>
          <w:rFonts w:cs="Traditional Arabic" w:hint="cs"/>
          <w:sz w:val="28"/>
          <w:szCs w:val="28"/>
          <w:rtl/>
        </w:rPr>
        <w:t>( فلا تعلم نفس ما أخفى لهم من قرة أعين جزاءً بما كــانوا يعمـلون ) (السجدة</w:t>
      </w:r>
      <w:r>
        <w:rPr>
          <w:rFonts w:cs="Traditional Arabic" w:hint="cs"/>
          <w:sz w:val="28"/>
          <w:szCs w:val="28"/>
          <w:rtl/>
        </w:rPr>
        <w:t xml:space="preserve">: </w:t>
      </w:r>
      <w:r w:rsidRPr="00D9284B">
        <w:rPr>
          <w:rFonts w:cs="Traditional Arabic" w:hint="cs"/>
          <w:sz w:val="28"/>
          <w:szCs w:val="28"/>
          <w:rtl/>
        </w:rPr>
        <w:t>17) نجده فى كتاب صفة الجنة ونعيمها 18/167, وكذلك تفسير قوله تعالى</w:t>
      </w:r>
      <w:r>
        <w:rPr>
          <w:rFonts w:cs="Traditional Arabic" w:hint="cs"/>
          <w:sz w:val="28"/>
          <w:szCs w:val="28"/>
          <w:rtl/>
        </w:rPr>
        <w:t xml:space="preserve">: </w:t>
      </w:r>
      <w:r w:rsidRPr="00D9284B">
        <w:rPr>
          <w:rFonts w:cs="Traditional Arabic" w:hint="cs"/>
          <w:sz w:val="28"/>
          <w:szCs w:val="28"/>
          <w:rtl/>
        </w:rPr>
        <w:t>( وأعدوا لهم ما استطعتم من قوة</w:t>
      </w:r>
      <w:r>
        <w:rPr>
          <w:rFonts w:cs="Traditional Arabic" w:hint="cs"/>
          <w:sz w:val="28"/>
          <w:szCs w:val="28"/>
          <w:rtl/>
        </w:rPr>
        <w:t>.</w:t>
      </w:r>
      <w:r w:rsidRPr="00D9284B">
        <w:rPr>
          <w:rFonts w:cs="Traditional Arabic" w:hint="cs"/>
          <w:sz w:val="28"/>
          <w:szCs w:val="28"/>
          <w:rtl/>
        </w:rPr>
        <w:t>..) (الأنفال</w:t>
      </w:r>
      <w:r>
        <w:rPr>
          <w:rFonts w:cs="Traditional Arabic" w:hint="cs"/>
          <w:sz w:val="28"/>
          <w:szCs w:val="28"/>
          <w:rtl/>
        </w:rPr>
        <w:t xml:space="preserve">: </w:t>
      </w:r>
      <w:r w:rsidRPr="00D9284B">
        <w:rPr>
          <w:rFonts w:cs="Traditional Arabic" w:hint="cs"/>
          <w:sz w:val="28"/>
          <w:szCs w:val="28"/>
          <w:rtl/>
        </w:rPr>
        <w:t>60) نجده فى كتاب الرمى والحث عليه 13|64</w:t>
      </w:r>
      <w:r>
        <w:rPr>
          <w:rFonts w:cs="Traditional Arabic" w:hint="cs"/>
          <w:sz w:val="28"/>
          <w:szCs w:val="28"/>
          <w:rtl/>
        </w:rPr>
        <w:t xml:space="preserve">، </w:t>
      </w:r>
      <w:r w:rsidRPr="00D9284B">
        <w:rPr>
          <w:rFonts w:cs="Traditional Arabic" w:hint="cs"/>
          <w:sz w:val="28"/>
          <w:szCs w:val="28"/>
          <w:rtl/>
        </w:rPr>
        <w:t>وغير ذلك من أحاديث التفسير</w:t>
      </w:r>
      <w:r>
        <w:rPr>
          <w:rFonts w:cs="Traditional Arabic" w:hint="cs"/>
          <w:sz w:val="28"/>
          <w:szCs w:val="28"/>
          <w:rtl/>
        </w:rPr>
        <w:t>.</w:t>
      </w:r>
    </w:p>
  </w:footnote>
  <w:footnote w:id="95">
    <w:p w:rsidR="00A36148" w:rsidRPr="00D9284B" w:rsidRDefault="00A36148" w:rsidP="00694D2B">
      <w:pPr>
        <w:pStyle w:val="a3"/>
        <w:tabs>
          <w:tab w:val="left" w:pos="-25"/>
          <w:tab w:val="left" w:pos="220"/>
        </w:tabs>
        <w:ind w:left="368" w:right="240" w:hanging="425"/>
        <w:jc w:val="both"/>
        <w:rPr>
          <w:rFonts w:cs="Traditional Arabic"/>
          <w:sz w:val="28"/>
          <w:szCs w:val="28"/>
          <w:rtl/>
        </w:rPr>
      </w:pPr>
      <w:r w:rsidRPr="00D9284B">
        <w:rPr>
          <w:rFonts w:cs="Traditional Arabic" w:hint="cs"/>
          <w:sz w:val="28"/>
          <w:szCs w:val="28"/>
          <w:rtl/>
        </w:rPr>
        <w:t>(3) ومن ذلك ما أخرجه الأئمة الستة عن عبد الله بن الزبير قال</w:t>
      </w:r>
      <w:r>
        <w:rPr>
          <w:rFonts w:cs="Traditional Arabic" w:hint="cs"/>
          <w:sz w:val="28"/>
          <w:szCs w:val="28"/>
          <w:rtl/>
        </w:rPr>
        <w:t xml:space="preserve">: </w:t>
      </w:r>
      <w:r w:rsidRPr="00D9284B">
        <w:rPr>
          <w:rFonts w:cs="Traditional Arabic" w:hint="cs"/>
          <w:sz w:val="28"/>
          <w:szCs w:val="28"/>
          <w:rtl/>
        </w:rPr>
        <w:t>خاصم الزبير رجلاً من الأنصار فى شراج الحرة</w:t>
      </w:r>
      <w:r>
        <w:rPr>
          <w:rFonts w:cs="Traditional Arabic" w:hint="cs"/>
          <w:sz w:val="28"/>
          <w:szCs w:val="28"/>
          <w:rtl/>
        </w:rPr>
        <w:t xml:space="preserve">، </w:t>
      </w:r>
      <w:r w:rsidRPr="00D9284B">
        <w:rPr>
          <w:rFonts w:cs="Traditional Arabic" w:hint="cs"/>
          <w:sz w:val="28"/>
          <w:szCs w:val="28"/>
          <w:rtl/>
        </w:rPr>
        <w:t>فقال النبى صلى الله عليه وسلم</w:t>
      </w:r>
      <w:r>
        <w:rPr>
          <w:rFonts w:cs="Traditional Arabic" w:hint="cs"/>
          <w:sz w:val="28"/>
          <w:szCs w:val="28"/>
          <w:rtl/>
        </w:rPr>
        <w:t xml:space="preserve">: </w:t>
      </w:r>
      <w:r w:rsidRPr="00D9284B">
        <w:rPr>
          <w:rFonts w:cs="Traditional Arabic" w:hint="cs"/>
          <w:sz w:val="28"/>
          <w:szCs w:val="28"/>
          <w:rtl/>
        </w:rPr>
        <w:t>" اسق يا زبير ثم أرسل الماء إلى جارك</w:t>
      </w:r>
      <w:r>
        <w:rPr>
          <w:rFonts w:cs="Traditional Arabic" w:hint="cs"/>
          <w:sz w:val="28"/>
          <w:szCs w:val="28"/>
          <w:rtl/>
        </w:rPr>
        <w:t xml:space="preserve">، </w:t>
      </w:r>
      <w:r w:rsidRPr="00D9284B">
        <w:rPr>
          <w:rFonts w:cs="Traditional Arabic" w:hint="cs"/>
          <w:sz w:val="28"/>
          <w:szCs w:val="28"/>
          <w:rtl/>
        </w:rPr>
        <w:t>فقال الأنصارى</w:t>
      </w:r>
      <w:r>
        <w:rPr>
          <w:rFonts w:cs="Traditional Arabic" w:hint="cs"/>
          <w:sz w:val="28"/>
          <w:szCs w:val="28"/>
          <w:rtl/>
        </w:rPr>
        <w:t xml:space="preserve">: </w:t>
      </w:r>
      <w:r w:rsidRPr="00D9284B">
        <w:rPr>
          <w:rFonts w:cs="Traditional Arabic" w:hint="cs"/>
          <w:sz w:val="28"/>
          <w:szCs w:val="28"/>
          <w:rtl/>
        </w:rPr>
        <w:t>يا رسول الله أن كان ابن عمتك</w:t>
      </w:r>
      <w:r>
        <w:rPr>
          <w:rFonts w:cs="Traditional Arabic" w:hint="cs"/>
          <w:sz w:val="28"/>
          <w:szCs w:val="28"/>
          <w:rtl/>
        </w:rPr>
        <w:t xml:space="preserve">، </w:t>
      </w:r>
      <w:r w:rsidRPr="00D9284B">
        <w:rPr>
          <w:rFonts w:cs="Traditional Arabic" w:hint="cs"/>
          <w:sz w:val="28"/>
          <w:szCs w:val="28"/>
          <w:rtl/>
        </w:rPr>
        <w:t>فتلون وجهه</w:t>
      </w:r>
      <w:r>
        <w:rPr>
          <w:rFonts w:cs="Traditional Arabic" w:hint="cs"/>
          <w:sz w:val="28"/>
          <w:szCs w:val="28"/>
          <w:rtl/>
        </w:rPr>
        <w:t>.</w:t>
      </w:r>
      <w:r w:rsidRPr="00D9284B">
        <w:rPr>
          <w:rFonts w:cs="Traditional Arabic" w:hint="cs"/>
          <w:sz w:val="28"/>
          <w:szCs w:val="28"/>
          <w:rtl/>
        </w:rPr>
        <w:t>.." الحديث</w:t>
      </w:r>
      <w:r>
        <w:rPr>
          <w:rFonts w:cs="Traditional Arabic" w:hint="cs"/>
          <w:sz w:val="28"/>
          <w:szCs w:val="28"/>
          <w:rtl/>
        </w:rPr>
        <w:t>.</w:t>
      </w:r>
      <w:r w:rsidRPr="00D9284B">
        <w:rPr>
          <w:rFonts w:cs="Traditional Arabic" w:hint="cs"/>
          <w:sz w:val="28"/>
          <w:szCs w:val="28"/>
          <w:rtl/>
        </w:rPr>
        <w:t xml:space="preserve"> قال الزبير</w:t>
      </w:r>
      <w:r>
        <w:rPr>
          <w:rFonts w:cs="Traditional Arabic" w:hint="cs"/>
          <w:sz w:val="28"/>
          <w:szCs w:val="28"/>
          <w:rtl/>
        </w:rPr>
        <w:t xml:space="preserve">: </w:t>
      </w:r>
      <w:r w:rsidRPr="00D9284B">
        <w:rPr>
          <w:rFonts w:cs="Traditional Arabic" w:hint="cs"/>
          <w:sz w:val="28"/>
          <w:szCs w:val="28"/>
          <w:rtl/>
        </w:rPr>
        <w:t>فما أحسب هذه الآيات إلا نزلت فى ذلك</w:t>
      </w:r>
      <w:r>
        <w:rPr>
          <w:rFonts w:cs="Traditional Arabic" w:hint="cs"/>
          <w:sz w:val="28"/>
          <w:szCs w:val="28"/>
          <w:rtl/>
        </w:rPr>
        <w:t xml:space="preserve">، </w:t>
      </w:r>
      <w:r w:rsidRPr="00D9284B">
        <w:rPr>
          <w:rFonts w:cs="Traditional Arabic" w:hint="cs"/>
          <w:sz w:val="28"/>
          <w:szCs w:val="28"/>
          <w:rtl/>
        </w:rPr>
        <w:t>ويقصد بذلك قوله تعالى</w:t>
      </w:r>
      <w:r>
        <w:rPr>
          <w:rFonts w:cs="Traditional Arabic" w:hint="cs"/>
          <w:sz w:val="28"/>
          <w:szCs w:val="28"/>
          <w:rtl/>
        </w:rPr>
        <w:t xml:space="preserve">: </w:t>
      </w:r>
      <w:r w:rsidRPr="00D9284B">
        <w:rPr>
          <w:rFonts w:cs="Traditional Arabic" w:hint="cs"/>
          <w:sz w:val="28"/>
          <w:szCs w:val="28"/>
          <w:rtl/>
        </w:rPr>
        <w:t>( فلا وربك لا يؤمنون حتى يحكموك فيما شجر بينهم ثم لا يجدوا فى أنفسهم حرجاً مما قضيت ويسلموا تسليماً ) ( النساء</w:t>
      </w:r>
      <w:r>
        <w:rPr>
          <w:rFonts w:cs="Traditional Arabic" w:hint="cs"/>
          <w:sz w:val="28"/>
          <w:szCs w:val="28"/>
          <w:rtl/>
        </w:rPr>
        <w:t xml:space="preserve">: </w:t>
      </w:r>
      <w:r w:rsidRPr="00D9284B">
        <w:rPr>
          <w:rFonts w:cs="Traditional Arabic" w:hint="cs"/>
          <w:sz w:val="28"/>
          <w:szCs w:val="28"/>
          <w:rtl/>
        </w:rPr>
        <w:t xml:space="preserve">65) ويراجع أسباب النزول للواحدى ص 122,121 </w:t>
      </w:r>
      <w:r w:rsidRPr="00D9284B">
        <w:rPr>
          <w:rFonts w:cs="Traditional Arabic"/>
          <w:sz w:val="28"/>
          <w:szCs w:val="28"/>
          <w:rtl/>
        </w:rPr>
        <w:t>–</w:t>
      </w:r>
      <w:r w:rsidRPr="00D9284B">
        <w:rPr>
          <w:rFonts w:cs="Traditional Arabic" w:hint="cs"/>
          <w:sz w:val="28"/>
          <w:szCs w:val="28"/>
          <w:rtl/>
        </w:rPr>
        <w:t xml:space="preserve"> ط دار المعرفة </w:t>
      </w:r>
      <w:r w:rsidRPr="00D9284B">
        <w:rPr>
          <w:rFonts w:cs="Traditional Arabic"/>
          <w:sz w:val="28"/>
          <w:szCs w:val="28"/>
          <w:rtl/>
        </w:rPr>
        <w:t>–</w:t>
      </w:r>
      <w:r w:rsidRPr="00D9284B">
        <w:rPr>
          <w:rFonts w:cs="Traditional Arabic" w:hint="cs"/>
          <w:sz w:val="28"/>
          <w:szCs w:val="28"/>
          <w:rtl/>
        </w:rPr>
        <w:t xml:space="preserve"> بيروت</w:t>
      </w:r>
      <w:r>
        <w:rPr>
          <w:rFonts w:cs="Traditional Arabic" w:hint="cs"/>
          <w:sz w:val="28"/>
          <w:szCs w:val="28"/>
          <w:rtl/>
        </w:rPr>
        <w:t>.</w:t>
      </w:r>
    </w:p>
  </w:footnote>
  <w:footnote w:id="96">
    <w:p w:rsidR="00A36148" w:rsidRPr="00D9284B" w:rsidRDefault="00A36148" w:rsidP="00694D2B">
      <w:pPr>
        <w:pStyle w:val="a3"/>
        <w:tabs>
          <w:tab w:val="left" w:pos="-25"/>
          <w:tab w:val="left" w:pos="220"/>
        </w:tabs>
        <w:ind w:left="368" w:right="240" w:hanging="425"/>
        <w:jc w:val="both"/>
        <w:rPr>
          <w:rFonts w:cs="Traditional Arabic"/>
          <w:sz w:val="28"/>
          <w:szCs w:val="28"/>
          <w:rtl/>
        </w:rPr>
      </w:pPr>
      <w:r w:rsidRPr="00D9284B">
        <w:rPr>
          <w:rFonts w:cs="Traditional Arabic" w:hint="cs"/>
          <w:sz w:val="28"/>
          <w:szCs w:val="28"/>
          <w:rtl/>
        </w:rPr>
        <w:t>(4) ومثلوا له بما أخرجه مسلم عن جابر قال</w:t>
      </w:r>
      <w:r>
        <w:rPr>
          <w:rFonts w:cs="Traditional Arabic" w:hint="cs"/>
          <w:sz w:val="28"/>
          <w:szCs w:val="28"/>
          <w:rtl/>
        </w:rPr>
        <w:t xml:space="preserve">: </w:t>
      </w:r>
      <w:r w:rsidRPr="00D9284B">
        <w:rPr>
          <w:rFonts w:cs="Traditional Arabic" w:hint="cs"/>
          <w:sz w:val="28"/>
          <w:szCs w:val="28"/>
          <w:rtl/>
        </w:rPr>
        <w:t>كانت اليهود تقول</w:t>
      </w:r>
      <w:r>
        <w:rPr>
          <w:rFonts w:cs="Traditional Arabic" w:hint="cs"/>
          <w:sz w:val="28"/>
          <w:szCs w:val="28"/>
          <w:rtl/>
        </w:rPr>
        <w:t xml:space="preserve">: </w:t>
      </w:r>
      <w:r w:rsidRPr="00D9284B">
        <w:rPr>
          <w:rFonts w:cs="Traditional Arabic" w:hint="cs"/>
          <w:sz w:val="28"/>
          <w:szCs w:val="28"/>
          <w:rtl/>
        </w:rPr>
        <w:t>من أتى امرأته فى دبرها فى قبلها جاء الولد أحول فأنزل الله</w:t>
      </w:r>
      <w:r>
        <w:rPr>
          <w:rFonts w:cs="Traditional Arabic" w:hint="cs"/>
          <w:sz w:val="28"/>
          <w:szCs w:val="28"/>
          <w:rtl/>
        </w:rPr>
        <w:t xml:space="preserve">: </w:t>
      </w:r>
      <w:r w:rsidRPr="00D9284B">
        <w:rPr>
          <w:rFonts w:cs="Traditional Arabic" w:hint="cs"/>
          <w:sz w:val="28"/>
          <w:szCs w:val="28"/>
          <w:rtl/>
        </w:rPr>
        <w:t>( نساؤكم حرث لكم فأتوا حرثكم أنى شئتم</w:t>
      </w:r>
      <w:r>
        <w:rPr>
          <w:rFonts w:cs="Traditional Arabic" w:hint="cs"/>
          <w:sz w:val="28"/>
          <w:szCs w:val="28"/>
          <w:rtl/>
        </w:rPr>
        <w:t>.</w:t>
      </w:r>
      <w:r w:rsidRPr="00D9284B">
        <w:rPr>
          <w:rFonts w:cs="Traditional Arabic" w:hint="cs"/>
          <w:sz w:val="28"/>
          <w:szCs w:val="28"/>
          <w:rtl/>
        </w:rPr>
        <w:t>..) (البقرة</w:t>
      </w:r>
      <w:r>
        <w:rPr>
          <w:rFonts w:cs="Traditional Arabic" w:hint="cs"/>
          <w:sz w:val="28"/>
          <w:szCs w:val="28"/>
          <w:rtl/>
        </w:rPr>
        <w:t xml:space="preserve">: </w:t>
      </w:r>
      <w:r w:rsidRPr="00D9284B">
        <w:rPr>
          <w:rFonts w:cs="Traditional Arabic" w:hint="cs"/>
          <w:sz w:val="28"/>
          <w:szCs w:val="28"/>
          <w:rtl/>
        </w:rPr>
        <w:t>223) هذا ويرى الإمام أحمد أنه لا يدخل فى المسند( المرفوع ) وكذا مسلم وغيره</w:t>
      </w:r>
      <w:r>
        <w:rPr>
          <w:rFonts w:cs="Traditional Arabic" w:hint="cs"/>
          <w:sz w:val="28"/>
          <w:szCs w:val="28"/>
          <w:rtl/>
        </w:rPr>
        <w:t xml:space="preserve">، </w:t>
      </w:r>
      <w:r w:rsidRPr="00D9284B">
        <w:rPr>
          <w:rFonts w:cs="Traditional Arabic" w:hint="cs"/>
          <w:sz w:val="28"/>
          <w:szCs w:val="28"/>
          <w:rtl/>
        </w:rPr>
        <w:t>وجعلوه مما يقال بالاستدلال والتأويل</w:t>
      </w:r>
      <w:r>
        <w:rPr>
          <w:rFonts w:cs="Traditional Arabic" w:hint="cs"/>
          <w:sz w:val="28"/>
          <w:szCs w:val="28"/>
          <w:rtl/>
        </w:rPr>
        <w:t>.</w:t>
      </w:r>
      <w:r w:rsidRPr="00D9284B">
        <w:rPr>
          <w:rFonts w:cs="Traditional Arabic" w:hint="cs"/>
          <w:sz w:val="28"/>
          <w:szCs w:val="28"/>
          <w:rtl/>
        </w:rPr>
        <w:t xml:space="preserve"> يراجع البرهان 1/32 </w:t>
      </w:r>
    </w:p>
  </w:footnote>
  <w:footnote w:id="97">
    <w:p w:rsidR="00A36148" w:rsidRPr="00D9284B" w:rsidRDefault="00A36148" w:rsidP="00694D2B">
      <w:pPr>
        <w:pStyle w:val="a3"/>
        <w:tabs>
          <w:tab w:val="left" w:pos="-25"/>
          <w:tab w:val="left" w:pos="220"/>
        </w:tabs>
        <w:ind w:left="368" w:right="240" w:hanging="425"/>
        <w:jc w:val="both"/>
        <w:rPr>
          <w:rFonts w:cs="Traditional Arabic"/>
          <w:sz w:val="28"/>
          <w:szCs w:val="28"/>
          <w:rtl/>
        </w:rPr>
      </w:pPr>
      <w:r w:rsidRPr="00D9284B">
        <w:rPr>
          <w:rFonts w:cs="Traditional Arabic" w:hint="cs"/>
          <w:sz w:val="28"/>
          <w:szCs w:val="28"/>
          <w:rtl/>
        </w:rPr>
        <w:t>(5) ينظر مقدمة فى أصول التفسير ص 48</w:t>
      </w:r>
    </w:p>
  </w:footnote>
  <w:footnote w:id="98">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يراجع البرهان 1/32</w:t>
      </w:r>
    </w:p>
  </w:footnote>
  <w:footnote w:id="99">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وهو بيان القرآن بالقول من النبى صلى الله عليه وسلم</w:t>
      </w:r>
      <w:r>
        <w:rPr>
          <w:rFonts w:cs="Traditional Arabic" w:hint="cs"/>
          <w:sz w:val="28"/>
          <w:szCs w:val="28"/>
          <w:rtl/>
        </w:rPr>
        <w:t xml:space="preserve">، </w:t>
      </w:r>
      <w:r w:rsidRPr="00D9284B">
        <w:rPr>
          <w:rFonts w:cs="Traditional Arabic" w:hint="cs"/>
          <w:sz w:val="28"/>
          <w:szCs w:val="28"/>
          <w:rtl/>
        </w:rPr>
        <w:t>وليست هذه الأحاديث بكثيرة كما ذكر بعض الباحثين</w:t>
      </w:r>
      <w:r>
        <w:rPr>
          <w:rFonts w:cs="Traditional Arabic" w:hint="cs"/>
          <w:sz w:val="28"/>
          <w:szCs w:val="28"/>
          <w:rtl/>
        </w:rPr>
        <w:t>.</w:t>
      </w:r>
      <w:r w:rsidRPr="00D9284B">
        <w:rPr>
          <w:rFonts w:cs="Traditional Arabic" w:hint="cs"/>
          <w:sz w:val="28"/>
          <w:szCs w:val="28"/>
          <w:rtl/>
        </w:rPr>
        <w:t xml:space="preserve"> ينظر التفسير النبوى للقرآن ص 39 للشيخ سلمان العودة</w:t>
      </w:r>
      <w:r>
        <w:rPr>
          <w:rFonts w:cs="Traditional Arabic" w:hint="cs"/>
          <w:sz w:val="28"/>
          <w:szCs w:val="28"/>
          <w:rtl/>
        </w:rPr>
        <w:t>.</w:t>
      </w:r>
      <w:r w:rsidRPr="00D9284B">
        <w:rPr>
          <w:rFonts w:cs="Traditional Arabic" w:hint="cs"/>
          <w:sz w:val="28"/>
          <w:szCs w:val="28"/>
          <w:rtl/>
        </w:rPr>
        <w:t xml:space="preserve"> والكلام هنا فيما صح من أحاديث التفسير النبوى للقرآن</w:t>
      </w:r>
      <w:r>
        <w:rPr>
          <w:rFonts w:cs="Traditional Arabic" w:hint="cs"/>
          <w:sz w:val="28"/>
          <w:szCs w:val="28"/>
          <w:rtl/>
        </w:rPr>
        <w:t>.</w:t>
      </w:r>
      <w:r w:rsidRPr="00D9284B">
        <w:rPr>
          <w:rFonts w:cs="Traditional Arabic" w:hint="cs"/>
          <w:sz w:val="28"/>
          <w:szCs w:val="28"/>
          <w:rtl/>
        </w:rPr>
        <w:t xml:space="preserve"> أما ما جاء عن الصحابة من التفسير</w:t>
      </w:r>
      <w:r>
        <w:rPr>
          <w:rFonts w:cs="Traditional Arabic" w:hint="cs"/>
          <w:sz w:val="28"/>
          <w:szCs w:val="28"/>
          <w:rtl/>
        </w:rPr>
        <w:t xml:space="preserve">، </w:t>
      </w:r>
      <w:r w:rsidRPr="00D9284B">
        <w:rPr>
          <w:rFonts w:cs="Traditional Arabic" w:hint="cs"/>
          <w:sz w:val="28"/>
          <w:szCs w:val="28"/>
          <w:rtl/>
        </w:rPr>
        <w:t>وفى أسباب النزول فقد صح منه الكثير</w:t>
      </w:r>
      <w:r>
        <w:rPr>
          <w:rFonts w:cs="Traditional Arabic" w:hint="cs"/>
          <w:sz w:val="28"/>
          <w:szCs w:val="28"/>
          <w:rtl/>
        </w:rPr>
        <w:t>.</w:t>
      </w:r>
      <w:r w:rsidRPr="00D9284B">
        <w:rPr>
          <w:rFonts w:cs="Traditional Arabic" w:hint="cs"/>
          <w:sz w:val="28"/>
          <w:szCs w:val="28"/>
          <w:rtl/>
        </w:rPr>
        <w:t xml:space="preserve"> ويراجع كتب التفسير فى الكتب الستة</w:t>
      </w:r>
      <w:r>
        <w:rPr>
          <w:rFonts w:cs="Traditional Arabic" w:hint="cs"/>
          <w:sz w:val="28"/>
          <w:szCs w:val="28"/>
          <w:rtl/>
        </w:rPr>
        <w:t>.</w:t>
      </w:r>
    </w:p>
  </w:footnote>
  <w:footnote w:id="100">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 وهذا لا ينفى صحة الأحاديث الأخرى فى كتب السنن</w:t>
      </w:r>
      <w:r>
        <w:rPr>
          <w:rFonts w:cs="Traditional Arabic" w:hint="cs"/>
          <w:sz w:val="28"/>
          <w:szCs w:val="28"/>
          <w:rtl/>
        </w:rPr>
        <w:t xml:space="preserve">، </w:t>
      </w:r>
      <w:r w:rsidRPr="00D9284B">
        <w:rPr>
          <w:rFonts w:cs="Traditional Arabic" w:hint="cs"/>
          <w:sz w:val="28"/>
          <w:szCs w:val="28"/>
          <w:rtl/>
        </w:rPr>
        <w:t>فبعضها روايات أخرى لنفس الأحاديث الموجودة فى الصحيحين</w:t>
      </w:r>
      <w:r>
        <w:rPr>
          <w:rFonts w:cs="Traditional Arabic" w:hint="cs"/>
          <w:sz w:val="28"/>
          <w:szCs w:val="28"/>
          <w:rtl/>
        </w:rPr>
        <w:t xml:space="preserve"> </w:t>
      </w:r>
      <w:r w:rsidRPr="00D9284B">
        <w:rPr>
          <w:rFonts w:cs="Traditional Arabic" w:hint="cs"/>
          <w:sz w:val="28"/>
          <w:szCs w:val="28"/>
          <w:rtl/>
        </w:rPr>
        <w:t>وبعضها غير موجود فى الصحيحين مع صحتها</w:t>
      </w:r>
      <w:r>
        <w:rPr>
          <w:rFonts w:cs="Traditional Arabic" w:hint="cs"/>
          <w:sz w:val="28"/>
          <w:szCs w:val="28"/>
          <w:rtl/>
        </w:rPr>
        <w:t xml:space="preserve">، </w:t>
      </w:r>
      <w:r w:rsidRPr="00D9284B">
        <w:rPr>
          <w:rFonts w:cs="Traditional Arabic" w:hint="cs"/>
          <w:sz w:val="28"/>
          <w:szCs w:val="28"/>
          <w:rtl/>
        </w:rPr>
        <w:t>ولكنى آثرت الاعتماد على الصحيحين وحدهما نظراً لأن البخارى ومسلماً مقدمان على غيرهما فى التصحيح كما هو معلوم</w:t>
      </w:r>
      <w:r>
        <w:rPr>
          <w:rFonts w:cs="Traditional Arabic" w:hint="cs"/>
          <w:sz w:val="28"/>
          <w:szCs w:val="28"/>
          <w:rtl/>
        </w:rPr>
        <w:t xml:space="preserve">، </w:t>
      </w:r>
      <w:r w:rsidRPr="00D9284B">
        <w:rPr>
          <w:rFonts w:cs="Traditional Arabic" w:hint="cs"/>
          <w:sz w:val="28"/>
          <w:szCs w:val="28"/>
          <w:rtl/>
        </w:rPr>
        <w:t>كذلك لدقة البخارى فى التبويب والترجمة من جهة أخرى</w:t>
      </w:r>
      <w:r>
        <w:rPr>
          <w:rFonts w:cs="Traditional Arabic" w:hint="cs"/>
          <w:sz w:val="28"/>
          <w:szCs w:val="28"/>
          <w:rtl/>
        </w:rPr>
        <w:t xml:space="preserve">، </w:t>
      </w:r>
      <w:r w:rsidRPr="00D9284B">
        <w:rPr>
          <w:rFonts w:cs="Traditional Arabic" w:hint="cs"/>
          <w:sz w:val="28"/>
          <w:szCs w:val="28"/>
          <w:rtl/>
        </w:rPr>
        <w:t>وهذا أمر معلوم عند أهل الشأن</w:t>
      </w:r>
      <w:r>
        <w:rPr>
          <w:rFonts w:cs="Traditional Arabic" w:hint="cs"/>
          <w:sz w:val="28"/>
          <w:szCs w:val="28"/>
          <w:rtl/>
        </w:rPr>
        <w:t>.</w:t>
      </w:r>
    </w:p>
  </w:footnote>
  <w:footnote w:id="101">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 يراجع فى ذلك مقدمة فى أصول التفسير ص 58, والبرهان 2/156, والإتقان 2/179</w:t>
      </w:r>
    </w:p>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(5) يراجع إعجاز القرآن والبلاغة النبوية ص 10</w:t>
      </w:r>
    </w:p>
  </w:footnote>
  <w:footnote w:id="102">
    <w:p w:rsidR="00A36148" w:rsidRPr="00D9284B" w:rsidRDefault="00A36148" w:rsidP="00694D2B">
      <w:pPr>
        <w:pStyle w:val="a3"/>
        <w:tabs>
          <w:tab w:val="left" w:pos="-25"/>
        </w:tabs>
        <w:ind w:left="368" w:hanging="425"/>
        <w:jc w:val="both"/>
        <w:rPr>
          <w:rFonts w:cs="Traditional Arabic"/>
          <w:sz w:val="28"/>
          <w:szCs w:val="28"/>
        </w:rPr>
      </w:pPr>
    </w:p>
  </w:footnote>
  <w:footnote w:id="103">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 xml:space="preserve">(1) أخرجه البخارى </w:t>
      </w:r>
      <w:r w:rsidRPr="00D9284B">
        <w:rPr>
          <w:rFonts w:cs="Traditional Arabic"/>
          <w:sz w:val="28"/>
          <w:szCs w:val="28"/>
          <w:rtl/>
        </w:rPr>
        <w:t>–</w:t>
      </w:r>
      <w:r w:rsidRPr="00D9284B">
        <w:rPr>
          <w:rFonts w:cs="Traditional Arabic" w:hint="cs"/>
          <w:sz w:val="28"/>
          <w:szCs w:val="28"/>
          <w:rtl/>
        </w:rPr>
        <w:t xml:space="preserve"> كتاب تفسير القرآن </w:t>
      </w:r>
      <w:r w:rsidRPr="00D9284B">
        <w:rPr>
          <w:rFonts w:cs="Traditional Arabic"/>
          <w:sz w:val="28"/>
          <w:szCs w:val="28"/>
          <w:rtl/>
        </w:rPr>
        <w:t>–</w:t>
      </w:r>
      <w:r w:rsidRPr="00D9284B">
        <w:rPr>
          <w:rFonts w:cs="Traditional Arabic" w:hint="cs"/>
          <w:sz w:val="28"/>
          <w:szCs w:val="28"/>
          <w:rtl/>
        </w:rPr>
        <w:t xml:space="preserve"> باب ما جاء فى فاتحة الكتاب </w:t>
      </w:r>
      <w:r w:rsidRPr="00D9284B">
        <w:rPr>
          <w:rFonts w:cs="Traditional Arabic"/>
          <w:sz w:val="28"/>
          <w:szCs w:val="28"/>
          <w:rtl/>
        </w:rPr>
        <w:t>–</w:t>
      </w:r>
      <w:r w:rsidRPr="00D9284B">
        <w:rPr>
          <w:rFonts w:cs="Traditional Arabic" w:hint="cs"/>
          <w:sz w:val="28"/>
          <w:szCs w:val="28"/>
          <w:rtl/>
        </w:rPr>
        <w:t xml:space="preserve"> ح(4293) </w:t>
      </w:r>
      <w:r w:rsidRPr="00D9284B">
        <w:rPr>
          <w:rFonts w:cs="Traditional Arabic"/>
          <w:sz w:val="28"/>
          <w:szCs w:val="28"/>
          <w:rtl/>
        </w:rPr>
        <w:t>–</w:t>
      </w:r>
      <w:r w:rsidRPr="00D9284B">
        <w:rPr>
          <w:rFonts w:cs="Traditional Arabic" w:hint="cs"/>
          <w:sz w:val="28"/>
          <w:szCs w:val="28"/>
          <w:rtl/>
        </w:rPr>
        <w:t xml:space="preserve"> فتح البارى 8|7,6</w:t>
      </w:r>
    </w:p>
  </w:footnote>
  <w:footnote w:id="104">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اختلف العلماء فى سبب تسميتها بالمثانى</w:t>
      </w:r>
      <w:r>
        <w:rPr>
          <w:rFonts w:cs="Traditional Arabic" w:hint="cs"/>
          <w:sz w:val="28"/>
          <w:szCs w:val="28"/>
          <w:rtl/>
        </w:rPr>
        <w:t xml:space="preserve">، </w:t>
      </w:r>
      <w:r w:rsidRPr="00D9284B">
        <w:rPr>
          <w:rFonts w:cs="Traditional Arabic" w:hint="cs"/>
          <w:sz w:val="28"/>
          <w:szCs w:val="28"/>
          <w:rtl/>
        </w:rPr>
        <w:t>فقيل</w:t>
      </w:r>
      <w:r>
        <w:rPr>
          <w:rFonts w:cs="Traditional Arabic" w:hint="cs"/>
          <w:sz w:val="28"/>
          <w:szCs w:val="28"/>
          <w:rtl/>
        </w:rPr>
        <w:t xml:space="preserve">: </w:t>
      </w:r>
      <w:r w:rsidRPr="00D9284B">
        <w:rPr>
          <w:rFonts w:cs="Traditional Arabic" w:hint="cs"/>
          <w:sz w:val="28"/>
          <w:szCs w:val="28"/>
          <w:rtl/>
        </w:rPr>
        <w:t>لأنها تثنى فى كل ركعة</w:t>
      </w:r>
      <w:r>
        <w:rPr>
          <w:rFonts w:cs="Traditional Arabic" w:hint="cs"/>
          <w:sz w:val="28"/>
          <w:szCs w:val="28"/>
          <w:rtl/>
        </w:rPr>
        <w:t xml:space="preserve">: </w:t>
      </w:r>
      <w:r w:rsidRPr="00D9284B">
        <w:rPr>
          <w:rFonts w:cs="Traditional Arabic" w:hint="cs"/>
          <w:sz w:val="28"/>
          <w:szCs w:val="28"/>
          <w:rtl/>
        </w:rPr>
        <w:t>أى تعاد</w:t>
      </w:r>
      <w:r>
        <w:rPr>
          <w:rFonts w:cs="Traditional Arabic" w:hint="cs"/>
          <w:sz w:val="28"/>
          <w:szCs w:val="28"/>
          <w:rtl/>
        </w:rPr>
        <w:t xml:space="preserve">، </w:t>
      </w:r>
      <w:r w:rsidRPr="00D9284B">
        <w:rPr>
          <w:rFonts w:cs="Traditional Arabic" w:hint="cs"/>
          <w:sz w:val="28"/>
          <w:szCs w:val="28"/>
          <w:rtl/>
        </w:rPr>
        <w:t>وقـيل لأنها يثـنى بها على الله تـعالى</w:t>
      </w:r>
      <w:r>
        <w:rPr>
          <w:rFonts w:cs="Traditional Arabic" w:hint="cs"/>
          <w:sz w:val="28"/>
          <w:szCs w:val="28"/>
          <w:rtl/>
        </w:rPr>
        <w:t xml:space="preserve">، </w:t>
      </w:r>
      <w:r w:rsidRPr="00D9284B">
        <w:rPr>
          <w:rFonts w:cs="Traditional Arabic" w:hint="cs"/>
          <w:sz w:val="28"/>
          <w:szCs w:val="28"/>
          <w:rtl/>
        </w:rPr>
        <w:t>وقيل لأنها استثنيت لهذه الأمة لم تنزل على قبلها</w:t>
      </w:r>
      <w:r>
        <w:rPr>
          <w:rFonts w:cs="Traditional Arabic" w:hint="cs"/>
          <w:sz w:val="28"/>
          <w:szCs w:val="28"/>
          <w:rtl/>
        </w:rPr>
        <w:t xml:space="preserve">، </w:t>
      </w:r>
      <w:r w:rsidRPr="00D9284B">
        <w:rPr>
          <w:rFonts w:cs="Traditional Arabic" w:hint="cs"/>
          <w:sz w:val="28"/>
          <w:szCs w:val="28"/>
          <w:rtl/>
        </w:rPr>
        <w:t>ولقد أراد بها السورة</w:t>
      </w:r>
      <w:r>
        <w:rPr>
          <w:rFonts w:cs="Traditional Arabic" w:hint="cs"/>
          <w:sz w:val="28"/>
          <w:szCs w:val="28"/>
          <w:rtl/>
        </w:rPr>
        <w:t xml:space="preserve">، </w:t>
      </w:r>
      <w:r w:rsidRPr="00D9284B">
        <w:rPr>
          <w:rFonts w:cs="Traditional Arabic" w:hint="cs"/>
          <w:sz w:val="28"/>
          <w:szCs w:val="28"/>
          <w:rtl/>
        </w:rPr>
        <w:t>ولو أراد " الحمد لله رب العالمين " الآية لم يقل</w:t>
      </w:r>
      <w:r>
        <w:rPr>
          <w:rFonts w:cs="Traditional Arabic" w:hint="cs"/>
          <w:sz w:val="28"/>
          <w:szCs w:val="28"/>
          <w:rtl/>
        </w:rPr>
        <w:t xml:space="preserve">: </w:t>
      </w:r>
      <w:r w:rsidRPr="00D9284B">
        <w:rPr>
          <w:rFonts w:cs="Traditional Arabic" w:hint="cs"/>
          <w:sz w:val="28"/>
          <w:szCs w:val="28"/>
          <w:rtl/>
        </w:rPr>
        <w:t>" هى السبع المثانى " لأن الآية الواحدة لا يقال لها سبع</w:t>
      </w:r>
      <w:r>
        <w:rPr>
          <w:rFonts w:cs="Traditional Arabic" w:hint="cs"/>
          <w:sz w:val="28"/>
          <w:szCs w:val="28"/>
          <w:rtl/>
        </w:rPr>
        <w:t xml:space="preserve">، </w:t>
      </w:r>
      <w:r w:rsidRPr="00D9284B">
        <w:rPr>
          <w:rFonts w:cs="Traditional Arabic" w:hint="cs"/>
          <w:sz w:val="28"/>
          <w:szCs w:val="28"/>
          <w:rtl/>
        </w:rPr>
        <w:t>فدل على أنه أراد بها السورة</w:t>
      </w:r>
      <w:r>
        <w:rPr>
          <w:rFonts w:cs="Traditional Arabic" w:hint="cs"/>
          <w:sz w:val="28"/>
          <w:szCs w:val="28"/>
          <w:rtl/>
        </w:rPr>
        <w:t xml:space="preserve">، </w:t>
      </w:r>
      <w:r w:rsidRPr="00D9284B">
        <w:rPr>
          <w:rFonts w:cs="Traditional Arabic" w:hint="cs"/>
          <w:sz w:val="28"/>
          <w:szCs w:val="28"/>
          <w:rtl/>
        </w:rPr>
        <w:t>والحمد لله من أسمائها</w:t>
      </w:r>
      <w:r>
        <w:rPr>
          <w:rFonts w:cs="Traditional Arabic" w:hint="cs"/>
          <w:sz w:val="28"/>
          <w:szCs w:val="28"/>
          <w:rtl/>
        </w:rPr>
        <w:t>.</w:t>
      </w:r>
      <w:r w:rsidRPr="00D9284B">
        <w:rPr>
          <w:rFonts w:cs="Traditional Arabic" w:hint="cs"/>
          <w:sz w:val="28"/>
          <w:szCs w:val="28"/>
          <w:rtl/>
        </w:rPr>
        <w:t xml:space="preserve"> وينظر فتح البارى 8/9,8</w:t>
      </w:r>
    </w:p>
  </w:footnote>
  <w:footnote w:id="10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يراجع شرح الطيبى على المشكاة 4/270,269</w:t>
      </w:r>
    </w:p>
  </w:footnote>
  <w:footnote w:id="106">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راعيت هنا ترتيب الأمثلة التى انتقيتها على حسب ما جاءت فى صحيح البخارى لأنه ذكر التفسير النبوى على ترتيب سور القرآن فليتأمل !</w:t>
      </w:r>
    </w:p>
  </w:footnote>
  <w:footnote w:id="107">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 xml:space="preserve">(2) أخرجه البخارى </w:t>
      </w:r>
      <w:r w:rsidRPr="00D9284B">
        <w:rPr>
          <w:rFonts w:cs="Traditional Arabic"/>
          <w:sz w:val="28"/>
          <w:szCs w:val="28"/>
          <w:rtl/>
        </w:rPr>
        <w:t>–</w:t>
      </w:r>
      <w:r w:rsidRPr="00D9284B">
        <w:rPr>
          <w:rFonts w:cs="Traditional Arabic" w:hint="cs"/>
          <w:sz w:val="28"/>
          <w:szCs w:val="28"/>
          <w:rtl/>
        </w:rPr>
        <w:t xml:space="preserve"> كتاب تفسير القرآن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وإذ قلنا ادخلوا هذه القريـة فكـلوا مـنها حيث شئتم</w:t>
      </w:r>
      <w:r>
        <w:rPr>
          <w:rFonts w:cs="Traditional Arabic" w:hint="cs"/>
          <w:sz w:val="28"/>
          <w:szCs w:val="28"/>
          <w:rtl/>
        </w:rPr>
        <w:t>.</w:t>
      </w:r>
      <w:r w:rsidRPr="00D9284B">
        <w:rPr>
          <w:rFonts w:cs="Traditional Arabic" w:hint="cs"/>
          <w:sz w:val="28"/>
          <w:szCs w:val="28"/>
          <w:rtl/>
        </w:rPr>
        <w:t>.. )</w:t>
      </w:r>
      <w:r>
        <w:rPr>
          <w:rFonts w:cs="Traditional Arabic" w:hint="cs"/>
          <w:sz w:val="28"/>
          <w:szCs w:val="28"/>
          <w:rtl/>
        </w:rPr>
        <w:t xml:space="preserve"> </w:t>
      </w:r>
      <w:r w:rsidRPr="00D9284B">
        <w:rPr>
          <w:rFonts w:cs="Traditional Arabic" w:hint="cs"/>
          <w:sz w:val="28"/>
          <w:szCs w:val="28"/>
          <w:rtl/>
        </w:rPr>
        <w:t xml:space="preserve">الأية </w:t>
      </w:r>
      <w:r w:rsidRPr="00D9284B">
        <w:rPr>
          <w:rFonts w:cs="Traditional Arabic"/>
          <w:sz w:val="28"/>
          <w:szCs w:val="28"/>
          <w:rtl/>
        </w:rPr>
        <w:t>–</w:t>
      </w:r>
      <w:r w:rsidRPr="00D9284B">
        <w:rPr>
          <w:rFonts w:cs="Traditional Arabic" w:hint="cs"/>
          <w:sz w:val="28"/>
          <w:szCs w:val="28"/>
          <w:rtl/>
        </w:rPr>
        <w:t xml:space="preserve"> ح(4298) 8/14, ومسلم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18/152, والترمذى فى أبواب تفسير القرآن </w:t>
      </w:r>
      <w:r w:rsidRPr="00D9284B">
        <w:rPr>
          <w:rFonts w:cs="Traditional Arabic"/>
          <w:sz w:val="28"/>
          <w:szCs w:val="28"/>
          <w:rtl/>
        </w:rPr>
        <w:t>–</w:t>
      </w:r>
      <w:r w:rsidRPr="00D9284B">
        <w:rPr>
          <w:rFonts w:cs="Traditional Arabic" w:hint="cs"/>
          <w:sz w:val="28"/>
          <w:szCs w:val="28"/>
          <w:rtl/>
        </w:rPr>
        <w:t xml:space="preserve"> سورة البقرة </w:t>
      </w:r>
      <w:r w:rsidRPr="00D9284B">
        <w:rPr>
          <w:rFonts w:cs="Traditional Arabic"/>
          <w:sz w:val="28"/>
          <w:szCs w:val="28"/>
          <w:rtl/>
        </w:rPr>
        <w:t>–</w:t>
      </w:r>
      <w:r w:rsidRPr="00D9284B">
        <w:rPr>
          <w:rFonts w:cs="Traditional Arabic" w:hint="cs"/>
          <w:sz w:val="28"/>
          <w:szCs w:val="28"/>
          <w:rtl/>
        </w:rPr>
        <w:t xml:space="preserve"> ح(3132)</w:t>
      </w:r>
      <w:r>
        <w:rPr>
          <w:rFonts w:cs="Traditional Arabic" w:hint="cs"/>
          <w:sz w:val="28"/>
          <w:szCs w:val="28"/>
          <w:rtl/>
        </w:rPr>
        <w:t xml:space="preserve">، </w:t>
      </w:r>
      <w:r w:rsidRPr="00D9284B">
        <w:rPr>
          <w:rFonts w:cs="Traditional Arabic" w:hint="cs"/>
          <w:sz w:val="28"/>
          <w:szCs w:val="28"/>
          <w:rtl/>
        </w:rPr>
        <w:t>وفى تحفة الأحوذى ذكر أنه أخرجه أيضاً أحمد وأبو داود والحاكم والبيهقى 8/234</w:t>
      </w:r>
    </w:p>
  </w:footnote>
  <w:footnote w:id="108">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ينظر الكشاف 1/171</w:t>
      </w:r>
    </w:p>
  </w:footnote>
  <w:footnote w:id="109">
    <w:p w:rsidR="00A36148" w:rsidRPr="00D9284B" w:rsidRDefault="00A36148" w:rsidP="00694D2B">
      <w:pPr>
        <w:pStyle w:val="a3"/>
        <w:tabs>
          <w:tab w:val="left" w:pos="142"/>
        </w:tabs>
        <w:ind w:left="368" w:right="360" w:hanging="425"/>
        <w:jc w:val="both"/>
        <w:rPr>
          <w:rFonts w:cs="Traditional Arabic"/>
          <w:sz w:val="28"/>
          <w:szCs w:val="28"/>
          <w:rtl/>
        </w:rPr>
      </w:pPr>
      <w:r w:rsidRPr="00D9284B">
        <w:rPr>
          <w:rFonts w:cs="Traditional Arabic" w:hint="cs"/>
          <w:sz w:val="28"/>
          <w:szCs w:val="28"/>
          <w:rtl/>
        </w:rPr>
        <w:t xml:space="preserve">(1) أخرجه البخارى من حديث أبى سعيد الخدرى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xml:space="preserve">( وكذلك جعلناكم أمة وسطاً...) </w:t>
      </w:r>
      <w:r w:rsidRPr="00D9284B">
        <w:rPr>
          <w:rFonts w:cs="Traditional Arabic"/>
          <w:sz w:val="28"/>
          <w:szCs w:val="28"/>
          <w:rtl/>
        </w:rPr>
        <w:t>–</w:t>
      </w:r>
      <w:r w:rsidRPr="00D9284B">
        <w:rPr>
          <w:rFonts w:cs="Traditional Arabic" w:hint="cs"/>
          <w:sz w:val="28"/>
          <w:szCs w:val="28"/>
          <w:rtl/>
        </w:rPr>
        <w:t xml:space="preserve"> ح (4306) </w:t>
      </w:r>
      <w:r w:rsidRPr="00D9284B">
        <w:rPr>
          <w:rFonts w:cs="Traditional Arabic"/>
          <w:sz w:val="28"/>
          <w:szCs w:val="28"/>
          <w:rtl/>
        </w:rPr>
        <w:t>–</w:t>
      </w:r>
      <w:r w:rsidRPr="00D9284B">
        <w:rPr>
          <w:rFonts w:cs="Traditional Arabic" w:hint="cs"/>
          <w:sz w:val="28"/>
          <w:szCs w:val="28"/>
          <w:rtl/>
        </w:rPr>
        <w:t xml:space="preserve"> فتح البارى 8/21, وأخرجه الترمذى فى أبواب التفسير </w:t>
      </w:r>
      <w:r w:rsidRPr="00D9284B">
        <w:rPr>
          <w:rFonts w:cs="Traditional Arabic"/>
          <w:sz w:val="28"/>
          <w:szCs w:val="28"/>
          <w:rtl/>
        </w:rPr>
        <w:t>–</w:t>
      </w:r>
      <w:r w:rsidRPr="00D9284B">
        <w:rPr>
          <w:rFonts w:cs="Traditional Arabic" w:hint="cs"/>
          <w:sz w:val="28"/>
          <w:szCs w:val="28"/>
          <w:rtl/>
        </w:rPr>
        <w:t xml:space="preserve"> ح (3140)</w:t>
      </w:r>
      <w:r>
        <w:rPr>
          <w:rFonts w:cs="Traditional Arabic" w:hint="cs"/>
          <w:sz w:val="28"/>
          <w:szCs w:val="28"/>
          <w:rtl/>
        </w:rPr>
        <w:t xml:space="preserve">، </w:t>
      </w:r>
      <w:r w:rsidRPr="00D9284B">
        <w:rPr>
          <w:rFonts w:cs="Traditional Arabic" w:hint="cs"/>
          <w:sz w:val="28"/>
          <w:szCs w:val="28"/>
          <w:rtl/>
        </w:rPr>
        <w:t>وفى تحفة الأحوذى ذكر أنه قد أخرجه أيضاً أحمد والبخارى</w:t>
      </w:r>
      <w:r>
        <w:rPr>
          <w:rFonts w:cs="Traditional Arabic" w:hint="cs"/>
          <w:sz w:val="28"/>
          <w:szCs w:val="28"/>
          <w:rtl/>
        </w:rPr>
        <w:t xml:space="preserve"> </w:t>
      </w:r>
      <w:r w:rsidRPr="00D9284B">
        <w:rPr>
          <w:rFonts w:cs="Traditional Arabic" w:hint="cs"/>
          <w:sz w:val="28"/>
          <w:szCs w:val="28"/>
          <w:rtl/>
        </w:rPr>
        <w:t>والنسائى وغيرهم 8/239</w:t>
      </w:r>
    </w:p>
  </w:footnote>
  <w:footnote w:id="110">
    <w:p w:rsidR="00A36148" w:rsidRPr="00D9284B" w:rsidRDefault="00A36148" w:rsidP="00694D2B">
      <w:pPr>
        <w:pStyle w:val="a3"/>
        <w:tabs>
          <w:tab w:val="left" w:pos="142"/>
        </w:tabs>
        <w:ind w:left="368" w:right="360" w:hanging="425"/>
        <w:jc w:val="both"/>
        <w:rPr>
          <w:rFonts w:cs="Traditional Arabic"/>
          <w:sz w:val="28"/>
          <w:szCs w:val="28"/>
        </w:rPr>
      </w:pPr>
      <w:r w:rsidRPr="00D9284B">
        <w:rPr>
          <w:rFonts w:cs="Traditional Arabic" w:hint="cs"/>
          <w:sz w:val="28"/>
          <w:szCs w:val="28"/>
          <w:rtl/>
        </w:rPr>
        <w:t>(2) ولقد جاء بسند جيد عن أبى بن كعب فى قوله تعالى</w:t>
      </w:r>
      <w:r>
        <w:rPr>
          <w:rFonts w:cs="Traditional Arabic" w:hint="cs"/>
          <w:sz w:val="28"/>
          <w:szCs w:val="28"/>
          <w:rtl/>
        </w:rPr>
        <w:t xml:space="preserve">: </w:t>
      </w:r>
      <w:r w:rsidRPr="00D9284B">
        <w:rPr>
          <w:rFonts w:cs="Traditional Arabic" w:hint="cs"/>
          <w:sz w:val="28"/>
          <w:szCs w:val="28"/>
          <w:rtl/>
        </w:rPr>
        <w:t>( لتكونوا شهداء...) وكانوا شهداء على الناس يوم القيامة</w:t>
      </w:r>
      <w:r>
        <w:rPr>
          <w:rFonts w:cs="Traditional Arabic" w:hint="cs"/>
          <w:sz w:val="28"/>
          <w:szCs w:val="28"/>
          <w:rtl/>
        </w:rPr>
        <w:t xml:space="preserve">، </w:t>
      </w:r>
      <w:r w:rsidRPr="00D9284B">
        <w:rPr>
          <w:rFonts w:cs="Traditional Arabic" w:hint="cs"/>
          <w:sz w:val="28"/>
          <w:szCs w:val="28"/>
          <w:rtl/>
        </w:rPr>
        <w:t>كانوا شهداء على قوم نوح</w:t>
      </w:r>
      <w:r>
        <w:rPr>
          <w:rFonts w:cs="Traditional Arabic" w:hint="cs"/>
          <w:sz w:val="28"/>
          <w:szCs w:val="28"/>
          <w:rtl/>
        </w:rPr>
        <w:t xml:space="preserve">، </w:t>
      </w:r>
      <w:r w:rsidRPr="00D9284B">
        <w:rPr>
          <w:rFonts w:cs="Traditional Arabic" w:hint="cs"/>
          <w:sz w:val="28"/>
          <w:szCs w:val="28"/>
          <w:rtl/>
        </w:rPr>
        <w:t>وقوم صالح</w:t>
      </w:r>
      <w:r>
        <w:rPr>
          <w:rFonts w:cs="Traditional Arabic" w:hint="cs"/>
          <w:sz w:val="28"/>
          <w:szCs w:val="28"/>
          <w:rtl/>
        </w:rPr>
        <w:t xml:space="preserve">، </w:t>
      </w:r>
      <w:r w:rsidRPr="00D9284B">
        <w:rPr>
          <w:rFonts w:cs="Traditional Arabic" w:hint="cs"/>
          <w:sz w:val="28"/>
          <w:szCs w:val="28"/>
          <w:rtl/>
        </w:rPr>
        <w:t>وقوم شعيب</w:t>
      </w:r>
      <w:r>
        <w:rPr>
          <w:rFonts w:cs="Traditional Arabic" w:hint="cs"/>
          <w:sz w:val="28"/>
          <w:szCs w:val="28"/>
          <w:rtl/>
        </w:rPr>
        <w:t xml:space="preserve">، </w:t>
      </w:r>
      <w:r w:rsidRPr="00D9284B">
        <w:rPr>
          <w:rFonts w:cs="Traditional Arabic" w:hint="cs"/>
          <w:sz w:val="28"/>
          <w:szCs w:val="28"/>
          <w:rtl/>
        </w:rPr>
        <w:t>وغيرهم أن رسلهم بلغتهم</w:t>
      </w:r>
      <w:r>
        <w:rPr>
          <w:rFonts w:cs="Traditional Arabic" w:hint="cs"/>
          <w:sz w:val="28"/>
          <w:szCs w:val="28"/>
          <w:rtl/>
        </w:rPr>
        <w:t xml:space="preserve">، </w:t>
      </w:r>
      <w:r w:rsidRPr="00D9284B">
        <w:rPr>
          <w:rFonts w:cs="Traditional Arabic" w:hint="cs"/>
          <w:sz w:val="28"/>
          <w:szCs w:val="28"/>
          <w:rtl/>
        </w:rPr>
        <w:t>وأنهم كذبوا رسلهم</w:t>
      </w:r>
      <w:r>
        <w:rPr>
          <w:rFonts w:cs="Traditional Arabic" w:hint="cs"/>
          <w:sz w:val="28"/>
          <w:szCs w:val="28"/>
          <w:rtl/>
        </w:rPr>
        <w:t>.</w:t>
      </w:r>
      <w:r w:rsidRPr="00D9284B">
        <w:rPr>
          <w:rFonts w:cs="Traditional Arabic" w:hint="cs"/>
          <w:sz w:val="28"/>
          <w:szCs w:val="28"/>
          <w:rtl/>
        </w:rPr>
        <w:t xml:space="preserve"> وقال أبو العالية</w:t>
      </w:r>
      <w:r>
        <w:rPr>
          <w:rFonts w:cs="Traditional Arabic" w:hint="cs"/>
          <w:sz w:val="28"/>
          <w:szCs w:val="28"/>
          <w:rtl/>
        </w:rPr>
        <w:t xml:space="preserve">: </w:t>
      </w:r>
      <w:r w:rsidRPr="00D9284B">
        <w:rPr>
          <w:rFonts w:cs="Traditional Arabic" w:hint="cs"/>
          <w:sz w:val="28"/>
          <w:szCs w:val="28"/>
          <w:rtl/>
        </w:rPr>
        <w:t>وهى قراءة أبى</w:t>
      </w:r>
      <w:r>
        <w:rPr>
          <w:rFonts w:cs="Traditional Arabic" w:hint="cs"/>
          <w:sz w:val="28"/>
          <w:szCs w:val="28"/>
          <w:rtl/>
        </w:rPr>
        <w:t>.</w:t>
      </w:r>
      <w:r w:rsidRPr="00D9284B">
        <w:rPr>
          <w:rFonts w:cs="Traditional Arabic" w:hint="cs"/>
          <w:sz w:val="28"/>
          <w:szCs w:val="28"/>
          <w:rtl/>
        </w:rPr>
        <w:t xml:space="preserve"> فتح البارى 8/22</w:t>
      </w:r>
      <w:r>
        <w:rPr>
          <w:rFonts w:cs="Traditional Arabic" w:hint="cs"/>
          <w:sz w:val="28"/>
          <w:szCs w:val="28"/>
          <w:rtl/>
        </w:rPr>
        <w:t xml:space="preserve"> </w:t>
      </w:r>
      <w:r w:rsidRPr="00D9284B">
        <w:rPr>
          <w:rFonts w:cs="Traditional Arabic" w:hint="cs"/>
          <w:sz w:val="28"/>
          <w:szCs w:val="28"/>
          <w:rtl/>
        </w:rPr>
        <w:t>(3) انظر شرح الطيبى على المشكاة 10/190,189</w:t>
      </w:r>
    </w:p>
  </w:footnote>
  <w:footnote w:id="111">
    <w:p w:rsidR="00A36148" w:rsidRPr="00D9284B" w:rsidRDefault="00A36148" w:rsidP="00694D2B">
      <w:pPr>
        <w:pStyle w:val="a3"/>
        <w:tabs>
          <w:tab w:val="left" w:pos="142"/>
        </w:tabs>
        <w:ind w:left="368" w:right="360" w:hanging="425"/>
        <w:jc w:val="both"/>
        <w:rPr>
          <w:rFonts w:cs="Traditional Arabic"/>
          <w:sz w:val="28"/>
          <w:szCs w:val="28"/>
        </w:rPr>
      </w:pPr>
      <w:r w:rsidRPr="00D9284B">
        <w:rPr>
          <w:rFonts w:cs="Traditional Arabic" w:hint="cs"/>
          <w:sz w:val="28"/>
          <w:szCs w:val="28"/>
          <w:rtl/>
        </w:rPr>
        <w:t xml:space="preserve">(4)متفق عليه.أخرجه البخارى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 منه آيات محكمات )ح (3664)8/59</w:t>
      </w:r>
      <w:r>
        <w:rPr>
          <w:rFonts w:cs="Traditional Arabic" w:hint="cs"/>
          <w:sz w:val="28"/>
          <w:szCs w:val="28"/>
          <w:rtl/>
        </w:rPr>
        <w:t xml:space="preserve"> </w:t>
      </w:r>
      <w:r w:rsidRPr="00D9284B">
        <w:rPr>
          <w:rFonts w:cs="Traditional Arabic" w:hint="cs"/>
          <w:sz w:val="28"/>
          <w:szCs w:val="28"/>
          <w:rtl/>
        </w:rPr>
        <w:t>ومسلم -</w:t>
      </w:r>
      <w:r>
        <w:rPr>
          <w:rFonts w:cs="Traditional Arabic" w:hint="cs"/>
          <w:sz w:val="28"/>
          <w:szCs w:val="28"/>
          <w:rtl/>
        </w:rPr>
        <w:t xml:space="preserve"> </w:t>
      </w:r>
      <w:r w:rsidRPr="00D9284B">
        <w:rPr>
          <w:rFonts w:cs="Traditional Arabic" w:hint="cs"/>
          <w:sz w:val="28"/>
          <w:szCs w:val="28"/>
          <w:rtl/>
        </w:rPr>
        <w:t>كتاب العلم</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 xml:space="preserve"> </w:t>
      </w:r>
    </w:p>
  </w:footnote>
  <w:footnote w:id="112">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 باب</w:t>
      </w:r>
      <w:r>
        <w:rPr>
          <w:rFonts w:cs="Traditional Arabic" w:hint="cs"/>
          <w:sz w:val="28"/>
          <w:szCs w:val="28"/>
          <w:rtl/>
        </w:rPr>
        <w:t xml:space="preserve"> </w:t>
      </w:r>
      <w:r w:rsidRPr="00D9284B">
        <w:rPr>
          <w:rFonts w:cs="Traditional Arabic" w:hint="cs"/>
          <w:sz w:val="28"/>
          <w:szCs w:val="28"/>
          <w:rtl/>
        </w:rPr>
        <w:t>النهى عن اتباع متشابه القرآن 16/217, وقد أخرجه أيضاً أحمد وأبو داود والترمذى والنسائى</w:t>
      </w:r>
      <w:r>
        <w:rPr>
          <w:rFonts w:cs="Traditional Arabic" w:hint="cs"/>
          <w:sz w:val="28"/>
          <w:szCs w:val="28"/>
          <w:rtl/>
        </w:rPr>
        <w:t xml:space="preserve"> </w:t>
      </w:r>
      <w:r w:rsidRPr="00D9284B">
        <w:rPr>
          <w:rFonts w:cs="Traditional Arabic" w:hint="cs"/>
          <w:sz w:val="28"/>
          <w:szCs w:val="28"/>
          <w:rtl/>
        </w:rPr>
        <w:t>وابن ماجة</w:t>
      </w:r>
      <w:r>
        <w:rPr>
          <w:rFonts w:cs="Traditional Arabic" w:hint="cs"/>
          <w:sz w:val="28"/>
          <w:szCs w:val="28"/>
          <w:rtl/>
        </w:rPr>
        <w:t>.</w:t>
      </w:r>
      <w:r w:rsidRPr="00D9284B">
        <w:rPr>
          <w:rFonts w:cs="Traditional Arabic" w:hint="cs"/>
          <w:sz w:val="28"/>
          <w:szCs w:val="28"/>
          <w:rtl/>
        </w:rPr>
        <w:t xml:space="preserve"> ويراجع شرح الطيبى1/344, وتحفة الأحوذى 8/271 </w:t>
      </w:r>
    </w:p>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بلفظ " فإذا رأيتم الذين يتبعون ما تشابه منه فأولئك الذين سماهم الله فاحذروهم "</w:t>
      </w:r>
      <w:r>
        <w:rPr>
          <w:rFonts w:cs="Traditional Arabic" w:hint="cs"/>
          <w:sz w:val="28"/>
          <w:szCs w:val="28"/>
          <w:rtl/>
        </w:rPr>
        <w:t>.</w:t>
      </w:r>
    </w:p>
  </w:footnote>
  <w:footnote w:id="113">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وقيل فى معناه نحو عشرة أقوال أخرى تراجع فى صحيح مسلم بشرح النووى 16/217, وفتح البارى 8/60</w:t>
      </w:r>
    </w:p>
  </w:footnote>
  <w:footnote w:id="114">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ويراجع الكشاف للزمخشرى فى تفسير هذه الآية 1/366</w:t>
      </w:r>
    </w:p>
  </w:footnote>
  <w:footnote w:id="11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 xml:space="preserve">(4) أخرجه البخارى من حديث أبى هريرة فى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ولا يحسبن الذين يبخلون بما آتاهم الله من فضله هو خيراً لهم</w:t>
      </w:r>
      <w:r>
        <w:rPr>
          <w:rFonts w:cs="Traditional Arabic" w:hint="cs"/>
          <w:sz w:val="28"/>
          <w:szCs w:val="28"/>
          <w:rtl/>
        </w:rPr>
        <w:t>.</w:t>
      </w:r>
      <w:r w:rsidRPr="00D9284B">
        <w:rPr>
          <w:rFonts w:cs="Traditional Arabic" w:hint="cs"/>
          <w:sz w:val="28"/>
          <w:szCs w:val="28"/>
          <w:rtl/>
        </w:rPr>
        <w:t>..) الآية ح (4380) 8/80</w:t>
      </w:r>
      <w:r>
        <w:rPr>
          <w:rFonts w:cs="Traditional Arabic" w:hint="cs"/>
          <w:sz w:val="28"/>
          <w:szCs w:val="28"/>
          <w:rtl/>
        </w:rPr>
        <w:t xml:space="preserve">، </w:t>
      </w:r>
      <w:r w:rsidRPr="00D9284B">
        <w:rPr>
          <w:rFonts w:cs="Traditional Arabic" w:hint="cs"/>
          <w:sz w:val="28"/>
          <w:szCs w:val="28"/>
          <w:rtl/>
        </w:rPr>
        <w:t>وأخرجه أحمد والترمذى والنسائى</w:t>
      </w:r>
      <w:r>
        <w:rPr>
          <w:rFonts w:cs="Traditional Arabic" w:hint="cs"/>
          <w:sz w:val="28"/>
          <w:szCs w:val="28"/>
          <w:rtl/>
        </w:rPr>
        <w:t xml:space="preserve"> </w:t>
      </w:r>
      <w:r w:rsidRPr="00D9284B">
        <w:rPr>
          <w:rFonts w:cs="Traditional Arabic" w:hint="cs"/>
          <w:sz w:val="28"/>
          <w:szCs w:val="28"/>
          <w:rtl/>
        </w:rPr>
        <w:t>وابن ماجة من حديث عبد الله بن مسعود ويراجع شرحه وتخريجه فى تحفة الأحوذى 8/289</w:t>
      </w:r>
    </w:p>
  </w:footnote>
  <w:footnote w:id="116">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ينظر شرح الطيبى على المشكاة 4/11</w:t>
      </w:r>
    </w:p>
  </w:footnote>
  <w:footnote w:id="117">
    <w:p w:rsidR="00A36148" w:rsidRPr="00D9284B" w:rsidRDefault="00A36148" w:rsidP="00694D2B">
      <w:pPr>
        <w:pStyle w:val="a3"/>
        <w:tabs>
          <w:tab w:val="left" w:pos="-25"/>
          <w:tab w:val="left" w:pos="8615"/>
        </w:tabs>
        <w:ind w:left="368" w:right="360" w:hanging="425"/>
        <w:jc w:val="both"/>
        <w:rPr>
          <w:rFonts w:cs="Traditional Arabic"/>
          <w:sz w:val="28"/>
          <w:szCs w:val="28"/>
        </w:rPr>
      </w:pPr>
      <w:r w:rsidRPr="00D9284B">
        <w:rPr>
          <w:rFonts w:cs="Traditional Arabic" w:hint="cs"/>
          <w:sz w:val="28"/>
          <w:szCs w:val="28"/>
          <w:rtl/>
        </w:rPr>
        <w:t xml:space="preserve">(1) أخرجه البخارى من حديث ابن عباس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وكنت عليهم شهيداً ما دمت فيهم</w:t>
      </w:r>
      <w:r>
        <w:rPr>
          <w:rFonts w:cs="Traditional Arabic" w:hint="cs"/>
          <w:sz w:val="28"/>
          <w:szCs w:val="28"/>
          <w:rtl/>
        </w:rPr>
        <w:t>.</w:t>
      </w:r>
      <w:r w:rsidRPr="00D9284B">
        <w:rPr>
          <w:rFonts w:cs="Traditional Arabic" w:hint="cs"/>
          <w:sz w:val="28"/>
          <w:szCs w:val="28"/>
          <w:rtl/>
        </w:rPr>
        <w:t xml:space="preserve">..) ح (4440) 8/140 </w:t>
      </w:r>
    </w:p>
  </w:footnote>
  <w:footnote w:id="118">
    <w:p w:rsidR="00A36148" w:rsidRPr="00D9284B" w:rsidRDefault="00A36148" w:rsidP="00694D2B">
      <w:pPr>
        <w:pStyle w:val="a3"/>
        <w:tabs>
          <w:tab w:val="left" w:pos="-25"/>
          <w:tab w:val="left" w:pos="8615"/>
        </w:tabs>
        <w:ind w:left="368" w:right="360" w:hanging="425"/>
        <w:jc w:val="both"/>
        <w:rPr>
          <w:rFonts w:cs="Traditional Arabic"/>
          <w:sz w:val="28"/>
          <w:szCs w:val="28"/>
        </w:rPr>
      </w:pPr>
      <w:r w:rsidRPr="00D9284B">
        <w:rPr>
          <w:rFonts w:cs="Traditional Arabic" w:hint="cs"/>
          <w:sz w:val="28"/>
          <w:szCs w:val="28"/>
          <w:rtl/>
        </w:rPr>
        <w:t>(2) يراجع الكشاف 3|138</w:t>
      </w:r>
    </w:p>
  </w:footnote>
  <w:footnote w:id="119">
    <w:p w:rsidR="00A36148" w:rsidRPr="00D9284B" w:rsidRDefault="00A36148" w:rsidP="00694D2B">
      <w:pPr>
        <w:pStyle w:val="a3"/>
        <w:tabs>
          <w:tab w:val="left" w:pos="-25"/>
          <w:tab w:val="left" w:pos="8615"/>
        </w:tabs>
        <w:ind w:left="368" w:right="360" w:hanging="425"/>
        <w:jc w:val="both"/>
        <w:rPr>
          <w:rFonts w:cs="Traditional Arabic"/>
          <w:sz w:val="28"/>
          <w:szCs w:val="28"/>
        </w:rPr>
      </w:pPr>
      <w:r w:rsidRPr="00D9284B">
        <w:rPr>
          <w:rFonts w:cs="Traditional Arabic" w:hint="cs"/>
          <w:sz w:val="28"/>
          <w:szCs w:val="28"/>
          <w:rtl/>
        </w:rPr>
        <w:t>(3) الغرل</w:t>
      </w:r>
      <w:r>
        <w:rPr>
          <w:rFonts w:cs="Traditional Arabic" w:hint="cs"/>
          <w:sz w:val="28"/>
          <w:szCs w:val="28"/>
          <w:rtl/>
        </w:rPr>
        <w:t xml:space="preserve">: </w:t>
      </w:r>
      <w:r w:rsidRPr="00D9284B">
        <w:rPr>
          <w:rFonts w:cs="Traditional Arabic" w:hint="cs"/>
          <w:sz w:val="28"/>
          <w:szCs w:val="28"/>
          <w:rtl/>
        </w:rPr>
        <w:t>جمع الأغرل وهو الأقلف</w:t>
      </w:r>
      <w:r>
        <w:rPr>
          <w:rFonts w:cs="Traditional Arabic" w:hint="cs"/>
          <w:sz w:val="28"/>
          <w:szCs w:val="28"/>
          <w:rtl/>
        </w:rPr>
        <w:t xml:space="preserve">، </w:t>
      </w:r>
      <w:r w:rsidRPr="00D9284B">
        <w:rPr>
          <w:rFonts w:cs="Traditional Arabic" w:hint="cs"/>
          <w:sz w:val="28"/>
          <w:szCs w:val="28"/>
          <w:rtl/>
        </w:rPr>
        <w:t>والغرلة</w:t>
      </w:r>
      <w:r>
        <w:rPr>
          <w:rFonts w:cs="Traditional Arabic" w:hint="cs"/>
          <w:sz w:val="28"/>
          <w:szCs w:val="28"/>
          <w:rtl/>
        </w:rPr>
        <w:t xml:space="preserve">: </w:t>
      </w:r>
      <w:r w:rsidRPr="00D9284B">
        <w:rPr>
          <w:rFonts w:cs="Traditional Arabic" w:hint="cs"/>
          <w:sz w:val="28"/>
          <w:szCs w:val="28"/>
          <w:rtl/>
        </w:rPr>
        <w:t>القلفة</w:t>
      </w:r>
      <w:r>
        <w:rPr>
          <w:rFonts w:cs="Traditional Arabic" w:hint="cs"/>
          <w:sz w:val="28"/>
          <w:szCs w:val="28"/>
          <w:rtl/>
        </w:rPr>
        <w:t>.</w:t>
      </w:r>
    </w:p>
  </w:footnote>
  <w:footnote w:id="120">
    <w:p w:rsidR="00A36148" w:rsidRPr="00D9284B" w:rsidRDefault="00A36148" w:rsidP="00694D2B">
      <w:pPr>
        <w:pStyle w:val="a3"/>
        <w:tabs>
          <w:tab w:val="left" w:pos="-25"/>
          <w:tab w:val="left" w:pos="8615"/>
        </w:tabs>
        <w:ind w:left="368" w:right="360" w:hanging="425"/>
        <w:jc w:val="both"/>
        <w:rPr>
          <w:rFonts w:cs="Traditional Arabic"/>
          <w:sz w:val="28"/>
          <w:szCs w:val="28"/>
          <w:rtl/>
        </w:rPr>
      </w:pPr>
      <w:r w:rsidRPr="00D9284B">
        <w:rPr>
          <w:rFonts w:cs="Traditional Arabic" w:hint="cs"/>
          <w:sz w:val="28"/>
          <w:szCs w:val="28"/>
          <w:rtl/>
        </w:rPr>
        <w:t>(4) وقد صح فى الحديث تفسير الظلم بالشرك فى قوله تعالى</w:t>
      </w:r>
      <w:r>
        <w:rPr>
          <w:rFonts w:cs="Traditional Arabic" w:hint="cs"/>
          <w:sz w:val="28"/>
          <w:szCs w:val="28"/>
          <w:rtl/>
        </w:rPr>
        <w:t xml:space="preserve">: </w:t>
      </w:r>
      <w:r w:rsidRPr="00D9284B">
        <w:rPr>
          <w:rFonts w:cs="Traditional Arabic" w:hint="cs"/>
          <w:sz w:val="28"/>
          <w:szCs w:val="28"/>
          <w:rtl/>
        </w:rPr>
        <w:t>( الذين آمنوا ولم يلبسوا إيمانهم بظلم أولئك لهم الأمن وهم مهتدون ) ( الأنعام</w:t>
      </w:r>
      <w:r>
        <w:rPr>
          <w:rFonts w:cs="Traditional Arabic" w:hint="cs"/>
          <w:sz w:val="28"/>
          <w:szCs w:val="28"/>
          <w:rtl/>
        </w:rPr>
        <w:t xml:space="preserve">: </w:t>
      </w:r>
      <w:r w:rsidRPr="00D9284B">
        <w:rPr>
          <w:rFonts w:cs="Traditional Arabic" w:hint="cs"/>
          <w:sz w:val="28"/>
          <w:szCs w:val="28"/>
          <w:rtl/>
        </w:rPr>
        <w:t>82)</w:t>
      </w:r>
      <w:r>
        <w:rPr>
          <w:rFonts w:cs="Traditional Arabic" w:hint="cs"/>
          <w:sz w:val="28"/>
          <w:szCs w:val="28"/>
          <w:rtl/>
        </w:rPr>
        <w:t>.</w:t>
      </w:r>
      <w:r w:rsidRPr="00D9284B">
        <w:rPr>
          <w:rFonts w:cs="Traditional Arabic" w:hint="cs"/>
          <w:sz w:val="28"/>
          <w:szCs w:val="28"/>
          <w:rtl/>
        </w:rPr>
        <w:t xml:space="preserve"> والحديث أخرجه البخارى فى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لا تشرك بالله إن الشرك لظلم عظيم ) ( لقمان</w:t>
      </w:r>
      <w:r>
        <w:rPr>
          <w:rFonts w:cs="Traditional Arabic" w:hint="cs"/>
          <w:sz w:val="28"/>
          <w:szCs w:val="28"/>
          <w:rtl/>
        </w:rPr>
        <w:t xml:space="preserve">: </w:t>
      </w:r>
      <w:r w:rsidRPr="00D9284B">
        <w:rPr>
          <w:rFonts w:cs="Traditional Arabic" w:hint="cs"/>
          <w:sz w:val="28"/>
          <w:szCs w:val="28"/>
          <w:rtl/>
        </w:rPr>
        <w:t xml:space="preserve">13) </w:t>
      </w:r>
      <w:r w:rsidRPr="00D9284B">
        <w:rPr>
          <w:rFonts w:cs="Traditional Arabic"/>
          <w:sz w:val="28"/>
          <w:szCs w:val="28"/>
          <w:rtl/>
        </w:rPr>
        <w:t>–</w:t>
      </w:r>
      <w:r w:rsidRPr="00D9284B">
        <w:rPr>
          <w:rFonts w:cs="Traditional Arabic" w:hint="cs"/>
          <w:sz w:val="28"/>
          <w:szCs w:val="28"/>
          <w:rtl/>
        </w:rPr>
        <w:t xml:space="preserve"> ح ( 4591) 8/383</w:t>
      </w:r>
      <w:r>
        <w:rPr>
          <w:rFonts w:cs="Traditional Arabic" w:hint="cs"/>
          <w:sz w:val="28"/>
          <w:szCs w:val="28"/>
          <w:rtl/>
        </w:rPr>
        <w:t xml:space="preserve"> </w:t>
      </w:r>
      <w:r w:rsidRPr="00D9284B">
        <w:rPr>
          <w:rFonts w:cs="Traditional Arabic" w:hint="cs"/>
          <w:sz w:val="28"/>
          <w:szCs w:val="28"/>
          <w:rtl/>
        </w:rPr>
        <w:t>وهذا الحديث من التفسير النبوى وهو غير الحديث المذكور.</w:t>
      </w:r>
    </w:p>
  </w:footnote>
  <w:footnote w:id="121">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(1) متفق عليه من حديث أبى موسى</w:t>
      </w:r>
      <w:r>
        <w:rPr>
          <w:rFonts w:cs="Traditional Arabic" w:hint="cs"/>
          <w:sz w:val="28"/>
          <w:szCs w:val="28"/>
          <w:rtl/>
        </w:rPr>
        <w:t>.</w:t>
      </w:r>
      <w:r w:rsidRPr="00D9284B">
        <w:rPr>
          <w:rFonts w:cs="Traditional Arabic" w:hint="cs"/>
          <w:sz w:val="28"/>
          <w:szCs w:val="28"/>
          <w:rtl/>
        </w:rPr>
        <w:t xml:space="preserve"> أخرجه البخارى فى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وكذلك أخذ ربك إذا أخذ القرى وهى ظالمة إن أخذه أليم شديد ) ح (4501)</w:t>
      </w:r>
      <w:r>
        <w:rPr>
          <w:rFonts w:cs="Traditional Arabic" w:hint="cs"/>
          <w:sz w:val="28"/>
          <w:szCs w:val="28"/>
          <w:rtl/>
        </w:rPr>
        <w:t xml:space="preserve">، </w:t>
      </w:r>
      <w:r w:rsidRPr="00D9284B">
        <w:rPr>
          <w:rFonts w:cs="Traditional Arabic" w:hint="cs"/>
          <w:sz w:val="28"/>
          <w:szCs w:val="28"/>
          <w:rtl/>
        </w:rPr>
        <w:t xml:space="preserve">وأخرجه مسلم فى كتاب البر والصلة </w:t>
      </w:r>
      <w:r w:rsidRPr="00D9284B">
        <w:rPr>
          <w:rFonts w:cs="Traditional Arabic"/>
          <w:sz w:val="28"/>
          <w:szCs w:val="28"/>
          <w:rtl/>
        </w:rPr>
        <w:t>–</w:t>
      </w:r>
      <w:r w:rsidRPr="00D9284B">
        <w:rPr>
          <w:rFonts w:cs="Traditional Arabic" w:hint="cs"/>
          <w:sz w:val="28"/>
          <w:szCs w:val="28"/>
          <w:rtl/>
        </w:rPr>
        <w:t xml:space="preserve"> باب تحريم</w:t>
      </w:r>
      <w:r>
        <w:rPr>
          <w:rFonts w:cs="Traditional Arabic" w:hint="cs"/>
          <w:sz w:val="28"/>
          <w:szCs w:val="28"/>
          <w:rtl/>
        </w:rPr>
        <w:t xml:space="preserve"> </w:t>
      </w:r>
      <w:r w:rsidRPr="00D9284B">
        <w:rPr>
          <w:rFonts w:cs="Traditional Arabic" w:hint="cs"/>
          <w:sz w:val="28"/>
          <w:szCs w:val="28"/>
          <w:rtl/>
        </w:rPr>
        <w:t xml:space="preserve">الظلم 16/137, والترمذى فى أبواب التفسير </w:t>
      </w:r>
      <w:r w:rsidRPr="00D9284B">
        <w:rPr>
          <w:rFonts w:cs="Traditional Arabic"/>
          <w:sz w:val="28"/>
          <w:szCs w:val="28"/>
          <w:rtl/>
        </w:rPr>
        <w:t>–</w:t>
      </w:r>
      <w:r w:rsidRPr="00D9284B">
        <w:rPr>
          <w:rFonts w:cs="Traditional Arabic" w:hint="cs"/>
          <w:sz w:val="28"/>
          <w:szCs w:val="28"/>
          <w:rtl/>
        </w:rPr>
        <w:t xml:space="preserve"> سورة هود ح ( 3311) 8/422,421, وأخرجه النسائى وابن ماجة</w:t>
      </w:r>
      <w:r>
        <w:rPr>
          <w:rFonts w:cs="Traditional Arabic" w:hint="cs"/>
          <w:sz w:val="28"/>
          <w:szCs w:val="28"/>
          <w:rtl/>
        </w:rPr>
        <w:t>.</w:t>
      </w:r>
    </w:p>
  </w:footnote>
  <w:footnote w:id="122">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(2) بنظر صحيح مسلم بشرح النووى 16/137, وشرح الطيبى على المشكاة 9/302</w:t>
      </w:r>
      <w:r>
        <w:rPr>
          <w:rFonts w:cs="Traditional Arabic" w:hint="cs"/>
          <w:sz w:val="28"/>
          <w:szCs w:val="28"/>
          <w:rtl/>
        </w:rPr>
        <w:t xml:space="preserve">، </w:t>
      </w:r>
      <w:r w:rsidRPr="00D9284B">
        <w:rPr>
          <w:rFonts w:cs="Traditional Arabic" w:hint="cs"/>
          <w:sz w:val="28"/>
          <w:szCs w:val="28"/>
          <w:rtl/>
        </w:rPr>
        <w:t>وفتح البارى 8/22</w:t>
      </w:r>
    </w:p>
  </w:footnote>
  <w:footnote w:id="123">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(3) ينظر الكشاف 2/402</w:t>
      </w:r>
    </w:p>
  </w:footnote>
  <w:footnote w:id="124">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(4) متفق عليه من حد يث البراء بن عازب</w:t>
      </w:r>
      <w:r>
        <w:rPr>
          <w:rFonts w:cs="Traditional Arabic" w:hint="cs"/>
          <w:sz w:val="28"/>
          <w:szCs w:val="28"/>
          <w:rtl/>
        </w:rPr>
        <w:t>.</w:t>
      </w:r>
      <w:r w:rsidRPr="00D9284B">
        <w:rPr>
          <w:rFonts w:cs="Traditional Arabic" w:hint="cs"/>
          <w:sz w:val="28"/>
          <w:szCs w:val="28"/>
          <w:rtl/>
        </w:rPr>
        <w:t xml:space="preserve"> أخرجه البخارى فى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يثبت الله الذين آمنوا بالقول الثابت</w:t>
      </w:r>
      <w:r>
        <w:rPr>
          <w:rFonts w:cs="Traditional Arabic" w:hint="cs"/>
          <w:sz w:val="28"/>
          <w:szCs w:val="28"/>
          <w:rtl/>
        </w:rPr>
        <w:t>.</w:t>
      </w:r>
      <w:r w:rsidRPr="00D9284B">
        <w:rPr>
          <w:rFonts w:cs="Traditional Arabic" w:hint="cs"/>
          <w:sz w:val="28"/>
          <w:szCs w:val="28"/>
          <w:rtl/>
        </w:rPr>
        <w:t>..) ح ( 4514) 8/236, وأخرجه مسلم فى باب عرض مقعد الميت من الجنة والنار عليه</w:t>
      </w:r>
      <w:r>
        <w:rPr>
          <w:rFonts w:cs="Traditional Arabic" w:hint="cs"/>
          <w:sz w:val="28"/>
          <w:szCs w:val="28"/>
          <w:rtl/>
        </w:rPr>
        <w:t xml:space="preserve">، </w:t>
      </w:r>
      <w:r w:rsidRPr="00D9284B">
        <w:rPr>
          <w:rFonts w:cs="Traditional Arabic" w:hint="cs"/>
          <w:sz w:val="28"/>
          <w:szCs w:val="28"/>
          <w:rtl/>
        </w:rPr>
        <w:t>وإثبات عذاب القبر والتعوذ منه 17/204, وأخرجه أبوداود والترمذى والنسائى</w:t>
      </w:r>
      <w:r>
        <w:rPr>
          <w:rFonts w:cs="Traditional Arabic" w:hint="cs"/>
          <w:sz w:val="28"/>
          <w:szCs w:val="28"/>
          <w:rtl/>
        </w:rPr>
        <w:t>.</w:t>
      </w:r>
    </w:p>
  </w:footnote>
  <w:footnote w:id="125">
    <w:p w:rsidR="00A36148" w:rsidRPr="00D9284B" w:rsidRDefault="00A36148" w:rsidP="00694D2B">
      <w:pPr>
        <w:pStyle w:val="a3"/>
        <w:tabs>
          <w:tab w:val="left" w:pos="-25"/>
          <w:tab w:val="left" w:pos="10295"/>
        </w:tabs>
        <w:ind w:left="368" w:right="360" w:hanging="425"/>
        <w:jc w:val="both"/>
        <w:rPr>
          <w:rFonts w:cs="Traditional Arabic"/>
          <w:sz w:val="28"/>
          <w:szCs w:val="28"/>
          <w:rtl/>
        </w:rPr>
      </w:pPr>
      <w:r w:rsidRPr="00D9284B">
        <w:rPr>
          <w:rFonts w:cs="Traditional Arabic" w:hint="cs"/>
          <w:sz w:val="28"/>
          <w:szCs w:val="28"/>
          <w:rtl/>
        </w:rPr>
        <w:t>(1) ينظر شرح الطيبى على المشكاة 1/303</w:t>
      </w:r>
    </w:p>
  </w:footnote>
  <w:footnote w:id="126">
    <w:p w:rsidR="00A36148" w:rsidRPr="00D9284B" w:rsidRDefault="00A36148" w:rsidP="00694D2B">
      <w:pPr>
        <w:pStyle w:val="a3"/>
        <w:tabs>
          <w:tab w:val="left" w:pos="-25"/>
          <w:tab w:val="left" w:pos="10295"/>
        </w:tabs>
        <w:ind w:left="368" w:right="360" w:hanging="425"/>
        <w:jc w:val="both"/>
        <w:rPr>
          <w:rFonts w:cs="Traditional Arabic"/>
          <w:sz w:val="28"/>
          <w:szCs w:val="28"/>
        </w:rPr>
      </w:pPr>
      <w:r w:rsidRPr="00D9284B">
        <w:rPr>
          <w:rFonts w:cs="Traditional Arabic" w:hint="cs"/>
          <w:sz w:val="28"/>
          <w:szCs w:val="28"/>
          <w:rtl/>
        </w:rPr>
        <w:t>(2) متفق عليه من حديث أبى سعيد</w:t>
      </w:r>
      <w:r>
        <w:rPr>
          <w:rFonts w:cs="Traditional Arabic" w:hint="cs"/>
          <w:sz w:val="28"/>
          <w:szCs w:val="28"/>
          <w:rtl/>
        </w:rPr>
        <w:t>.</w:t>
      </w:r>
      <w:r w:rsidRPr="00D9284B">
        <w:rPr>
          <w:rFonts w:cs="Traditional Arabic" w:hint="cs"/>
          <w:sz w:val="28"/>
          <w:szCs w:val="28"/>
          <w:rtl/>
        </w:rPr>
        <w:t xml:space="preserve"> أخرجه البخارى فى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وأنذرهم يوم الحسرة</w:t>
      </w:r>
      <w:r>
        <w:rPr>
          <w:rFonts w:cs="Traditional Arabic" w:hint="cs"/>
          <w:sz w:val="28"/>
          <w:szCs w:val="28"/>
          <w:rtl/>
        </w:rPr>
        <w:t>.</w:t>
      </w:r>
      <w:r w:rsidRPr="00D9284B">
        <w:rPr>
          <w:rFonts w:cs="Traditional Arabic" w:hint="cs"/>
          <w:sz w:val="28"/>
          <w:szCs w:val="28"/>
          <w:rtl/>
        </w:rPr>
        <w:t xml:space="preserve">..) ح (4545) 8/290, وأخرجه مسلم فى باب جهنم أعاذنا الله منها </w:t>
      </w:r>
      <w:r w:rsidRPr="00D9284B">
        <w:rPr>
          <w:rFonts w:cs="Traditional Arabic"/>
          <w:sz w:val="28"/>
          <w:szCs w:val="28"/>
          <w:rtl/>
        </w:rPr>
        <w:t>–</w:t>
      </w:r>
      <w:r w:rsidRPr="00D9284B">
        <w:rPr>
          <w:rFonts w:cs="Traditional Arabic" w:hint="cs"/>
          <w:sz w:val="28"/>
          <w:szCs w:val="28"/>
          <w:rtl/>
        </w:rPr>
        <w:t xml:space="preserve"> 17/184, وأخرجه الترمذى وأبو يعلى وابن حبان</w:t>
      </w:r>
      <w:r>
        <w:rPr>
          <w:rFonts w:cs="Traditional Arabic" w:hint="cs"/>
          <w:sz w:val="28"/>
          <w:szCs w:val="28"/>
          <w:rtl/>
        </w:rPr>
        <w:t>.</w:t>
      </w:r>
    </w:p>
  </w:footnote>
  <w:footnote w:id="127">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(1) يقول النووى</w:t>
      </w:r>
      <w:r>
        <w:rPr>
          <w:rFonts w:cs="Traditional Arabic" w:hint="cs"/>
          <w:sz w:val="28"/>
          <w:szCs w:val="28"/>
          <w:rtl/>
        </w:rPr>
        <w:t xml:space="preserve">: </w:t>
      </w:r>
      <w:r w:rsidRPr="00D9284B">
        <w:rPr>
          <w:rFonts w:cs="Traditional Arabic" w:hint="cs"/>
          <w:sz w:val="28"/>
          <w:szCs w:val="28"/>
          <w:rtl/>
        </w:rPr>
        <w:t>" وليس الموت بجسم فى صورة كبش أو غيره</w:t>
      </w:r>
      <w:r>
        <w:rPr>
          <w:rFonts w:cs="Traditional Arabic" w:hint="cs"/>
          <w:sz w:val="28"/>
          <w:szCs w:val="28"/>
          <w:rtl/>
        </w:rPr>
        <w:t xml:space="preserve">، </w:t>
      </w:r>
      <w:r w:rsidRPr="00D9284B">
        <w:rPr>
          <w:rFonts w:cs="Traditional Arabic" w:hint="cs"/>
          <w:sz w:val="28"/>
          <w:szCs w:val="28"/>
          <w:rtl/>
        </w:rPr>
        <w:t>فيتأول الحديث على أن الله يخلق هذا الجسم ثم يذبح مثالاً لأن الموت لا يطرأ على أهل الآخرة</w:t>
      </w:r>
      <w:r>
        <w:rPr>
          <w:rFonts w:cs="Traditional Arabic" w:hint="cs"/>
          <w:sz w:val="28"/>
          <w:szCs w:val="28"/>
          <w:rtl/>
        </w:rPr>
        <w:t>.</w:t>
      </w:r>
      <w:r w:rsidRPr="00D9284B">
        <w:rPr>
          <w:rFonts w:cs="Traditional Arabic" w:hint="cs"/>
          <w:sz w:val="28"/>
          <w:szCs w:val="28"/>
          <w:rtl/>
        </w:rPr>
        <w:t xml:space="preserve"> والكبش الأملح</w:t>
      </w:r>
      <w:r>
        <w:rPr>
          <w:rFonts w:cs="Traditional Arabic" w:hint="cs"/>
          <w:sz w:val="28"/>
          <w:szCs w:val="28"/>
          <w:rtl/>
        </w:rPr>
        <w:t xml:space="preserve">: </w:t>
      </w:r>
      <w:r w:rsidRPr="00D9284B">
        <w:rPr>
          <w:rFonts w:cs="Traditional Arabic" w:hint="cs"/>
          <w:sz w:val="28"/>
          <w:szCs w:val="28"/>
          <w:rtl/>
        </w:rPr>
        <w:t>قيل هو الأبيض الخالص</w:t>
      </w:r>
      <w:r>
        <w:rPr>
          <w:rFonts w:cs="Traditional Arabic" w:hint="cs"/>
          <w:sz w:val="28"/>
          <w:szCs w:val="28"/>
          <w:rtl/>
        </w:rPr>
        <w:t>.</w:t>
      </w:r>
      <w:r w:rsidRPr="00D9284B">
        <w:rPr>
          <w:rFonts w:cs="Traditional Arabic" w:hint="cs"/>
          <w:sz w:val="28"/>
          <w:szCs w:val="28"/>
          <w:rtl/>
        </w:rPr>
        <w:t xml:space="preserve"> قاله الأعرابى</w:t>
      </w:r>
      <w:r>
        <w:rPr>
          <w:rFonts w:cs="Traditional Arabic" w:hint="cs"/>
          <w:sz w:val="28"/>
          <w:szCs w:val="28"/>
          <w:rtl/>
        </w:rPr>
        <w:t xml:space="preserve">، </w:t>
      </w:r>
      <w:r w:rsidRPr="00D9284B">
        <w:rPr>
          <w:rFonts w:cs="Traditional Arabic" w:hint="cs"/>
          <w:sz w:val="28"/>
          <w:szCs w:val="28"/>
          <w:rtl/>
        </w:rPr>
        <w:t>وقال الكسائى</w:t>
      </w:r>
      <w:r>
        <w:rPr>
          <w:rFonts w:cs="Traditional Arabic" w:hint="cs"/>
          <w:sz w:val="28"/>
          <w:szCs w:val="28"/>
          <w:rtl/>
        </w:rPr>
        <w:t xml:space="preserve">: </w:t>
      </w:r>
      <w:r w:rsidRPr="00D9284B">
        <w:rPr>
          <w:rFonts w:cs="Traditional Arabic" w:hint="cs"/>
          <w:sz w:val="28"/>
          <w:szCs w:val="28"/>
          <w:rtl/>
        </w:rPr>
        <w:t>هو الذى فيه بياض وسواد</w:t>
      </w:r>
      <w:r>
        <w:rPr>
          <w:rFonts w:cs="Traditional Arabic" w:hint="cs"/>
          <w:sz w:val="28"/>
          <w:szCs w:val="28"/>
          <w:rtl/>
        </w:rPr>
        <w:t xml:space="preserve">، </w:t>
      </w:r>
      <w:r w:rsidRPr="00D9284B">
        <w:rPr>
          <w:rFonts w:cs="Traditional Arabic" w:hint="cs"/>
          <w:sz w:val="28"/>
          <w:szCs w:val="28"/>
          <w:rtl/>
        </w:rPr>
        <w:t>وبياضه أكثر</w:t>
      </w:r>
      <w:r>
        <w:rPr>
          <w:rFonts w:cs="Traditional Arabic" w:hint="cs"/>
          <w:sz w:val="28"/>
          <w:szCs w:val="28"/>
          <w:rtl/>
        </w:rPr>
        <w:t>.</w:t>
      </w:r>
      <w:r w:rsidRPr="00D9284B">
        <w:rPr>
          <w:rFonts w:cs="Traditional Arabic" w:hint="cs"/>
          <w:sz w:val="28"/>
          <w:szCs w:val="28"/>
          <w:rtl/>
        </w:rPr>
        <w:t xml:space="preserve"> صحيح مسلم بشرح النووى 17/185</w:t>
      </w:r>
    </w:p>
  </w:footnote>
  <w:footnote w:id="128">
    <w:p w:rsidR="00A36148" w:rsidRPr="00D9284B" w:rsidRDefault="00A36148" w:rsidP="00694D2B">
      <w:pPr>
        <w:pStyle w:val="a3"/>
        <w:tabs>
          <w:tab w:val="left" w:pos="-25"/>
        </w:tabs>
        <w:ind w:left="368" w:right="360" w:hanging="425"/>
        <w:jc w:val="both"/>
        <w:rPr>
          <w:rFonts w:cs="Traditional Arabic"/>
          <w:sz w:val="28"/>
          <w:szCs w:val="28"/>
          <w:rtl/>
        </w:rPr>
      </w:pPr>
      <w:r w:rsidRPr="00D9284B">
        <w:rPr>
          <w:rFonts w:cs="Traditional Arabic" w:hint="cs"/>
          <w:sz w:val="28"/>
          <w:szCs w:val="28"/>
          <w:rtl/>
        </w:rPr>
        <w:t>(2) ويوم الحسرة من أسماء يوم القيامة عظمه الله</w:t>
      </w:r>
      <w:r>
        <w:rPr>
          <w:rFonts w:cs="Traditional Arabic" w:hint="cs"/>
          <w:sz w:val="28"/>
          <w:szCs w:val="28"/>
          <w:rtl/>
        </w:rPr>
        <w:t xml:space="preserve">، </w:t>
      </w:r>
      <w:r w:rsidRPr="00D9284B">
        <w:rPr>
          <w:rFonts w:cs="Traditional Arabic" w:hint="cs"/>
          <w:sz w:val="28"/>
          <w:szCs w:val="28"/>
          <w:rtl/>
        </w:rPr>
        <w:t>وحذره عباده</w:t>
      </w:r>
      <w:r>
        <w:rPr>
          <w:rFonts w:cs="Traditional Arabic" w:hint="cs"/>
          <w:sz w:val="28"/>
          <w:szCs w:val="28"/>
          <w:rtl/>
        </w:rPr>
        <w:t>.</w:t>
      </w:r>
      <w:r w:rsidRPr="00D9284B">
        <w:rPr>
          <w:rFonts w:cs="Traditional Arabic" w:hint="cs"/>
          <w:sz w:val="28"/>
          <w:szCs w:val="28"/>
          <w:rtl/>
        </w:rPr>
        <w:t xml:space="preserve"> ويراجع تفسير ابن كثير 3/116</w:t>
      </w:r>
    </w:p>
    <w:p w:rsidR="00A36148" w:rsidRPr="00D9284B" w:rsidRDefault="00A36148" w:rsidP="00694D2B">
      <w:pPr>
        <w:pStyle w:val="a3"/>
        <w:tabs>
          <w:tab w:val="left" w:pos="-25"/>
        </w:tabs>
        <w:ind w:left="368" w:right="360" w:hanging="425"/>
        <w:jc w:val="both"/>
        <w:rPr>
          <w:rFonts w:cs="Traditional Arabic"/>
          <w:sz w:val="28"/>
          <w:szCs w:val="28"/>
        </w:rPr>
      </w:pPr>
    </w:p>
  </w:footnote>
  <w:footnote w:id="129">
    <w:p w:rsidR="00A36148" w:rsidRPr="00D9284B" w:rsidRDefault="00A36148" w:rsidP="00694D2B">
      <w:pPr>
        <w:pStyle w:val="a3"/>
        <w:tabs>
          <w:tab w:val="left" w:pos="-25"/>
        </w:tabs>
        <w:ind w:left="368" w:right="360" w:hanging="425"/>
        <w:jc w:val="both"/>
        <w:rPr>
          <w:rFonts w:cs="Traditional Arabic"/>
          <w:sz w:val="28"/>
          <w:szCs w:val="28"/>
          <w:rtl/>
        </w:rPr>
      </w:pPr>
      <w:r w:rsidRPr="00D9284B">
        <w:rPr>
          <w:rFonts w:cs="Traditional Arabic" w:hint="cs"/>
          <w:sz w:val="28"/>
          <w:szCs w:val="28"/>
          <w:rtl/>
        </w:rPr>
        <w:t>(3) متفق عليه من حديث أبى هريرة</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لا تـبديل لخلق الله</w:t>
      </w:r>
      <w:r>
        <w:rPr>
          <w:rFonts w:cs="Traditional Arabic" w:hint="cs"/>
          <w:sz w:val="28"/>
          <w:szCs w:val="28"/>
          <w:rtl/>
        </w:rPr>
        <w:t>.</w:t>
      </w:r>
      <w:r w:rsidRPr="00D9284B">
        <w:rPr>
          <w:rFonts w:cs="Traditional Arabic" w:hint="cs"/>
          <w:sz w:val="28"/>
          <w:szCs w:val="28"/>
          <w:rtl/>
        </w:rPr>
        <w:t xml:space="preserve">..) ح (4590) 8/382, وأخرجه مسلم </w:t>
      </w:r>
      <w:r w:rsidRPr="00D9284B">
        <w:rPr>
          <w:rFonts w:cs="Traditional Arabic"/>
          <w:sz w:val="28"/>
          <w:szCs w:val="28"/>
          <w:rtl/>
        </w:rPr>
        <w:t>–</w:t>
      </w:r>
      <w:r w:rsidRPr="00D9284B">
        <w:rPr>
          <w:rFonts w:cs="Traditional Arabic" w:hint="cs"/>
          <w:sz w:val="28"/>
          <w:szCs w:val="28"/>
          <w:rtl/>
        </w:rPr>
        <w:t xml:space="preserve"> باب معنى كل مولود يولد على الفطرة 16/207 </w:t>
      </w:r>
    </w:p>
  </w:footnote>
  <w:footnote w:id="130">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(1) ولقد عبر عن هذا الوضع بقوله " تنتج " ببناء الفعل للمفعول</w:t>
      </w:r>
      <w:r>
        <w:rPr>
          <w:rFonts w:cs="Traditional Arabic" w:hint="cs"/>
          <w:sz w:val="28"/>
          <w:szCs w:val="28"/>
          <w:rtl/>
        </w:rPr>
        <w:t xml:space="preserve">: </w:t>
      </w:r>
      <w:r w:rsidRPr="00D9284B">
        <w:rPr>
          <w:rFonts w:cs="Traditional Arabic" w:hint="cs"/>
          <w:sz w:val="28"/>
          <w:szCs w:val="28"/>
          <w:rtl/>
        </w:rPr>
        <w:t>وقد نتج الناقة ينتجها نتجاً</w:t>
      </w:r>
      <w:r>
        <w:rPr>
          <w:rFonts w:cs="Traditional Arabic" w:hint="cs"/>
          <w:sz w:val="28"/>
          <w:szCs w:val="28"/>
          <w:rtl/>
        </w:rPr>
        <w:t xml:space="preserve">: </w:t>
      </w:r>
      <w:r w:rsidRPr="00D9284B">
        <w:rPr>
          <w:rFonts w:cs="Traditional Arabic" w:hint="cs"/>
          <w:sz w:val="28"/>
          <w:szCs w:val="28"/>
          <w:rtl/>
        </w:rPr>
        <w:t>إذا تولى نتاجها حتى وضعت فهى ناتج</w:t>
      </w:r>
      <w:r>
        <w:rPr>
          <w:rFonts w:cs="Traditional Arabic" w:hint="cs"/>
          <w:sz w:val="28"/>
          <w:szCs w:val="28"/>
          <w:rtl/>
        </w:rPr>
        <w:t xml:space="preserve">، </w:t>
      </w:r>
      <w:r w:rsidRPr="00D9284B">
        <w:rPr>
          <w:rFonts w:cs="Traditional Arabic" w:hint="cs"/>
          <w:sz w:val="28"/>
          <w:szCs w:val="28"/>
          <w:rtl/>
        </w:rPr>
        <w:t>وهو للبهائم كالقابل للنساء</w:t>
      </w:r>
      <w:r>
        <w:rPr>
          <w:rFonts w:cs="Traditional Arabic" w:hint="cs"/>
          <w:sz w:val="28"/>
          <w:szCs w:val="28"/>
          <w:rtl/>
        </w:rPr>
        <w:t xml:space="preserve">، </w:t>
      </w:r>
      <w:r w:rsidRPr="00D9284B">
        <w:rPr>
          <w:rFonts w:cs="Traditional Arabic" w:hint="cs"/>
          <w:sz w:val="28"/>
          <w:szCs w:val="28"/>
          <w:rtl/>
        </w:rPr>
        <w:t>والأصل من نتجها</w:t>
      </w:r>
      <w:r>
        <w:rPr>
          <w:rFonts w:cs="Traditional Arabic" w:hint="cs"/>
          <w:sz w:val="28"/>
          <w:szCs w:val="28"/>
          <w:rtl/>
        </w:rPr>
        <w:t>.</w:t>
      </w:r>
      <w:r w:rsidRPr="00D9284B">
        <w:rPr>
          <w:rFonts w:cs="Traditional Arabic" w:hint="cs"/>
          <w:sz w:val="28"/>
          <w:szCs w:val="28"/>
          <w:rtl/>
        </w:rPr>
        <w:t xml:space="preserve"> ينظر صحيح مسلم بشرح النووى 16/209, وشرح الطيبى على المشكاة 1/254</w:t>
      </w:r>
    </w:p>
  </w:footnote>
  <w:footnote w:id="131">
    <w:p w:rsidR="00A36148" w:rsidRPr="00D9284B" w:rsidRDefault="00A36148" w:rsidP="00694D2B">
      <w:pPr>
        <w:pStyle w:val="a3"/>
        <w:tabs>
          <w:tab w:val="left" w:pos="-25"/>
        </w:tabs>
        <w:ind w:left="368" w:right="360" w:hanging="425"/>
        <w:jc w:val="both"/>
        <w:rPr>
          <w:rFonts w:cs="Traditional Arabic"/>
          <w:sz w:val="28"/>
          <w:szCs w:val="28"/>
        </w:rPr>
      </w:pPr>
      <w:r w:rsidRPr="00D9284B">
        <w:rPr>
          <w:rFonts w:cs="Traditional Arabic" w:hint="cs"/>
          <w:sz w:val="28"/>
          <w:szCs w:val="28"/>
          <w:rtl/>
        </w:rPr>
        <w:t>(2) متفق عليه من حديث عائشة</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xml:space="preserve">( فسوف يحاسب حساباً يسيراً ) ح ( 4751) 8/579, وأخرجه مسلم </w:t>
      </w:r>
      <w:r w:rsidRPr="00D9284B">
        <w:rPr>
          <w:rFonts w:cs="Traditional Arabic"/>
          <w:sz w:val="28"/>
          <w:szCs w:val="28"/>
          <w:rtl/>
        </w:rPr>
        <w:t>–</w:t>
      </w:r>
      <w:r w:rsidRPr="00D9284B">
        <w:rPr>
          <w:rFonts w:cs="Traditional Arabic" w:hint="cs"/>
          <w:sz w:val="28"/>
          <w:szCs w:val="28"/>
          <w:rtl/>
        </w:rPr>
        <w:t xml:space="preserve"> كتاب صفة الجنة ونعيمها </w:t>
      </w:r>
      <w:r w:rsidRPr="00D9284B">
        <w:rPr>
          <w:rFonts w:cs="Traditional Arabic"/>
          <w:sz w:val="28"/>
          <w:szCs w:val="28"/>
          <w:rtl/>
        </w:rPr>
        <w:t>–</w:t>
      </w:r>
      <w:r w:rsidRPr="00D9284B">
        <w:rPr>
          <w:rFonts w:cs="Traditional Arabic" w:hint="cs"/>
          <w:sz w:val="28"/>
          <w:szCs w:val="28"/>
          <w:rtl/>
        </w:rPr>
        <w:t xml:space="preserve"> باب إثبات الحساب 17/208, وأخرجه الترمذى</w:t>
      </w:r>
      <w:r>
        <w:rPr>
          <w:rFonts w:cs="Traditional Arabic" w:hint="cs"/>
          <w:sz w:val="28"/>
          <w:szCs w:val="28"/>
          <w:rtl/>
        </w:rPr>
        <w:t xml:space="preserve"> </w:t>
      </w:r>
      <w:r w:rsidRPr="00D9284B">
        <w:rPr>
          <w:rFonts w:cs="Traditional Arabic" w:hint="cs"/>
          <w:sz w:val="28"/>
          <w:szCs w:val="28"/>
          <w:rtl/>
        </w:rPr>
        <w:t xml:space="preserve">فى أبواب التفسير </w:t>
      </w:r>
      <w:r w:rsidRPr="00D9284B">
        <w:rPr>
          <w:rFonts w:cs="Traditional Arabic"/>
          <w:sz w:val="28"/>
          <w:szCs w:val="28"/>
          <w:rtl/>
        </w:rPr>
        <w:t>–</w:t>
      </w:r>
      <w:r w:rsidRPr="00D9284B">
        <w:rPr>
          <w:rFonts w:cs="Traditional Arabic" w:hint="cs"/>
          <w:sz w:val="28"/>
          <w:szCs w:val="28"/>
          <w:rtl/>
        </w:rPr>
        <w:t xml:space="preserve"> سورة الانشقاق ح ( 3557) 9/180, والنسائى ح (679)</w:t>
      </w:r>
    </w:p>
  </w:footnote>
  <w:footnote w:id="132">
    <w:p w:rsidR="00A36148" w:rsidRPr="00D9284B" w:rsidRDefault="00A36148" w:rsidP="00694D2B">
      <w:pPr>
        <w:pStyle w:val="a3"/>
        <w:tabs>
          <w:tab w:val="left" w:pos="-25"/>
          <w:tab w:val="left" w:pos="8782"/>
          <w:tab w:val="left" w:pos="10055"/>
        </w:tabs>
        <w:ind w:left="368" w:right="360" w:hanging="425"/>
        <w:jc w:val="both"/>
        <w:rPr>
          <w:rFonts w:cs="Traditional Arabic"/>
          <w:sz w:val="28"/>
          <w:szCs w:val="28"/>
          <w:rtl/>
        </w:rPr>
      </w:pPr>
      <w:r w:rsidRPr="00D9284B">
        <w:rPr>
          <w:rFonts w:cs="Traditional Arabic" w:hint="cs"/>
          <w:sz w:val="28"/>
          <w:szCs w:val="28"/>
          <w:rtl/>
        </w:rPr>
        <w:t>(1) يراجع تفسير الكشاف 4/727, و تفسير ابن كثير 4/443</w:t>
      </w:r>
    </w:p>
    <w:p w:rsidR="00A36148" w:rsidRPr="00D9284B" w:rsidRDefault="00A36148" w:rsidP="00694D2B">
      <w:pPr>
        <w:pStyle w:val="a3"/>
        <w:tabs>
          <w:tab w:val="left" w:pos="-25"/>
          <w:tab w:val="left" w:pos="8782"/>
          <w:tab w:val="left" w:pos="10055"/>
        </w:tabs>
        <w:ind w:left="368" w:right="360" w:hanging="425"/>
        <w:jc w:val="both"/>
        <w:rPr>
          <w:rFonts w:cs="Traditional Arabic"/>
          <w:sz w:val="28"/>
          <w:szCs w:val="28"/>
          <w:rtl/>
        </w:rPr>
      </w:pPr>
    </w:p>
  </w:footnote>
  <w:footnote w:id="133">
    <w:p w:rsidR="00A36148" w:rsidRPr="00D9284B" w:rsidRDefault="00A36148" w:rsidP="00694D2B">
      <w:pPr>
        <w:pStyle w:val="a3"/>
        <w:tabs>
          <w:tab w:val="left" w:pos="-25"/>
          <w:tab w:val="left" w:pos="8782"/>
          <w:tab w:val="left" w:pos="10055"/>
        </w:tabs>
        <w:ind w:left="368" w:right="360" w:hanging="425"/>
        <w:jc w:val="both"/>
        <w:rPr>
          <w:rFonts w:cs="Traditional Arabic"/>
          <w:sz w:val="28"/>
          <w:szCs w:val="28"/>
        </w:rPr>
      </w:pPr>
      <w:r w:rsidRPr="00D9284B">
        <w:rPr>
          <w:rFonts w:cs="Traditional Arabic" w:hint="cs"/>
          <w:sz w:val="28"/>
          <w:szCs w:val="28"/>
          <w:rtl/>
        </w:rPr>
        <w:t>(2) متفق عليه من حديث عبد الله بن زمعة</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سورة الشمس وضحاها </w:t>
      </w:r>
      <w:r w:rsidRPr="00D9284B">
        <w:rPr>
          <w:rFonts w:cs="Traditional Arabic"/>
          <w:sz w:val="28"/>
          <w:szCs w:val="28"/>
          <w:rtl/>
        </w:rPr>
        <w:t>–</w:t>
      </w:r>
      <w:r w:rsidRPr="00D9284B">
        <w:rPr>
          <w:rFonts w:cs="Traditional Arabic" w:hint="cs"/>
          <w:sz w:val="28"/>
          <w:szCs w:val="28"/>
          <w:rtl/>
        </w:rPr>
        <w:t xml:space="preserve"> ح( 4754) 8/587, وأخرجه مسلم </w:t>
      </w:r>
      <w:r w:rsidRPr="00D9284B">
        <w:rPr>
          <w:rFonts w:cs="Traditional Arabic"/>
          <w:sz w:val="28"/>
          <w:szCs w:val="28"/>
          <w:rtl/>
        </w:rPr>
        <w:t>–</w:t>
      </w:r>
      <w:r w:rsidRPr="00D9284B">
        <w:rPr>
          <w:rFonts w:cs="Traditional Arabic" w:hint="cs"/>
          <w:sz w:val="28"/>
          <w:szCs w:val="28"/>
          <w:rtl/>
        </w:rPr>
        <w:t xml:space="preserve"> باب جهنم أعاذنا الله منها </w:t>
      </w:r>
      <w:r w:rsidRPr="00D9284B">
        <w:rPr>
          <w:rFonts w:cs="Traditional Arabic"/>
          <w:sz w:val="28"/>
          <w:szCs w:val="28"/>
          <w:rtl/>
        </w:rPr>
        <w:t>–</w:t>
      </w:r>
      <w:r w:rsidRPr="00D9284B">
        <w:rPr>
          <w:rFonts w:cs="Traditional Arabic" w:hint="cs"/>
          <w:sz w:val="28"/>
          <w:szCs w:val="28"/>
          <w:rtl/>
        </w:rPr>
        <w:t xml:space="preserve"> 17/188</w:t>
      </w:r>
    </w:p>
  </w:footnote>
  <w:footnote w:id="134">
    <w:p w:rsidR="00A36148" w:rsidRPr="00D9284B" w:rsidRDefault="00A36148" w:rsidP="00694D2B">
      <w:pPr>
        <w:pStyle w:val="a3"/>
        <w:tabs>
          <w:tab w:val="left" w:pos="-25"/>
          <w:tab w:val="left" w:pos="8782"/>
          <w:tab w:val="left" w:pos="10055"/>
        </w:tabs>
        <w:ind w:left="368" w:right="360" w:hanging="425"/>
        <w:jc w:val="both"/>
        <w:rPr>
          <w:rFonts w:cs="Traditional Arabic"/>
          <w:sz w:val="28"/>
          <w:szCs w:val="28"/>
        </w:rPr>
      </w:pPr>
      <w:r w:rsidRPr="00D9284B">
        <w:rPr>
          <w:rFonts w:cs="Traditional Arabic" w:hint="cs"/>
          <w:sz w:val="28"/>
          <w:szCs w:val="28"/>
          <w:rtl/>
        </w:rPr>
        <w:t>(3) ينظر صحيح مسلم بشرح النووى 17|188, وفتح البارى 8|589</w:t>
      </w:r>
    </w:p>
  </w:footnote>
  <w:footnote w:id="135">
    <w:p w:rsidR="00A36148" w:rsidRPr="00D9284B" w:rsidRDefault="00A36148" w:rsidP="00694D2B">
      <w:pPr>
        <w:pStyle w:val="a3"/>
        <w:tabs>
          <w:tab w:val="left" w:pos="-25"/>
          <w:tab w:val="left" w:pos="8782"/>
          <w:tab w:val="left" w:pos="10055"/>
        </w:tabs>
        <w:ind w:left="368" w:right="360" w:hanging="425"/>
        <w:jc w:val="both"/>
        <w:rPr>
          <w:rFonts w:cs="Traditional Arabic"/>
          <w:sz w:val="28"/>
          <w:szCs w:val="28"/>
          <w:rtl/>
        </w:rPr>
      </w:pPr>
      <w:r w:rsidRPr="00D9284B">
        <w:rPr>
          <w:rFonts w:cs="Traditional Arabic" w:hint="cs"/>
          <w:sz w:val="28"/>
          <w:szCs w:val="28"/>
          <w:rtl/>
        </w:rPr>
        <w:t>(4) ومنها</w:t>
      </w:r>
      <w:r>
        <w:rPr>
          <w:rFonts w:cs="Traditional Arabic" w:hint="cs"/>
          <w:sz w:val="28"/>
          <w:szCs w:val="28"/>
          <w:rtl/>
        </w:rPr>
        <w:t xml:space="preserve">: </w:t>
      </w:r>
      <w:r w:rsidRPr="00D9284B">
        <w:rPr>
          <w:rFonts w:cs="Traditional Arabic" w:hint="cs"/>
          <w:sz w:val="28"/>
          <w:szCs w:val="28"/>
          <w:rtl/>
        </w:rPr>
        <w:t>ح (4356)</w:t>
      </w:r>
      <w:r>
        <w:rPr>
          <w:rFonts w:cs="Traditional Arabic" w:hint="cs"/>
          <w:sz w:val="28"/>
          <w:szCs w:val="28"/>
          <w:rtl/>
        </w:rPr>
        <w:t xml:space="preserve">، </w:t>
      </w:r>
      <w:r w:rsidRPr="00D9284B">
        <w:rPr>
          <w:rFonts w:cs="Traditional Arabic" w:hint="cs"/>
          <w:sz w:val="28"/>
          <w:szCs w:val="28"/>
          <w:rtl/>
        </w:rPr>
        <w:t>( 4450), (4485)</w:t>
      </w:r>
      <w:r>
        <w:rPr>
          <w:rFonts w:cs="Traditional Arabic" w:hint="cs"/>
          <w:sz w:val="28"/>
          <w:szCs w:val="28"/>
          <w:rtl/>
        </w:rPr>
        <w:t xml:space="preserve">، </w:t>
      </w:r>
      <w:r w:rsidRPr="00D9284B">
        <w:rPr>
          <w:rFonts w:cs="Traditional Arabic" w:hint="cs"/>
          <w:sz w:val="28"/>
          <w:szCs w:val="28"/>
          <w:rtl/>
        </w:rPr>
        <w:t>(4502)</w:t>
      </w:r>
      <w:r>
        <w:rPr>
          <w:rFonts w:cs="Traditional Arabic" w:hint="cs"/>
          <w:sz w:val="28"/>
          <w:szCs w:val="28"/>
          <w:rtl/>
        </w:rPr>
        <w:t xml:space="preserve">، </w:t>
      </w:r>
      <w:r w:rsidRPr="00D9284B">
        <w:rPr>
          <w:rFonts w:cs="Traditional Arabic" w:hint="cs"/>
          <w:sz w:val="28"/>
          <w:szCs w:val="28"/>
          <w:rtl/>
        </w:rPr>
        <w:t>(4509)</w:t>
      </w:r>
      <w:r>
        <w:rPr>
          <w:rFonts w:cs="Traditional Arabic" w:hint="cs"/>
          <w:sz w:val="28"/>
          <w:szCs w:val="28"/>
          <w:rtl/>
        </w:rPr>
        <w:t xml:space="preserve">، </w:t>
      </w:r>
      <w:r w:rsidRPr="00D9284B">
        <w:rPr>
          <w:rFonts w:cs="Traditional Arabic" w:hint="cs"/>
          <w:sz w:val="28"/>
          <w:szCs w:val="28"/>
          <w:rtl/>
        </w:rPr>
        <w:t>(4512)</w:t>
      </w:r>
      <w:r>
        <w:rPr>
          <w:rFonts w:cs="Traditional Arabic" w:hint="cs"/>
          <w:sz w:val="28"/>
          <w:szCs w:val="28"/>
          <w:rtl/>
        </w:rPr>
        <w:t xml:space="preserve">، </w:t>
      </w:r>
      <w:r w:rsidRPr="00D9284B">
        <w:rPr>
          <w:rFonts w:cs="Traditional Arabic" w:hint="cs"/>
          <w:sz w:val="28"/>
          <w:szCs w:val="28"/>
          <w:rtl/>
        </w:rPr>
        <w:t>(4535)</w:t>
      </w:r>
      <w:r>
        <w:rPr>
          <w:rFonts w:cs="Traditional Arabic" w:hint="cs"/>
          <w:sz w:val="28"/>
          <w:szCs w:val="28"/>
          <w:rtl/>
        </w:rPr>
        <w:t xml:space="preserve">، </w:t>
      </w:r>
      <w:r w:rsidRPr="00D9284B">
        <w:rPr>
          <w:rFonts w:cs="Traditional Arabic" w:hint="cs"/>
          <w:sz w:val="28"/>
          <w:szCs w:val="28"/>
          <w:rtl/>
        </w:rPr>
        <w:t>(4544)</w:t>
      </w:r>
      <w:r>
        <w:rPr>
          <w:rFonts w:cs="Traditional Arabic" w:hint="cs"/>
          <w:sz w:val="28"/>
          <w:szCs w:val="28"/>
          <w:rtl/>
        </w:rPr>
        <w:t xml:space="preserve">، </w:t>
      </w:r>
      <w:r w:rsidRPr="00D9284B">
        <w:rPr>
          <w:rFonts w:cs="Traditional Arabic" w:hint="cs"/>
          <w:sz w:val="28"/>
          <w:szCs w:val="28"/>
          <w:rtl/>
        </w:rPr>
        <w:t>( 4591) ( 4596)</w:t>
      </w:r>
      <w:r>
        <w:rPr>
          <w:rFonts w:cs="Traditional Arabic" w:hint="cs"/>
          <w:sz w:val="28"/>
          <w:szCs w:val="28"/>
          <w:rtl/>
        </w:rPr>
        <w:t xml:space="preserve">، </w:t>
      </w:r>
      <w:r w:rsidRPr="00D9284B">
        <w:rPr>
          <w:rFonts w:cs="Traditional Arabic" w:hint="cs"/>
          <w:sz w:val="28"/>
          <w:szCs w:val="28"/>
          <w:rtl/>
        </w:rPr>
        <w:t>( 4623)</w:t>
      </w:r>
      <w:r>
        <w:rPr>
          <w:rFonts w:cs="Traditional Arabic" w:hint="cs"/>
          <w:sz w:val="28"/>
          <w:szCs w:val="28"/>
          <w:rtl/>
        </w:rPr>
        <w:t xml:space="preserve">، </w:t>
      </w:r>
      <w:r w:rsidRPr="00D9284B">
        <w:rPr>
          <w:rFonts w:cs="Traditional Arabic" w:hint="cs"/>
          <w:sz w:val="28"/>
          <w:szCs w:val="28"/>
          <w:rtl/>
        </w:rPr>
        <w:t>(4666</w:t>
      </w:r>
      <w:r>
        <w:rPr>
          <w:rFonts w:cs="Traditional Arabic" w:hint="cs"/>
          <w:sz w:val="28"/>
          <w:szCs w:val="28"/>
          <w:rtl/>
        </w:rPr>
        <w:t xml:space="preserve">)، ( 4692)، ( 4750)، ( 4752)، </w:t>
      </w:r>
      <w:r w:rsidRPr="00D9284B">
        <w:rPr>
          <w:rFonts w:cs="Traditional Arabic" w:hint="cs"/>
          <w:sz w:val="28"/>
          <w:szCs w:val="28"/>
          <w:rtl/>
        </w:rPr>
        <w:t>( 4759)</w:t>
      </w:r>
      <w:r>
        <w:rPr>
          <w:rFonts w:cs="Traditional Arabic" w:hint="cs"/>
          <w:sz w:val="28"/>
          <w:szCs w:val="28"/>
          <w:rtl/>
        </w:rPr>
        <w:t xml:space="preserve">، </w:t>
      </w:r>
      <w:r w:rsidRPr="00D9284B">
        <w:rPr>
          <w:rFonts w:cs="Traditional Arabic" w:hint="cs"/>
          <w:sz w:val="28"/>
          <w:szCs w:val="28"/>
          <w:rtl/>
        </w:rPr>
        <w:t>( 4774)</w:t>
      </w:r>
      <w:r>
        <w:rPr>
          <w:rFonts w:cs="Traditional Arabic" w:hint="cs"/>
          <w:sz w:val="28"/>
          <w:szCs w:val="28"/>
          <w:rtl/>
        </w:rPr>
        <w:t xml:space="preserve">، </w:t>
      </w:r>
      <w:r w:rsidRPr="00D9284B">
        <w:rPr>
          <w:rFonts w:cs="Traditional Arabic" w:hint="cs"/>
          <w:sz w:val="28"/>
          <w:szCs w:val="28"/>
          <w:rtl/>
        </w:rPr>
        <w:t>( 4779)</w:t>
      </w:r>
      <w:r>
        <w:rPr>
          <w:rFonts w:cs="Traditional Arabic" w:hint="cs"/>
          <w:sz w:val="28"/>
          <w:szCs w:val="28"/>
          <w:rtl/>
        </w:rPr>
        <w:t xml:space="preserve">، </w:t>
      </w:r>
      <w:r w:rsidRPr="00D9284B">
        <w:rPr>
          <w:rFonts w:cs="Traditional Arabic" w:hint="cs"/>
          <w:sz w:val="28"/>
          <w:szCs w:val="28"/>
          <w:rtl/>
        </w:rPr>
        <w:t>(4786) وهذه الأحاديث وغيرها فى كتاب التفسير من صحيح البخارى</w:t>
      </w:r>
      <w:r>
        <w:rPr>
          <w:rFonts w:cs="Traditional Arabic" w:hint="cs"/>
          <w:sz w:val="28"/>
          <w:szCs w:val="28"/>
          <w:rtl/>
        </w:rPr>
        <w:t xml:space="preserve">، </w:t>
      </w:r>
      <w:r w:rsidRPr="00D9284B">
        <w:rPr>
          <w:rFonts w:cs="Traditional Arabic" w:hint="cs"/>
          <w:sz w:val="28"/>
          <w:szCs w:val="28"/>
          <w:rtl/>
        </w:rPr>
        <w:t>ويراجع كتاب التفسير فى صحيح مسلم</w:t>
      </w:r>
      <w:r>
        <w:rPr>
          <w:rFonts w:cs="Traditional Arabic" w:hint="cs"/>
          <w:sz w:val="28"/>
          <w:szCs w:val="28"/>
          <w:rtl/>
        </w:rPr>
        <w:t>.</w:t>
      </w:r>
    </w:p>
  </w:footnote>
  <w:footnote w:id="136">
    <w:p w:rsidR="00A36148" w:rsidRPr="00D9284B" w:rsidRDefault="00A36148" w:rsidP="00694D2B">
      <w:pPr>
        <w:pStyle w:val="a3"/>
        <w:tabs>
          <w:tab w:val="left" w:pos="-25"/>
          <w:tab w:val="left" w:pos="8782"/>
        </w:tabs>
        <w:ind w:left="368" w:hanging="425"/>
        <w:jc w:val="both"/>
        <w:rPr>
          <w:rFonts w:cs="Traditional Arabic"/>
          <w:sz w:val="28"/>
          <w:szCs w:val="28"/>
        </w:rPr>
      </w:pPr>
      <w:r w:rsidRPr="00D9284B">
        <w:rPr>
          <w:rFonts w:cs="Traditional Arabic" w:hint="cs"/>
          <w:sz w:val="28"/>
          <w:szCs w:val="28"/>
          <w:rtl/>
        </w:rPr>
        <w:t>(1) وذلك فيما نقلته عن الرافعى فى إعجاز القرآن والبلاغة النبوية ص 10</w:t>
      </w:r>
    </w:p>
  </w:footnote>
  <w:footnote w:id="137">
    <w:p w:rsidR="00A36148" w:rsidRPr="00D9284B" w:rsidRDefault="00A36148" w:rsidP="00694D2B">
      <w:pPr>
        <w:pStyle w:val="a3"/>
        <w:tabs>
          <w:tab w:val="left" w:pos="-25"/>
        </w:tabs>
        <w:ind w:left="368" w:right="480" w:hanging="425"/>
        <w:jc w:val="both"/>
        <w:rPr>
          <w:rFonts w:cs="Traditional Arabic"/>
          <w:sz w:val="28"/>
          <w:szCs w:val="28"/>
        </w:rPr>
      </w:pPr>
      <w:r w:rsidRPr="00D9284B">
        <w:rPr>
          <w:rFonts w:cs="Traditional Arabic" w:hint="cs"/>
          <w:sz w:val="28"/>
          <w:szCs w:val="28"/>
          <w:rtl/>
        </w:rPr>
        <w:t>(1) فمن القدامى</w:t>
      </w:r>
      <w:r>
        <w:rPr>
          <w:rFonts w:cs="Traditional Arabic" w:hint="cs"/>
          <w:sz w:val="28"/>
          <w:szCs w:val="28"/>
          <w:rtl/>
        </w:rPr>
        <w:t xml:space="preserve">: </w:t>
      </w:r>
      <w:r w:rsidRPr="00D9284B">
        <w:rPr>
          <w:rFonts w:cs="Traditional Arabic" w:hint="cs"/>
          <w:sz w:val="28"/>
          <w:szCs w:val="28"/>
          <w:rtl/>
        </w:rPr>
        <w:t>الباقلانى فى كتابه إعجاز القرآن</w:t>
      </w:r>
      <w:r>
        <w:rPr>
          <w:rFonts w:cs="Traditional Arabic" w:hint="cs"/>
          <w:sz w:val="28"/>
          <w:szCs w:val="28"/>
          <w:rtl/>
        </w:rPr>
        <w:t>.</w:t>
      </w:r>
      <w:r w:rsidRPr="00D9284B">
        <w:rPr>
          <w:rFonts w:cs="Traditional Arabic" w:hint="cs"/>
          <w:sz w:val="28"/>
          <w:szCs w:val="28"/>
          <w:rtl/>
        </w:rPr>
        <w:t xml:space="preserve"> ومن المحدثين</w:t>
      </w:r>
      <w:r>
        <w:rPr>
          <w:rFonts w:cs="Traditional Arabic" w:hint="cs"/>
          <w:sz w:val="28"/>
          <w:szCs w:val="28"/>
          <w:rtl/>
        </w:rPr>
        <w:t xml:space="preserve">: </w:t>
      </w:r>
      <w:r w:rsidRPr="00D9284B">
        <w:rPr>
          <w:rFonts w:cs="Traditional Arabic" w:hint="cs"/>
          <w:sz w:val="28"/>
          <w:szCs w:val="28"/>
          <w:rtl/>
        </w:rPr>
        <w:t>الأستاذ</w:t>
      </w:r>
      <w:r>
        <w:rPr>
          <w:rFonts w:cs="Traditional Arabic" w:hint="cs"/>
          <w:sz w:val="28"/>
          <w:szCs w:val="28"/>
          <w:rtl/>
        </w:rPr>
        <w:t>.</w:t>
      </w:r>
      <w:r w:rsidRPr="00D9284B">
        <w:rPr>
          <w:rFonts w:cs="Traditional Arabic" w:hint="cs"/>
          <w:sz w:val="28"/>
          <w:szCs w:val="28"/>
          <w:rtl/>
        </w:rPr>
        <w:t xml:space="preserve"> مصطفى صادق الرافعى فى كتابه إعجاز الفرآن والبلاغة النبوية</w:t>
      </w:r>
      <w:r>
        <w:rPr>
          <w:rFonts w:cs="Traditional Arabic" w:hint="cs"/>
          <w:sz w:val="28"/>
          <w:szCs w:val="28"/>
          <w:rtl/>
        </w:rPr>
        <w:t xml:space="preserve">، </w:t>
      </w:r>
      <w:r w:rsidRPr="00D9284B">
        <w:rPr>
          <w:rFonts w:cs="Traditional Arabic" w:hint="cs"/>
          <w:sz w:val="28"/>
          <w:szCs w:val="28"/>
          <w:rtl/>
        </w:rPr>
        <w:t>وأ. د. محمد عبد الله دراز فى كتابه النبأ العظيم</w:t>
      </w:r>
      <w:r>
        <w:rPr>
          <w:rFonts w:cs="Traditional Arabic" w:hint="cs"/>
          <w:sz w:val="28"/>
          <w:szCs w:val="28"/>
          <w:rtl/>
        </w:rPr>
        <w:t xml:space="preserve">، </w:t>
      </w:r>
      <w:r w:rsidRPr="00D9284B">
        <w:rPr>
          <w:rFonts w:cs="Traditional Arabic" w:hint="cs"/>
          <w:sz w:val="28"/>
          <w:szCs w:val="28"/>
          <w:rtl/>
        </w:rPr>
        <w:t>والأستاذ</w:t>
      </w:r>
      <w:r>
        <w:rPr>
          <w:rFonts w:cs="Traditional Arabic" w:hint="cs"/>
          <w:sz w:val="28"/>
          <w:szCs w:val="28"/>
          <w:rtl/>
        </w:rPr>
        <w:t>.</w:t>
      </w:r>
      <w:r w:rsidRPr="00D9284B">
        <w:rPr>
          <w:rFonts w:cs="Traditional Arabic" w:hint="cs"/>
          <w:sz w:val="28"/>
          <w:szCs w:val="28"/>
          <w:rtl/>
        </w:rPr>
        <w:t xml:space="preserve"> مصطفى الزرقا فى رسالته فى الحديث النبوى</w:t>
      </w:r>
      <w:r>
        <w:rPr>
          <w:rFonts w:cs="Traditional Arabic" w:hint="cs"/>
          <w:sz w:val="28"/>
          <w:szCs w:val="28"/>
          <w:rtl/>
        </w:rPr>
        <w:t xml:space="preserve">، </w:t>
      </w:r>
      <w:r w:rsidRPr="00D9284B">
        <w:rPr>
          <w:rFonts w:cs="Traditional Arabic" w:hint="cs"/>
          <w:sz w:val="28"/>
          <w:szCs w:val="28"/>
          <w:rtl/>
        </w:rPr>
        <w:t>وأ. د. محمد رجب البيومى فى كتابه البيان النبوى</w:t>
      </w:r>
      <w:r>
        <w:rPr>
          <w:rFonts w:cs="Traditional Arabic" w:hint="cs"/>
          <w:sz w:val="28"/>
          <w:szCs w:val="28"/>
          <w:rtl/>
        </w:rPr>
        <w:t xml:space="preserve">، </w:t>
      </w:r>
      <w:r w:rsidRPr="00D9284B">
        <w:rPr>
          <w:rFonts w:cs="Traditional Arabic" w:hint="cs"/>
          <w:sz w:val="28"/>
          <w:szCs w:val="28"/>
          <w:rtl/>
        </w:rPr>
        <w:t>وأ. د. معروف الدواليبى فى كتابه المدخل إلى أصول الفقه</w:t>
      </w:r>
      <w:r>
        <w:rPr>
          <w:rFonts w:cs="Traditional Arabic" w:hint="cs"/>
          <w:sz w:val="28"/>
          <w:szCs w:val="28"/>
          <w:rtl/>
        </w:rPr>
        <w:t xml:space="preserve">، </w:t>
      </w:r>
      <w:r w:rsidRPr="00D9284B">
        <w:rPr>
          <w:rFonts w:cs="Traditional Arabic" w:hint="cs"/>
          <w:sz w:val="28"/>
          <w:szCs w:val="28"/>
          <w:rtl/>
        </w:rPr>
        <w:t>والعلامة الزرقانى فى كتابه مناهل العرفان</w:t>
      </w:r>
      <w:r>
        <w:rPr>
          <w:rFonts w:cs="Traditional Arabic" w:hint="cs"/>
          <w:sz w:val="28"/>
          <w:szCs w:val="28"/>
          <w:rtl/>
        </w:rPr>
        <w:t xml:space="preserve">، </w:t>
      </w:r>
      <w:r w:rsidRPr="00D9284B">
        <w:rPr>
          <w:rFonts w:cs="Traditional Arabic" w:hint="cs"/>
          <w:sz w:val="28"/>
          <w:szCs w:val="28"/>
          <w:rtl/>
        </w:rPr>
        <w:t>وأ. د. محمد لطفى الصباغ فى كتابه الحديث النبوى مصطلحه وبلاغته وكتبه</w:t>
      </w:r>
      <w:r>
        <w:rPr>
          <w:rFonts w:cs="Traditional Arabic" w:hint="cs"/>
          <w:sz w:val="28"/>
          <w:szCs w:val="28"/>
          <w:rtl/>
        </w:rPr>
        <w:t>.</w:t>
      </w:r>
    </w:p>
  </w:footnote>
  <w:footnote w:id="138">
    <w:p w:rsidR="00A36148" w:rsidRPr="00D9284B" w:rsidRDefault="00A36148" w:rsidP="00694D2B">
      <w:pPr>
        <w:pStyle w:val="a3"/>
        <w:tabs>
          <w:tab w:val="left" w:pos="-25"/>
        </w:tabs>
        <w:ind w:left="368" w:right="480" w:hanging="425"/>
        <w:jc w:val="both"/>
        <w:rPr>
          <w:rFonts w:cs="Traditional Arabic"/>
          <w:sz w:val="28"/>
          <w:szCs w:val="28"/>
          <w:rtl/>
        </w:rPr>
      </w:pPr>
      <w:r w:rsidRPr="00D9284B">
        <w:rPr>
          <w:rFonts w:cs="Traditional Arabic" w:hint="cs"/>
          <w:sz w:val="28"/>
          <w:szCs w:val="28"/>
          <w:rtl/>
        </w:rPr>
        <w:t>(2) ينظر الحديث النبوى مصطلحه وبلاغته وكتبه ص 100</w:t>
      </w:r>
    </w:p>
  </w:footnote>
  <w:footnote w:id="139">
    <w:p w:rsidR="00A36148" w:rsidRPr="00D9284B" w:rsidRDefault="00A36148" w:rsidP="00694D2B">
      <w:pPr>
        <w:pStyle w:val="a3"/>
        <w:tabs>
          <w:tab w:val="left" w:pos="-25"/>
        </w:tabs>
        <w:ind w:left="368" w:right="480" w:hanging="425"/>
        <w:jc w:val="both"/>
        <w:rPr>
          <w:rFonts w:cs="Traditional Arabic"/>
          <w:sz w:val="28"/>
          <w:szCs w:val="28"/>
        </w:rPr>
      </w:pPr>
      <w:r w:rsidRPr="00D9284B">
        <w:rPr>
          <w:rFonts w:cs="Traditional Arabic" w:hint="cs"/>
          <w:sz w:val="28"/>
          <w:szCs w:val="28"/>
          <w:rtl/>
        </w:rPr>
        <w:t>(3) ينظر إعجاز القرأن ص 154,127</w:t>
      </w:r>
    </w:p>
  </w:footnote>
  <w:footnote w:id="140">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ينظر إعجاز القرآن والبلاغة النبوية ص 276- 279</w:t>
      </w:r>
    </w:p>
  </w:footnote>
  <w:footnote w:id="141">
    <w:p w:rsidR="00A36148" w:rsidRPr="00D9284B" w:rsidRDefault="00A36148" w:rsidP="00694D2B">
      <w:pPr>
        <w:pStyle w:val="a3"/>
        <w:tabs>
          <w:tab w:val="left" w:pos="-25"/>
          <w:tab w:val="left" w:pos="220"/>
        </w:tabs>
        <w:ind w:left="368" w:hanging="425"/>
        <w:jc w:val="both"/>
        <w:rPr>
          <w:rFonts w:cs="Traditional Arabic"/>
          <w:sz w:val="28"/>
          <w:szCs w:val="28"/>
        </w:rPr>
      </w:pPr>
      <w:r w:rsidRPr="00D9284B">
        <w:rPr>
          <w:rFonts w:cs="Traditional Arabic" w:hint="cs"/>
          <w:sz w:val="28"/>
          <w:szCs w:val="28"/>
          <w:rtl/>
        </w:rPr>
        <w:t>(1) ينظر النبأ العظيم ص 100,99</w:t>
      </w:r>
    </w:p>
  </w:footnote>
  <w:footnote w:id="142">
    <w:p w:rsidR="00A36148" w:rsidRPr="00D9284B" w:rsidRDefault="00A36148" w:rsidP="00694D2B">
      <w:pPr>
        <w:pStyle w:val="a3"/>
        <w:tabs>
          <w:tab w:val="left" w:pos="-25"/>
          <w:tab w:val="left" w:pos="220"/>
        </w:tabs>
        <w:ind w:left="368" w:hanging="425"/>
        <w:jc w:val="both"/>
        <w:rPr>
          <w:rFonts w:cs="Traditional Arabic"/>
          <w:sz w:val="28"/>
          <w:szCs w:val="28"/>
        </w:rPr>
      </w:pPr>
      <w:r w:rsidRPr="00D9284B">
        <w:rPr>
          <w:rFonts w:cs="Traditional Arabic" w:hint="cs"/>
          <w:sz w:val="28"/>
          <w:szCs w:val="28"/>
          <w:rtl/>
        </w:rPr>
        <w:t>(2) ينظر الحديث النبوى مصطلحه وبلاغته وكتبه ص 102- 107نقلاً عن كتاب فى الحديث النبوى ص 75- 78للأستاذ / مصطفى الزرقا</w:t>
      </w:r>
      <w:r>
        <w:rPr>
          <w:rFonts w:cs="Traditional Arabic" w:hint="cs"/>
          <w:sz w:val="28"/>
          <w:szCs w:val="28"/>
          <w:rtl/>
        </w:rPr>
        <w:t>.</w:t>
      </w:r>
    </w:p>
  </w:footnote>
  <w:footnote w:id="143">
    <w:p w:rsidR="00A36148" w:rsidRPr="00D9284B" w:rsidRDefault="00A36148" w:rsidP="00694D2B">
      <w:pPr>
        <w:pStyle w:val="a3"/>
        <w:tabs>
          <w:tab w:val="left" w:pos="-25"/>
          <w:tab w:val="left" w:pos="220"/>
        </w:tabs>
        <w:ind w:left="368" w:right="480" w:hanging="425"/>
        <w:jc w:val="both"/>
        <w:rPr>
          <w:rFonts w:cs="Traditional Arabic"/>
          <w:sz w:val="28"/>
          <w:szCs w:val="28"/>
          <w:rtl/>
        </w:rPr>
      </w:pPr>
      <w:r w:rsidRPr="00D9284B">
        <w:rPr>
          <w:rFonts w:cs="Traditional Arabic" w:hint="cs"/>
          <w:sz w:val="28"/>
          <w:szCs w:val="28"/>
          <w:rtl/>
        </w:rPr>
        <w:t xml:space="preserve">(1) يراجع هذه الآثار والتعليق عليها فى كتاب البيان القرآنى أ. د. محمد رجب البيومى </w:t>
      </w:r>
      <w:r w:rsidRPr="00D9284B">
        <w:rPr>
          <w:rFonts w:cs="Traditional Arabic"/>
          <w:sz w:val="28"/>
          <w:szCs w:val="28"/>
          <w:rtl/>
        </w:rPr>
        <w:t>–</w:t>
      </w:r>
      <w:r w:rsidRPr="00D9284B">
        <w:rPr>
          <w:rFonts w:cs="Traditional Arabic" w:hint="cs"/>
          <w:sz w:val="28"/>
          <w:szCs w:val="28"/>
          <w:rtl/>
        </w:rPr>
        <w:t xml:space="preserve"> ط مجمع البحوث الإسلامية </w:t>
      </w:r>
      <w:r w:rsidRPr="00D9284B">
        <w:rPr>
          <w:rFonts w:cs="Traditional Arabic"/>
          <w:sz w:val="28"/>
          <w:szCs w:val="28"/>
          <w:rtl/>
        </w:rPr>
        <w:t>–</w:t>
      </w:r>
      <w:r w:rsidRPr="00D9284B">
        <w:rPr>
          <w:rFonts w:cs="Traditional Arabic" w:hint="cs"/>
          <w:sz w:val="28"/>
          <w:szCs w:val="28"/>
          <w:rtl/>
        </w:rPr>
        <w:t xml:space="preserve"> (1391)هـ (1971)م</w:t>
      </w:r>
      <w:r>
        <w:rPr>
          <w:rFonts w:cs="Traditional Arabic" w:hint="cs"/>
          <w:sz w:val="28"/>
          <w:szCs w:val="28"/>
          <w:rtl/>
        </w:rPr>
        <w:t>.</w:t>
      </w:r>
    </w:p>
  </w:footnote>
  <w:footnote w:id="144">
    <w:p w:rsidR="00A36148" w:rsidRPr="00D9284B" w:rsidRDefault="00A36148" w:rsidP="00694D2B">
      <w:pPr>
        <w:pStyle w:val="a3"/>
        <w:tabs>
          <w:tab w:val="left" w:pos="-25"/>
          <w:tab w:val="left" w:pos="220"/>
        </w:tabs>
        <w:ind w:left="368" w:right="480" w:hanging="425"/>
        <w:jc w:val="both"/>
        <w:rPr>
          <w:rFonts w:cs="Traditional Arabic"/>
          <w:sz w:val="28"/>
          <w:szCs w:val="28"/>
          <w:rtl/>
        </w:rPr>
      </w:pPr>
      <w:r w:rsidRPr="00D9284B">
        <w:rPr>
          <w:rFonts w:cs="Traditional Arabic" w:hint="cs"/>
          <w:sz w:val="28"/>
          <w:szCs w:val="28"/>
          <w:rtl/>
        </w:rPr>
        <w:t>(2) ذكر ذلك الزمخشرى فى تفسير آية سورة الزخرف</w:t>
      </w:r>
      <w:r>
        <w:rPr>
          <w:rFonts w:cs="Traditional Arabic" w:hint="cs"/>
          <w:sz w:val="28"/>
          <w:szCs w:val="28"/>
          <w:rtl/>
        </w:rPr>
        <w:t>.</w:t>
      </w:r>
      <w:r w:rsidRPr="00D9284B">
        <w:rPr>
          <w:rFonts w:cs="Traditional Arabic" w:hint="cs"/>
          <w:sz w:val="28"/>
          <w:szCs w:val="28"/>
          <w:rtl/>
        </w:rPr>
        <w:t xml:space="preserve"> الكشاف 4/252</w:t>
      </w:r>
    </w:p>
  </w:footnote>
  <w:footnote w:id="145">
    <w:p w:rsidR="00A36148" w:rsidRPr="00D9284B" w:rsidRDefault="00A36148" w:rsidP="00694D2B">
      <w:pPr>
        <w:pStyle w:val="a3"/>
        <w:tabs>
          <w:tab w:val="left" w:pos="-25"/>
          <w:tab w:val="left" w:pos="220"/>
        </w:tabs>
        <w:ind w:left="368" w:right="480" w:hanging="425"/>
        <w:jc w:val="both"/>
        <w:rPr>
          <w:rFonts w:cs="Traditional Arabic"/>
          <w:sz w:val="28"/>
          <w:szCs w:val="28"/>
          <w:rtl/>
        </w:rPr>
      </w:pPr>
      <w:r w:rsidRPr="00D9284B">
        <w:rPr>
          <w:rFonts w:cs="Traditional Arabic" w:hint="cs"/>
          <w:sz w:val="28"/>
          <w:szCs w:val="28"/>
          <w:rtl/>
        </w:rPr>
        <w:t>(3) والقريتان هما مكة والطائف</w:t>
      </w:r>
      <w:r>
        <w:rPr>
          <w:rFonts w:cs="Traditional Arabic" w:hint="cs"/>
          <w:sz w:val="28"/>
          <w:szCs w:val="28"/>
          <w:rtl/>
        </w:rPr>
        <w:t>.</w:t>
      </w:r>
      <w:r w:rsidRPr="00D9284B">
        <w:rPr>
          <w:rFonts w:cs="Traditional Arabic" w:hint="cs"/>
          <w:sz w:val="28"/>
          <w:szCs w:val="28"/>
          <w:rtl/>
        </w:rPr>
        <w:t xml:space="preserve"> ورجلا القريتين هما</w:t>
      </w:r>
      <w:r>
        <w:rPr>
          <w:rFonts w:cs="Traditional Arabic" w:hint="cs"/>
          <w:sz w:val="28"/>
          <w:szCs w:val="28"/>
          <w:rtl/>
        </w:rPr>
        <w:t xml:space="preserve">: </w:t>
      </w:r>
      <w:r w:rsidRPr="00D9284B">
        <w:rPr>
          <w:rFonts w:cs="Traditional Arabic" w:hint="cs"/>
          <w:sz w:val="28"/>
          <w:szCs w:val="28"/>
          <w:rtl/>
        </w:rPr>
        <w:t>الوليد بن المغيرة المخزومى</w:t>
      </w:r>
      <w:r>
        <w:rPr>
          <w:rFonts w:cs="Traditional Arabic" w:hint="cs"/>
          <w:sz w:val="28"/>
          <w:szCs w:val="28"/>
          <w:rtl/>
        </w:rPr>
        <w:t xml:space="preserve">، </w:t>
      </w:r>
      <w:r w:rsidRPr="00D9284B">
        <w:rPr>
          <w:rFonts w:cs="Traditional Arabic" w:hint="cs"/>
          <w:sz w:val="28"/>
          <w:szCs w:val="28"/>
          <w:rtl/>
        </w:rPr>
        <w:t>وحبيب بن عمير الثقفى وقيل</w:t>
      </w:r>
      <w:r>
        <w:rPr>
          <w:rFonts w:cs="Traditional Arabic" w:hint="cs"/>
          <w:sz w:val="28"/>
          <w:szCs w:val="28"/>
          <w:rtl/>
        </w:rPr>
        <w:t xml:space="preserve">: </w:t>
      </w:r>
      <w:r w:rsidRPr="00D9284B">
        <w:rPr>
          <w:rFonts w:cs="Traditional Arabic" w:hint="cs"/>
          <w:sz w:val="28"/>
          <w:szCs w:val="28"/>
          <w:rtl/>
        </w:rPr>
        <w:t>عتبة بن ربيعة</w:t>
      </w:r>
      <w:r>
        <w:rPr>
          <w:rFonts w:cs="Traditional Arabic" w:hint="cs"/>
          <w:sz w:val="28"/>
          <w:szCs w:val="28"/>
          <w:rtl/>
        </w:rPr>
        <w:t xml:space="preserve">، </w:t>
      </w:r>
      <w:r w:rsidRPr="00D9284B">
        <w:rPr>
          <w:rFonts w:cs="Traditional Arabic" w:hint="cs"/>
          <w:sz w:val="28"/>
          <w:szCs w:val="28"/>
          <w:rtl/>
        </w:rPr>
        <w:t>وكنانة بن عبد ياليل</w:t>
      </w:r>
      <w:r>
        <w:rPr>
          <w:rFonts w:cs="Traditional Arabic" w:hint="cs"/>
          <w:sz w:val="28"/>
          <w:szCs w:val="28"/>
          <w:rtl/>
        </w:rPr>
        <w:t xml:space="preserve">، </w:t>
      </w:r>
      <w:r w:rsidRPr="00D9284B">
        <w:rPr>
          <w:rFonts w:cs="Traditional Arabic" w:hint="cs"/>
          <w:sz w:val="28"/>
          <w:szCs w:val="28"/>
          <w:rtl/>
        </w:rPr>
        <w:t>وقيل الوليد بن المغيرة</w:t>
      </w:r>
      <w:r>
        <w:rPr>
          <w:rFonts w:cs="Traditional Arabic" w:hint="cs"/>
          <w:sz w:val="28"/>
          <w:szCs w:val="28"/>
          <w:rtl/>
        </w:rPr>
        <w:t xml:space="preserve">، </w:t>
      </w:r>
      <w:r w:rsidRPr="00D9284B">
        <w:rPr>
          <w:rFonts w:cs="Traditional Arabic" w:hint="cs"/>
          <w:sz w:val="28"/>
          <w:szCs w:val="28"/>
          <w:rtl/>
        </w:rPr>
        <w:t>وعروة بن مسعود الثقفى</w:t>
      </w:r>
      <w:r>
        <w:rPr>
          <w:rFonts w:cs="Traditional Arabic" w:hint="cs"/>
          <w:sz w:val="28"/>
          <w:szCs w:val="28"/>
          <w:rtl/>
        </w:rPr>
        <w:t>.</w:t>
      </w:r>
      <w:r w:rsidRPr="00D9284B">
        <w:rPr>
          <w:rFonts w:cs="Traditional Arabic" w:hint="cs"/>
          <w:sz w:val="28"/>
          <w:szCs w:val="28"/>
          <w:rtl/>
        </w:rPr>
        <w:t xml:space="preserve"> الكشاف 4/252,251</w:t>
      </w:r>
    </w:p>
    <w:p w:rsidR="00A36148" w:rsidRPr="00D9284B" w:rsidRDefault="00A36148" w:rsidP="00694D2B">
      <w:pPr>
        <w:pStyle w:val="a3"/>
        <w:tabs>
          <w:tab w:val="left" w:pos="-25"/>
          <w:tab w:val="left" w:pos="220"/>
        </w:tabs>
        <w:ind w:left="368" w:hanging="425"/>
        <w:jc w:val="both"/>
        <w:rPr>
          <w:rFonts w:cs="Traditional Arabic"/>
          <w:sz w:val="28"/>
          <w:szCs w:val="28"/>
          <w:rtl/>
        </w:rPr>
      </w:pPr>
    </w:p>
    <w:p w:rsidR="00A36148" w:rsidRPr="00D9284B" w:rsidRDefault="00A36148" w:rsidP="00694D2B">
      <w:pPr>
        <w:pStyle w:val="a3"/>
        <w:tabs>
          <w:tab w:val="left" w:pos="-25"/>
        </w:tabs>
        <w:ind w:left="368" w:hanging="425"/>
        <w:jc w:val="both"/>
        <w:rPr>
          <w:rFonts w:cs="Traditional Arabic"/>
          <w:sz w:val="28"/>
          <w:szCs w:val="28"/>
          <w:rtl/>
        </w:rPr>
      </w:pPr>
    </w:p>
    <w:p w:rsidR="00A36148" w:rsidRPr="00D9284B" w:rsidRDefault="00A36148" w:rsidP="00694D2B">
      <w:pPr>
        <w:pStyle w:val="a3"/>
        <w:tabs>
          <w:tab w:val="left" w:pos="-25"/>
        </w:tabs>
        <w:ind w:left="368" w:hanging="425"/>
        <w:jc w:val="both"/>
        <w:rPr>
          <w:rFonts w:cs="Traditional Arabic"/>
          <w:sz w:val="28"/>
          <w:szCs w:val="28"/>
          <w:rtl/>
        </w:rPr>
      </w:pPr>
    </w:p>
  </w:footnote>
  <w:footnote w:id="146">
    <w:p w:rsidR="00A36148" w:rsidRPr="00D9284B" w:rsidRDefault="00A36148" w:rsidP="00694D2B">
      <w:pPr>
        <w:pStyle w:val="a3"/>
        <w:tabs>
          <w:tab w:val="left" w:pos="-25"/>
        </w:tabs>
        <w:ind w:left="368" w:right="480" w:hanging="425"/>
        <w:jc w:val="both"/>
        <w:rPr>
          <w:rFonts w:cs="Traditional Arabic"/>
          <w:sz w:val="28"/>
          <w:szCs w:val="28"/>
        </w:rPr>
      </w:pPr>
      <w:r w:rsidRPr="00D9284B">
        <w:rPr>
          <w:rFonts w:cs="Traditional Arabic" w:hint="cs"/>
          <w:sz w:val="28"/>
          <w:szCs w:val="28"/>
          <w:rtl/>
        </w:rPr>
        <w:t>(1) رواه مسلم من حديث جابر بن سمرة 7/84</w:t>
      </w:r>
    </w:p>
  </w:footnote>
  <w:footnote w:id="147">
    <w:p w:rsidR="00A36148" w:rsidRPr="00D9284B" w:rsidRDefault="00A36148" w:rsidP="00694D2B">
      <w:pPr>
        <w:pStyle w:val="a3"/>
        <w:tabs>
          <w:tab w:val="left" w:pos="-25"/>
        </w:tabs>
        <w:ind w:left="368" w:right="480" w:hanging="425"/>
        <w:jc w:val="both"/>
        <w:rPr>
          <w:rFonts w:cs="Traditional Arabic"/>
          <w:sz w:val="28"/>
          <w:szCs w:val="28"/>
          <w:rtl/>
        </w:rPr>
      </w:pPr>
      <w:r w:rsidRPr="00D9284B">
        <w:rPr>
          <w:rFonts w:cs="Traditional Arabic" w:hint="cs"/>
          <w:sz w:val="28"/>
          <w:szCs w:val="28"/>
          <w:rtl/>
        </w:rPr>
        <w:t>(2) ينظر وصفه صلى الله عليه وسلم فى حديث هند بن أبى هالة</w:t>
      </w:r>
      <w:r>
        <w:rPr>
          <w:rFonts w:cs="Traditional Arabic" w:hint="cs"/>
          <w:sz w:val="28"/>
          <w:szCs w:val="28"/>
          <w:rtl/>
        </w:rPr>
        <w:t xml:space="preserve">، </w:t>
      </w:r>
      <w:r w:rsidRPr="00D9284B">
        <w:rPr>
          <w:rFonts w:cs="Traditional Arabic" w:hint="cs"/>
          <w:sz w:val="28"/>
          <w:szCs w:val="28"/>
          <w:rtl/>
        </w:rPr>
        <w:t>وإسناده ضعيف</w:t>
      </w:r>
      <w:r>
        <w:rPr>
          <w:rFonts w:cs="Traditional Arabic" w:hint="cs"/>
          <w:sz w:val="28"/>
          <w:szCs w:val="28"/>
          <w:rtl/>
        </w:rPr>
        <w:t>.</w:t>
      </w:r>
    </w:p>
  </w:footnote>
  <w:footnote w:id="148">
    <w:p w:rsidR="00A36148" w:rsidRPr="00D9284B" w:rsidRDefault="00A36148" w:rsidP="00694D2B">
      <w:pPr>
        <w:pStyle w:val="a3"/>
        <w:tabs>
          <w:tab w:val="left" w:pos="-25"/>
        </w:tabs>
        <w:ind w:left="368" w:right="480" w:hanging="425"/>
        <w:jc w:val="both"/>
        <w:rPr>
          <w:rFonts w:cs="Traditional Arabic"/>
          <w:sz w:val="28"/>
          <w:szCs w:val="28"/>
          <w:rtl/>
        </w:rPr>
      </w:pPr>
      <w:r w:rsidRPr="00D9284B">
        <w:rPr>
          <w:rFonts w:cs="Traditional Arabic" w:hint="cs"/>
          <w:sz w:val="28"/>
          <w:szCs w:val="28"/>
          <w:rtl/>
        </w:rPr>
        <w:t>(3) أخرجه الترمذى فى الشمائل من حديث ابن عباس</w:t>
      </w:r>
      <w:r>
        <w:rPr>
          <w:rFonts w:cs="Traditional Arabic" w:hint="cs"/>
          <w:sz w:val="28"/>
          <w:szCs w:val="28"/>
          <w:rtl/>
        </w:rPr>
        <w:t xml:space="preserve">، </w:t>
      </w:r>
      <w:r w:rsidRPr="00D9284B">
        <w:rPr>
          <w:rFonts w:cs="Traditional Arabic" w:hint="cs"/>
          <w:sz w:val="28"/>
          <w:szCs w:val="28"/>
          <w:rtl/>
        </w:rPr>
        <w:t>وأخرجه الدارمى فى سننه</w:t>
      </w:r>
      <w:r>
        <w:rPr>
          <w:rFonts w:cs="Traditional Arabic" w:hint="cs"/>
          <w:sz w:val="28"/>
          <w:szCs w:val="28"/>
          <w:rtl/>
        </w:rPr>
        <w:t xml:space="preserve">، </w:t>
      </w:r>
      <w:r w:rsidRPr="00D9284B">
        <w:rPr>
          <w:rFonts w:cs="Traditional Arabic" w:hint="cs"/>
          <w:sz w:val="28"/>
          <w:szCs w:val="28"/>
          <w:rtl/>
        </w:rPr>
        <w:t>وقال الطبرانى لا يروى عن ابن عباس إلا بهذا الإسناد</w:t>
      </w:r>
      <w:r>
        <w:rPr>
          <w:rFonts w:cs="Traditional Arabic" w:hint="cs"/>
          <w:sz w:val="28"/>
          <w:szCs w:val="28"/>
          <w:rtl/>
        </w:rPr>
        <w:t xml:space="preserve">، </w:t>
      </w:r>
      <w:r w:rsidRPr="00D9284B">
        <w:rPr>
          <w:rFonts w:cs="Traditional Arabic" w:hint="cs"/>
          <w:sz w:val="28"/>
          <w:szCs w:val="28"/>
          <w:rtl/>
        </w:rPr>
        <w:t>تفرد به إبراهيم الحازمى</w:t>
      </w:r>
      <w:r>
        <w:rPr>
          <w:rFonts w:cs="Traditional Arabic" w:hint="cs"/>
          <w:sz w:val="28"/>
          <w:szCs w:val="28"/>
          <w:rtl/>
        </w:rPr>
        <w:t xml:space="preserve">، </w:t>
      </w:r>
      <w:r w:rsidRPr="00D9284B">
        <w:rPr>
          <w:rFonts w:cs="Traditional Arabic" w:hint="cs"/>
          <w:sz w:val="28"/>
          <w:szCs w:val="28"/>
          <w:rtl/>
        </w:rPr>
        <w:t>وفى إسناده عبد العزيز بن أبى ثابت بن عمران</w:t>
      </w:r>
      <w:r>
        <w:rPr>
          <w:rFonts w:cs="Traditional Arabic" w:hint="cs"/>
          <w:sz w:val="28"/>
          <w:szCs w:val="28"/>
          <w:rtl/>
        </w:rPr>
        <w:t xml:space="preserve">، </w:t>
      </w:r>
      <w:r w:rsidRPr="00D9284B">
        <w:rPr>
          <w:rFonts w:cs="Traditional Arabic" w:hint="cs"/>
          <w:sz w:val="28"/>
          <w:szCs w:val="28"/>
          <w:rtl/>
        </w:rPr>
        <w:t>وهو مـتروك الـحديث</w:t>
      </w:r>
      <w:r>
        <w:rPr>
          <w:rFonts w:cs="Traditional Arabic" w:hint="cs"/>
          <w:sz w:val="28"/>
          <w:szCs w:val="28"/>
          <w:rtl/>
        </w:rPr>
        <w:t>.</w:t>
      </w:r>
      <w:r w:rsidRPr="00D9284B">
        <w:rPr>
          <w:rFonts w:cs="Traditional Arabic" w:hint="cs"/>
          <w:sz w:val="28"/>
          <w:szCs w:val="28"/>
          <w:rtl/>
        </w:rPr>
        <w:t xml:space="preserve"> ينظر المشكاة ح (5797) 11/24</w:t>
      </w:r>
      <w:r>
        <w:rPr>
          <w:rFonts w:cs="Traditional Arabic" w:hint="cs"/>
          <w:sz w:val="28"/>
          <w:szCs w:val="28"/>
          <w:rtl/>
        </w:rPr>
        <w:t>.</w:t>
      </w:r>
      <w:r w:rsidRPr="00D9284B">
        <w:rPr>
          <w:rFonts w:cs="Traditional Arabic" w:hint="cs"/>
          <w:sz w:val="28"/>
          <w:szCs w:val="28"/>
          <w:rtl/>
        </w:rPr>
        <w:t xml:space="preserve"> والأفلج</w:t>
      </w:r>
      <w:r>
        <w:rPr>
          <w:rFonts w:cs="Traditional Arabic" w:hint="cs"/>
          <w:sz w:val="28"/>
          <w:szCs w:val="28"/>
          <w:rtl/>
        </w:rPr>
        <w:t xml:space="preserve">: </w:t>
      </w:r>
      <w:r w:rsidRPr="00D9284B">
        <w:rPr>
          <w:rFonts w:cs="Traditional Arabic" w:hint="cs"/>
          <w:sz w:val="28"/>
          <w:szCs w:val="28"/>
          <w:rtl/>
        </w:rPr>
        <w:t>من الفلج بالتحريك وهو فرجة ما بين الثنـايا والرباعيات</w:t>
      </w:r>
      <w:r>
        <w:rPr>
          <w:rFonts w:cs="Traditional Arabic" w:hint="cs"/>
          <w:sz w:val="28"/>
          <w:szCs w:val="28"/>
          <w:rtl/>
        </w:rPr>
        <w:t xml:space="preserve">، </w:t>
      </w:r>
      <w:r w:rsidRPr="00D9284B">
        <w:rPr>
          <w:rFonts w:cs="Traditional Arabic" w:hint="cs"/>
          <w:sz w:val="28"/>
          <w:szCs w:val="28"/>
          <w:rtl/>
        </w:rPr>
        <w:t>و الفرق</w:t>
      </w:r>
      <w:r>
        <w:rPr>
          <w:rFonts w:cs="Traditional Arabic" w:hint="cs"/>
          <w:sz w:val="28"/>
          <w:szCs w:val="28"/>
          <w:rtl/>
        </w:rPr>
        <w:t xml:space="preserve">: </w:t>
      </w:r>
      <w:r w:rsidRPr="00D9284B">
        <w:rPr>
          <w:rFonts w:cs="Traditional Arabic" w:hint="cs"/>
          <w:sz w:val="28"/>
          <w:szCs w:val="28"/>
          <w:rtl/>
        </w:rPr>
        <w:t>فرجة بين الثنيتين</w:t>
      </w:r>
      <w:r>
        <w:rPr>
          <w:rFonts w:cs="Traditional Arabic" w:hint="cs"/>
          <w:sz w:val="28"/>
          <w:szCs w:val="28"/>
          <w:rtl/>
        </w:rPr>
        <w:t>.</w:t>
      </w:r>
    </w:p>
  </w:footnote>
  <w:footnote w:id="149">
    <w:p w:rsidR="00A36148" w:rsidRPr="00D9284B" w:rsidRDefault="00A36148" w:rsidP="00694D2B">
      <w:pPr>
        <w:pStyle w:val="a3"/>
        <w:tabs>
          <w:tab w:val="left" w:pos="-25"/>
        </w:tabs>
        <w:ind w:left="368" w:right="480" w:hanging="425"/>
        <w:jc w:val="both"/>
        <w:rPr>
          <w:rFonts w:cs="Traditional Arabic"/>
          <w:sz w:val="28"/>
          <w:szCs w:val="28"/>
        </w:rPr>
      </w:pPr>
      <w:r w:rsidRPr="00D9284B">
        <w:rPr>
          <w:rFonts w:cs="Traditional Arabic" w:hint="cs"/>
          <w:sz w:val="28"/>
          <w:szCs w:val="28"/>
          <w:rtl/>
        </w:rPr>
        <w:t>(4) أخرجه أبو داود من حديث جابر</w:t>
      </w:r>
      <w:r>
        <w:rPr>
          <w:rFonts w:cs="Traditional Arabic" w:hint="cs"/>
          <w:sz w:val="28"/>
          <w:szCs w:val="28"/>
          <w:rtl/>
        </w:rPr>
        <w:t xml:space="preserve">، </w:t>
      </w:r>
      <w:r w:rsidRPr="00D9284B">
        <w:rPr>
          <w:rFonts w:cs="Traditional Arabic" w:hint="cs"/>
          <w:sz w:val="28"/>
          <w:szCs w:val="28"/>
          <w:rtl/>
        </w:rPr>
        <w:t>وفى إسناده مجهول</w:t>
      </w:r>
      <w:r>
        <w:rPr>
          <w:rFonts w:cs="Traditional Arabic" w:hint="cs"/>
          <w:sz w:val="28"/>
          <w:szCs w:val="28"/>
          <w:rtl/>
        </w:rPr>
        <w:t>.</w:t>
      </w:r>
      <w:r w:rsidRPr="00D9284B">
        <w:rPr>
          <w:rFonts w:cs="Traditional Arabic" w:hint="cs"/>
          <w:sz w:val="28"/>
          <w:szCs w:val="28"/>
          <w:rtl/>
        </w:rPr>
        <w:t xml:space="preserve"> ينظر المشكاة ح( 5827) 11/83</w:t>
      </w:r>
      <w:r>
        <w:rPr>
          <w:rFonts w:cs="Traditional Arabic" w:hint="cs"/>
          <w:sz w:val="28"/>
          <w:szCs w:val="28"/>
          <w:rtl/>
        </w:rPr>
        <w:t>.</w:t>
      </w:r>
      <w:r w:rsidRPr="00D9284B">
        <w:rPr>
          <w:rFonts w:cs="Traditional Arabic" w:hint="cs"/>
          <w:sz w:val="28"/>
          <w:szCs w:val="28"/>
          <w:rtl/>
        </w:rPr>
        <w:t xml:space="preserve"> ترتـيل الـقراءة</w:t>
      </w:r>
      <w:r>
        <w:rPr>
          <w:rFonts w:cs="Traditional Arabic" w:hint="cs"/>
          <w:sz w:val="28"/>
          <w:szCs w:val="28"/>
          <w:rtl/>
        </w:rPr>
        <w:t xml:space="preserve">: </w:t>
      </w:r>
      <w:r w:rsidRPr="00D9284B">
        <w:rPr>
          <w:rFonts w:cs="Traditional Arabic" w:hint="cs"/>
          <w:sz w:val="28"/>
          <w:szCs w:val="28"/>
          <w:rtl/>
        </w:rPr>
        <w:t>التأنى والتمهل وتبيين الحروف والحركات تشبيهاً بالشعر المرتل</w:t>
      </w:r>
      <w:r>
        <w:rPr>
          <w:rFonts w:cs="Traditional Arabic" w:hint="cs"/>
          <w:sz w:val="28"/>
          <w:szCs w:val="28"/>
          <w:rtl/>
        </w:rPr>
        <w:t xml:space="preserve">، </w:t>
      </w:r>
      <w:r w:rsidRPr="00D9284B">
        <w:rPr>
          <w:rFonts w:cs="Traditional Arabic" w:hint="cs"/>
          <w:sz w:val="28"/>
          <w:szCs w:val="28"/>
          <w:rtl/>
        </w:rPr>
        <w:t>وهو المشبه بنور الأقــحوان</w:t>
      </w:r>
      <w:r>
        <w:rPr>
          <w:rFonts w:cs="Traditional Arabic" w:hint="cs"/>
          <w:sz w:val="28"/>
          <w:szCs w:val="28"/>
          <w:rtl/>
        </w:rPr>
        <w:t xml:space="preserve">، </w:t>
      </w:r>
      <w:r w:rsidRPr="00D9284B">
        <w:rPr>
          <w:rFonts w:cs="Traditional Arabic" w:hint="cs"/>
          <w:sz w:val="28"/>
          <w:szCs w:val="28"/>
          <w:rtl/>
        </w:rPr>
        <w:t>يقــال</w:t>
      </w:r>
      <w:r>
        <w:rPr>
          <w:rFonts w:cs="Traditional Arabic" w:hint="cs"/>
          <w:sz w:val="28"/>
          <w:szCs w:val="28"/>
          <w:rtl/>
        </w:rPr>
        <w:t xml:space="preserve">: </w:t>
      </w:r>
      <w:r w:rsidRPr="00D9284B">
        <w:rPr>
          <w:rFonts w:cs="Traditional Arabic" w:hint="cs"/>
          <w:sz w:val="28"/>
          <w:szCs w:val="28"/>
          <w:rtl/>
        </w:rPr>
        <w:t>رتل القراءة وترتل فيها</w:t>
      </w:r>
      <w:r>
        <w:rPr>
          <w:rFonts w:cs="Traditional Arabic" w:hint="cs"/>
          <w:sz w:val="28"/>
          <w:szCs w:val="28"/>
          <w:rtl/>
        </w:rPr>
        <w:t>.</w:t>
      </w:r>
      <w:r w:rsidRPr="00D9284B">
        <w:rPr>
          <w:rFonts w:cs="Traditional Arabic" w:hint="cs"/>
          <w:sz w:val="28"/>
          <w:szCs w:val="28"/>
          <w:rtl/>
        </w:rPr>
        <w:t xml:space="preserve"> والترسيل</w:t>
      </w:r>
      <w:r>
        <w:rPr>
          <w:rFonts w:cs="Traditional Arabic" w:hint="cs"/>
          <w:sz w:val="28"/>
          <w:szCs w:val="28"/>
          <w:rtl/>
        </w:rPr>
        <w:t xml:space="preserve">: </w:t>
      </w:r>
      <w:r w:rsidRPr="00D9284B">
        <w:rPr>
          <w:rFonts w:cs="Traditional Arabic" w:hint="cs"/>
          <w:sz w:val="28"/>
          <w:szCs w:val="28"/>
          <w:rtl/>
        </w:rPr>
        <w:t>الترتيل</w:t>
      </w:r>
      <w:r>
        <w:rPr>
          <w:rFonts w:cs="Traditional Arabic" w:hint="cs"/>
          <w:sz w:val="28"/>
          <w:szCs w:val="28"/>
          <w:rtl/>
        </w:rPr>
        <w:t xml:space="preserve">، </w:t>
      </w:r>
      <w:r w:rsidRPr="00D9284B">
        <w:rPr>
          <w:rFonts w:cs="Traditional Arabic" w:hint="cs"/>
          <w:sz w:val="28"/>
          <w:szCs w:val="28"/>
          <w:rtl/>
        </w:rPr>
        <w:t>يقال</w:t>
      </w:r>
      <w:r>
        <w:rPr>
          <w:rFonts w:cs="Traditional Arabic" w:hint="cs"/>
          <w:sz w:val="28"/>
          <w:szCs w:val="28"/>
          <w:rtl/>
        </w:rPr>
        <w:t xml:space="preserve">: </w:t>
      </w:r>
      <w:r w:rsidRPr="00D9284B">
        <w:rPr>
          <w:rFonts w:cs="Traditional Arabic" w:hint="cs"/>
          <w:sz w:val="28"/>
          <w:szCs w:val="28"/>
          <w:rtl/>
        </w:rPr>
        <w:t>ترسل الرجل فى كلامه ومشيه إذا لم يعجل</w:t>
      </w:r>
      <w:r>
        <w:rPr>
          <w:rFonts w:cs="Traditional Arabic" w:hint="cs"/>
          <w:sz w:val="28"/>
          <w:szCs w:val="28"/>
          <w:rtl/>
        </w:rPr>
        <w:t xml:space="preserve">، </w:t>
      </w:r>
      <w:r w:rsidRPr="00D9284B">
        <w:rPr>
          <w:rFonts w:cs="Traditional Arabic" w:hint="cs"/>
          <w:sz w:val="28"/>
          <w:szCs w:val="28"/>
          <w:rtl/>
        </w:rPr>
        <w:t>وهو والترتيل سواء</w:t>
      </w:r>
      <w:r>
        <w:rPr>
          <w:rFonts w:cs="Traditional Arabic" w:hint="cs"/>
          <w:sz w:val="28"/>
          <w:szCs w:val="28"/>
          <w:rtl/>
        </w:rPr>
        <w:t>.</w:t>
      </w:r>
      <w:r w:rsidRPr="00D9284B">
        <w:rPr>
          <w:rFonts w:cs="Traditional Arabic" w:hint="cs"/>
          <w:sz w:val="28"/>
          <w:szCs w:val="28"/>
          <w:rtl/>
        </w:rPr>
        <w:t xml:space="preserve"> ينظر حاشية الطيبى على المشكاة 11/38</w:t>
      </w:r>
    </w:p>
  </w:footnote>
  <w:footnote w:id="150">
    <w:p w:rsidR="00A36148" w:rsidRPr="00D9284B" w:rsidRDefault="00A36148" w:rsidP="00694D2B">
      <w:pPr>
        <w:pStyle w:val="a3"/>
        <w:tabs>
          <w:tab w:val="left" w:pos="-25"/>
        </w:tabs>
        <w:ind w:left="368" w:right="480" w:hanging="425"/>
        <w:jc w:val="both"/>
        <w:rPr>
          <w:rFonts w:cs="Traditional Arabic"/>
          <w:sz w:val="28"/>
          <w:szCs w:val="28"/>
          <w:rtl/>
        </w:rPr>
      </w:pPr>
      <w:r w:rsidRPr="00D9284B">
        <w:rPr>
          <w:rFonts w:cs="Traditional Arabic" w:hint="cs"/>
          <w:sz w:val="28"/>
          <w:szCs w:val="28"/>
          <w:rtl/>
        </w:rPr>
        <w:t>(5) أخرجه أحمد من حديث جابر بن سمرة</w:t>
      </w:r>
      <w:r>
        <w:rPr>
          <w:rFonts w:cs="Traditional Arabic" w:hint="cs"/>
          <w:sz w:val="28"/>
          <w:szCs w:val="28"/>
          <w:rtl/>
        </w:rPr>
        <w:t xml:space="preserve">، </w:t>
      </w:r>
      <w:r w:rsidRPr="00D9284B">
        <w:rPr>
          <w:rFonts w:cs="Traditional Arabic" w:hint="cs"/>
          <w:sz w:val="28"/>
          <w:szCs w:val="28"/>
          <w:rtl/>
        </w:rPr>
        <w:t>وهو فى صـحيح الجـامع الصغير ح (4822)</w:t>
      </w:r>
      <w:r>
        <w:rPr>
          <w:rFonts w:cs="Traditional Arabic" w:hint="cs"/>
          <w:sz w:val="28"/>
          <w:szCs w:val="28"/>
          <w:rtl/>
        </w:rPr>
        <w:t xml:space="preserve">، </w:t>
      </w:r>
      <w:r w:rsidRPr="00D9284B">
        <w:rPr>
          <w:rFonts w:cs="Traditional Arabic" w:hint="cs"/>
          <w:sz w:val="28"/>
          <w:szCs w:val="28"/>
          <w:rtl/>
        </w:rPr>
        <w:t>وفـى المشـكاة ح</w:t>
      </w:r>
      <w:r>
        <w:rPr>
          <w:rFonts w:cs="Traditional Arabic" w:hint="cs"/>
          <w:sz w:val="28"/>
          <w:szCs w:val="28"/>
          <w:rtl/>
        </w:rPr>
        <w:t xml:space="preserve"> </w:t>
      </w:r>
      <w:r w:rsidRPr="00D9284B">
        <w:rPr>
          <w:rFonts w:cs="Traditional Arabic" w:hint="cs"/>
          <w:sz w:val="28"/>
          <w:szCs w:val="28"/>
          <w:rtl/>
        </w:rPr>
        <w:t>( 5826) 11/ 38</w:t>
      </w:r>
    </w:p>
  </w:footnote>
  <w:footnote w:id="15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متفق عليه</w:t>
      </w:r>
      <w:r>
        <w:rPr>
          <w:rFonts w:cs="Traditional Arabic" w:hint="cs"/>
          <w:sz w:val="28"/>
          <w:szCs w:val="28"/>
          <w:rtl/>
        </w:rPr>
        <w:t>.</w:t>
      </w:r>
      <w:r w:rsidRPr="00D9284B">
        <w:rPr>
          <w:rFonts w:cs="Traditional Arabic" w:hint="cs"/>
          <w:sz w:val="28"/>
          <w:szCs w:val="28"/>
          <w:rtl/>
        </w:rPr>
        <w:t xml:space="preserve"> المشكاة ح ( 5815) 11/33</w:t>
      </w:r>
      <w:r>
        <w:rPr>
          <w:rFonts w:cs="Traditional Arabic" w:hint="cs"/>
          <w:sz w:val="28"/>
          <w:szCs w:val="28"/>
          <w:rtl/>
        </w:rPr>
        <w:t>.</w:t>
      </w:r>
      <w:r w:rsidRPr="00D9284B">
        <w:rPr>
          <w:rFonts w:cs="Traditional Arabic" w:hint="cs"/>
          <w:sz w:val="28"/>
          <w:szCs w:val="28"/>
          <w:rtl/>
        </w:rPr>
        <w:t xml:space="preserve"> والسرد</w:t>
      </w:r>
      <w:r>
        <w:rPr>
          <w:rFonts w:cs="Traditional Arabic" w:hint="cs"/>
          <w:sz w:val="28"/>
          <w:szCs w:val="28"/>
          <w:rtl/>
        </w:rPr>
        <w:t xml:space="preserve">: </w:t>
      </w:r>
      <w:r w:rsidRPr="00D9284B">
        <w:rPr>
          <w:rFonts w:cs="Traditional Arabic" w:hint="cs"/>
          <w:sz w:val="28"/>
          <w:szCs w:val="28"/>
          <w:rtl/>
        </w:rPr>
        <w:t>هو التتابع والتوالى فى الكلام</w:t>
      </w:r>
      <w:r>
        <w:rPr>
          <w:rFonts w:cs="Traditional Arabic" w:hint="cs"/>
          <w:sz w:val="28"/>
          <w:szCs w:val="28"/>
          <w:rtl/>
        </w:rPr>
        <w:t xml:space="preserve">، </w:t>
      </w:r>
      <w:r w:rsidRPr="00D9284B">
        <w:rPr>
          <w:rFonts w:cs="Traditional Arabic" w:hint="cs"/>
          <w:sz w:val="28"/>
          <w:szCs w:val="28"/>
          <w:rtl/>
        </w:rPr>
        <w:t>يقال</w:t>
      </w:r>
      <w:r>
        <w:rPr>
          <w:rFonts w:cs="Traditional Arabic" w:hint="cs"/>
          <w:sz w:val="28"/>
          <w:szCs w:val="28"/>
          <w:rtl/>
        </w:rPr>
        <w:t xml:space="preserve">: </w:t>
      </w:r>
      <w:r w:rsidRPr="00D9284B">
        <w:rPr>
          <w:rFonts w:cs="Traditional Arabic" w:hint="cs"/>
          <w:sz w:val="28"/>
          <w:szCs w:val="28"/>
          <w:rtl/>
        </w:rPr>
        <w:t>فلان سرد الحديث سرداً إذا تابع الحديث بحديث استعجالاً</w:t>
      </w:r>
      <w:r>
        <w:rPr>
          <w:rFonts w:cs="Traditional Arabic" w:hint="cs"/>
          <w:sz w:val="28"/>
          <w:szCs w:val="28"/>
          <w:rtl/>
        </w:rPr>
        <w:t xml:space="preserve">، </w:t>
      </w:r>
      <w:r w:rsidRPr="00D9284B">
        <w:rPr>
          <w:rFonts w:cs="Traditional Arabic" w:hint="cs"/>
          <w:sz w:val="28"/>
          <w:szCs w:val="28"/>
          <w:rtl/>
        </w:rPr>
        <w:t>وسرد الصوم</w:t>
      </w:r>
      <w:r>
        <w:rPr>
          <w:rFonts w:cs="Traditional Arabic" w:hint="cs"/>
          <w:sz w:val="28"/>
          <w:szCs w:val="28"/>
          <w:rtl/>
        </w:rPr>
        <w:t xml:space="preserve">: </w:t>
      </w:r>
      <w:r w:rsidRPr="00D9284B">
        <w:rPr>
          <w:rFonts w:cs="Traditional Arabic" w:hint="cs"/>
          <w:sz w:val="28"/>
          <w:szCs w:val="28"/>
          <w:rtl/>
        </w:rPr>
        <w:t>تواليه</w:t>
      </w:r>
      <w:r>
        <w:rPr>
          <w:rFonts w:cs="Traditional Arabic" w:hint="cs"/>
          <w:sz w:val="28"/>
          <w:szCs w:val="28"/>
          <w:rtl/>
        </w:rPr>
        <w:t xml:space="preserve">: </w:t>
      </w:r>
      <w:r w:rsidRPr="00D9284B">
        <w:rPr>
          <w:rFonts w:cs="Traditional Arabic" w:hint="cs"/>
          <w:sz w:val="28"/>
          <w:szCs w:val="28"/>
          <w:rtl/>
        </w:rPr>
        <w:t>يعنى لم يكن حديث النبى متتابعاً بحيث يأتى بعضه إثر بعض فيلتبس على المستمع</w:t>
      </w:r>
      <w:r>
        <w:rPr>
          <w:rFonts w:cs="Traditional Arabic" w:hint="cs"/>
          <w:sz w:val="28"/>
          <w:szCs w:val="28"/>
          <w:rtl/>
        </w:rPr>
        <w:t xml:space="preserve">، </w:t>
      </w:r>
      <w:r w:rsidRPr="00D9284B">
        <w:rPr>
          <w:rFonts w:cs="Traditional Arabic" w:hint="cs"/>
          <w:sz w:val="28"/>
          <w:szCs w:val="28"/>
          <w:rtl/>
        </w:rPr>
        <w:t>بل كان يفصل بين كلامين بحيث لو أراد المستمع عده أمكنه</w:t>
      </w:r>
      <w:r>
        <w:rPr>
          <w:rFonts w:cs="Traditional Arabic" w:hint="cs"/>
          <w:sz w:val="28"/>
          <w:szCs w:val="28"/>
          <w:rtl/>
        </w:rPr>
        <w:t xml:space="preserve">، </w:t>
      </w:r>
      <w:r w:rsidRPr="00D9284B">
        <w:rPr>
          <w:rFonts w:cs="Traditional Arabic" w:hint="cs"/>
          <w:sz w:val="28"/>
          <w:szCs w:val="28"/>
          <w:rtl/>
        </w:rPr>
        <w:t>فيتكلم بكلام واضح مفهوم فى غاية الوضوح والبيان</w:t>
      </w:r>
      <w:r>
        <w:rPr>
          <w:rFonts w:cs="Traditional Arabic" w:hint="cs"/>
          <w:sz w:val="28"/>
          <w:szCs w:val="28"/>
          <w:rtl/>
        </w:rPr>
        <w:t>.</w:t>
      </w:r>
      <w:r w:rsidRPr="00D9284B">
        <w:rPr>
          <w:rFonts w:cs="Traditional Arabic" w:hint="cs"/>
          <w:sz w:val="28"/>
          <w:szCs w:val="28"/>
          <w:rtl/>
        </w:rPr>
        <w:t xml:space="preserve"> يراجع شرح الطيبى على المشكاة 11/33</w:t>
      </w:r>
      <w:r>
        <w:rPr>
          <w:rFonts w:cs="Traditional Arabic" w:hint="cs"/>
          <w:sz w:val="28"/>
          <w:szCs w:val="28"/>
          <w:rtl/>
        </w:rPr>
        <w:t xml:space="preserve"> </w:t>
      </w:r>
    </w:p>
  </w:footnote>
  <w:footnote w:id="152">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أما عن التصوير البيانى فسيأتى الحديث عنه فى الباب التالى</w:t>
      </w:r>
      <w:r>
        <w:rPr>
          <w:rFonts w:cs="Traditional Arabic" w:hint="cs"/>
          <w:sz w:val="28"/>
          <w:szCs w:val="28"/>
          <w:rtl/>
        </w:rPr>
        <w:t xml:space="preserve">، </w:t>
      </w:r>
      <w:r w:rsidRPr="00D9284B">
        <w:rPr>
          <w:rFonts w:cs="Traditional Arabic" w:hint="cs"/>
          <w:sz w:val="28"/>
          <w:szCs w:val="28"/>
          <w:rtl/>
        </w:rPr>
        <w:t>وهو الخصائص البلاغية لأسلوب الحديث النبوى</w:t>
      </w:r>
      <w:r>
        <w:rPr>
          <w:rFonts w:cs="Traditional Arabic" w:hint="cs"/>
          <w:sz w:val="28"/>
          <w:szCs w:val="28"/>
          <w:rtl/>
        </w:rPr>
        <w:t>.</w:t>
      </w:r>
    </w:p>
  </w:footnote>
  <w:footnote w:id="153">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وهى خمسة أشياء</w:t>
      </w:r>
      <w:r>
        <w:rPr>
          <w:rFonts w:cs="Traditional Arabic" w:hint="cs"/>
          <w:sz w:val="28"/>
          <w:szCs w:val="28"/>
          <w:rtl/>
        </w:rPr>
        <w:t xml:space="preserve">: </w:t>
      </w:r>
      <w:r w:rsidRPr="00D9284B">
        <w:rPr>
          <w:rFonts w:cs="Traditional Arabic" w:hint="cs"/>
          <w:sz w:val="28"/>
          <w:szCs w:val="28"/>
          <w:rtl/>
        </w:rPr>
        <w:t>اللفظ</w:t>
      </w:r>
      <w:r>
        <w:rPr>
          <w:rFonts w:cs="Traditional Arabic" w:hint="cs"/>
          <w:sz w:val="28"/>
          <w:szCs w:val="28"/>
          <w:rtl/>
        </w:rPr>
        <w:t xml:space="preserve">، </w:t>
      </w:r>
      <w:r w:rsidRPr="00D9284B">
        <w:rPr>
          <w:rFonts w:cs="Traditional Arabic" w:hint="cs"/>
          <w:sz w:val="28"/>
          <w:szCs w:val="28"/>
          <w:rtl/>
        </w:rPr>
        <w:t>والإشارة</w:t>
      </w:r>
      <w:r>
        <w:rPr>
          <w:rFonts w:cs="Traditional Arabic" w:hint="cs"/>
          <w:sz w:val="28"/>
          <w:szCs w:val="28"/>
          <w:rtl/>
        </w:rPr>
        <w:t xml:space="preserve">، </w:t>
      </w:r>
      <w:r w:rsidRPr="00D9284B">
        <w:rPr>
          <w:rFonts w:cs="Traditional Arabic" w:hint="cs"/>
          <w:sz w:val="28"/>
          <w:szCs w:val="28"/>
          <w:rtl/>
        </w:rPr>
        <w:t>والعقد (ضرب من الحساب يكون بأصابع اليدين ) وقد ورد فى الحديث أنه صلى الله عليه عقد عقد تسعين</w:t>
      </w:r>
      <w:r>
        <w:rPr>
          <w:rFonts w:cs="Traditional Arabic" w:hint="cs"/>
          <w:sz w:val="28"/>
          <w:szCs w:val="28"/>
          <w:rtl/>
        </w:rPr>
        <w:t xml:space="preserve">، </w:t>
      </w:r>
      <w:r w:rsidRPr="00D9284B">
        <w:rPr>
          <w:rFonts w:cs="Traditional Arabic" w:hint="cs"/>
          <w:sz w:val="28"/>
          <w:szCs w:val="28"/>
          <w:rtl/>
        </w:rPr>
        <w:t>والخط</w:t>
      </w:r>
      <w:r>
        <w:rPr>
          <w:rFonts w:cs="Traditional Arabic" w:hint="cs"/>
          <w:sz w:val="28"/>
          <w:szCs w:val="28"/>
          <w:rtl/>
        </w:rPr>
        <w:t xml:space="preserve">، </w:t>
      </w:r>
      <w:r w:rsidRPr="00D9284B">
        <w:rPr>
          <w:rFonts w:cs="Traditional Arabic" w:hint="cs"/>
          <w:sz w:val="28"/>
          <w:szCs w:val="28"/>
          <w:rtl/>
        </w:rPr>
        <w:t>والنّصبة (وهى الحالة الدالة التى تقوم مقام تلك الأصناف).</w:t>
      </w:r>
    </w:p>
  </w:footnote>
  <w:footnote w:id="154">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 ينظر البيان والتبيين1/76- 79</w:t>
      </w:r>
    </w:p>
  </w:footnote>
  <w:footnote w:id="155">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 xml:space="preserve">(1) رواه مسلم </w:t>
      </w:r>
      <w:r w:rsidRPr="00D9284B">
        <w:rPr>
          <w:rFonts w:cs="Traditional Arabic"/>
          <w:sz w:val="28"/>
          <w:szCs w:val="28"/>
          <w:rtl/>
        </w:rPr>
        <w:t>–</w:t>
      </w:r>
      <w:r w:rsidRPr="00D9284B">
        <w:rPr>
          <w:rFonts w:cs="Traditional Arabic" w:hint="cs"/>
          <w:sz w:val="28"/>
          <w:szCs w:val="28"/>
          <w:rtl/>
        </w:rPr>
        <w:t xml:space="preserve"> كتاب الجمعة </w:t>
      </w:r>
      <w:r w:rsidRPr="00D9284B">
        <w:rPr>
          <w:rFonts w:cs="Traditional Arabic"/>
          <w:sz w:val="28"/>
          <w:szCs w:val="28"/>
          <w:rtl/>
        </w:rPr>
        <w:t>–</w:t>
      </w:r>
      <w:r w:rsidRPr="00D9284B">
        <w:rPr>
          <w:rFonts w:cs="Traditional Arabic" w:hint="cs"/>
          <w:sz w:val="28"/>
          <w:szCs w:val="28"/>
          <w:rtl/>
        </w:rPr>
        <w:t xml:space="preserve"> باب تخفيف الصلاة والخطبة</w:t>
      </w:r>
      <w:r>
        <w:rPr>
          <w:rFonts w:cs="Traditional Arabic" w:hint="cs"/>
          <w:sz w:val="28"/>
          <w:szCs w:val="28"/>
          <w:rtl/>
        </w:rPr>
        <w:t>.</w:t>
      </w:r>
      <w:r w:rsidRPr="00D9284B">
        <w:rPr>
          <w:rFonts w:cs="Traditional Arabic" w:hint="cs"/>
          <w:sz w:val="28"/>
          <w:szCs w:val="28"/>
          <w:rtl/>
        </w:rPr>
        <w:t xml:space="preserve"> وانظره فى رياض الصلحين 1/157</w:t>
      </w:r>
    </w:p>
  </w:footnote>
  <w:footnote w:id="156">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 xml:space="preserve">(2) رواه مسلم </w:t>
      </w:r>
      <w:r w:rsidRPr="00D9284B">
        <w:rPr>
          <w:rFonts w:cs="Traditional Arabic"/>
          <w:sz w:val="28"/>
          <w:szCs w:val="28"/>
          <w:rtl/>
        </w:rPr>
        <w:t>–</w:t>
      </w:r>
      <w:r w:rsidRPr="00D9284B">
        <w:rPr>
          <w:rFonts w:cs="Traditional Arabic" w:hint="cs"/>
          <w:sz w:val="28"/>
          <w:szCs w:val="28"/>
          <w:rtl/>
        </w:rPr>
        <w:t xml:space="preserve"> كتاب البر والصلة </w:t>
      </w:r>
      <w:r w:rsidRPr="00D9284B">
        <w:rPr>
          <w:rFonts w:cs="Traditional Arabic"/>
          <w:sz w:val="28"/>
          <w:szCs w:val="28"/>
          <w:rtl/>
        </w:rPr>
        <w:t>–</w:t>
      </w:r>
      <w:r w:rsidRPr="00D9284B">
        <w:rPr>
          <w:rFonts w:cs="Traditional Arabic" w:hint="cs"/>
          <w:sz w:val="28"/>
          <w:szCs w:val="28"/>
          <w:rtl/>
        </w:rPr>
        <w:t xml:space="preserve"> باب فضل الإحسان إلى البنات ح ( 2631)</w:t>
      </w:r>
    </w:p>
  </w:footnote>
  <w:footnote w:id="157">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(3) رواه مسلم 8/11</w:t>
      </w:r>
    </w:p>
  </w:footnote>
  <w:footnote w:id="158">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(4) رواه البخارى ومسلم</w:t>
      </w:r>
      <w:r>
        <w:rPr>
          <w:rFonts w:cs="Traditional Arabic" w:hint="cs"/>
          <w:sz w:val="28"/>
          <w:szCs w:val="28"/>
          <w:rtl/>
        </w:rPr>
        <w:t>.</w:t>
      </w:r>
      <w:r w:rsidRPr="00D9284B">
        <w:rPr>
          <w:rFonts w:cs="Traditional Arabic" w:hint="cs"/>
          <w:sz w:val="28"/>
          <w:szCs w:val="28"/>
          <w:rtl/>
        </w:rPr>
        <w:t xml:space="preserve"> ويراجع رياض الصالحين </w:t>
      </w:r>
      <w:r w:rsidRPr="00D9284B">
        <w:rPr>
          <w:rFonts w:cs="Traditional Arabic"/>
          <w:sz w:val="28"/>
          <w:szCs w:val="28"/>
          <w:rtl/>
        </w:rPr>
        <w:t>–</w:t>
      </w:r>
      <w:r w:rsidRPr="00D9284B">
        <w:rPr>
          <w:rFonts w:cs="Traditional Arabic" w:hint="cs"/>
          <w:sz w:val="28"/>
          <w:szCs w:val="28"/>
          <w:rtl/>
        </w:rPr>
        <w:t xml:space="preserve"> باب ضعفة المسلمين </w:t>
      </w:r>
      <w:r w:rsidRPr="00D9284B">
        <w:rPr>
          <w:rFonts w:cs="Traditional Arabic"/>
          <w:sz w:val="28"/>
          <w:szCs w:val="28"/>
          <w:rtl/>
        </w:rPr>
        <w:t>–</w:t>
      </w:r>
      <w:r w:rsidRPr="00D9284B">
        <w:rPr>
          <w:rFonts w:cs="Traditional Arabic" w:hint="cs"/>
          <w:sz w:val="28"/>
          <w:szCs w:val="28"/>
          <w:rtl/>
        </w:rPr>
        <w:t xml:space="preserve"> ص 135</w:t>
      </w:r>
    </w:p>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(5) رواه البخارى ومسلم من حديث أبى بكرة نفيع بن الحارث</w:t>
      </w:r>
      <w:r>
        <w:rPr>
          <w:rFonts w:cs="Traditional Arabic" w:hint="cs"/>
          <w:sz w:val="28"/>
          <w:szCs w:val="28"/>
          <w:rtl/>
        </w:rPr>
        <w:t>.</w:t>
      </w:r>
      <w:r w:rsidRPr="00D9284B">
        <w:rPr>
          <w:rFonts w:cs="Traditional Arabic" w:hint="cs"/>
          <w:sz w:val="28"/>
          <w:szCs w:val="28"/>
          <w:rtl/>
        </w:rPr>
        <w:t xml:space="preserve"> نزهة المتقين 1/268</w:t>
      </w:r>
    </w:p>
  </w:footnote>
  <w:footnote w:id="159">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(1) التكرار مصدر ثلاثى يفيد المبالغة كالترداد مصدر رد عند سيبويه</w:t>
      </w:r>
      <w:r>
        <w:rPr>
          <w:rFonts w:cs="Traditional Arabic" w:hint="cs"/>
          <w:sz w:val="28"/>
          <w:szCs w:val="28"/>
          <w:rtl/>
        </w:rPr>
        <w:t xml:space="preserve">، </w:t>
      </w:r>
      <w:r w:rsidRPr="00D9284B">
        <w:rPr>
          <w:rFonts w:cs="Traditional Arabic" w:hint="cs"/>
          <w:sz w:val="28"/>
          <w:szCs w:val="28"/>
          <w:rtl/>
        </w:rPr>
        <w:t>أو مصدر أصله ( التكرير) قلب الياء ألفاً عند الكوفيين</w:t>
      </w:r>
      <w:r>
        <w:rPr>
          <w:rFonts w:cs="Traditional Arabic" w:hint="cs"/>
          <w:sz w:val="28"/>
          <w:szCs w:val="28"/>
          <w:rtl/>
        </w:rPr>
        <w:t xml:space="preserve">، </w:t>
      </w:r>
      <w:r w:rsidRPr="00D9284B">
        <w:rPr>
          <w:rFonts w:cs="Traditional Arabic" w:hint="cs"/>
          <w:sz w:val="28"/>
          <w:szCs w:val="28"/>
          <w:rtl/>
        </w:rPr>
        <w:t>ويجوز كسر التاء</w:t>
      </w:r>
      <w:r>
        <w:rPr>
          <w:rFonts w:cs="Traditional Arabic" w:hint="cs"/>
          <w:sz w:val="28"/>
          <w:szCs w:val="28"/>
          <w:rtl/>
        </w:rPr>
        <w:t xml:space="preserve">، </w:t>
      </w:r>
      <w:r w:rsidRPr="00D9284B">
        <w:rPr>
          <w:rFonts w:cs="Traditional Arabic" w:hint="cs"/>
          <w:sz w:val="28"/>
          <w:szCs w:val="28"/>
          <w:rtl/>
        </w:rPr>
        <w:t>وفسر بعضهم التكرار بذكر الشئ مرتين</w:t>
      </w:r>
      <w:r>
        <w:rPr>
          <w:rFonts w:cs="Traditional Arabic" w:hint="cs"/>
          <w:sz w:val="28"/>
          <w:szCs w:val="28"/>
          <w:rtl/>
        </w:rPr>
        <w:t xml:space="preserve">، </w:t>
      </w:r>
      <w:r w:rsidRPr="00D9284B">
        <w:rPr>
          <w:rFonts w:cs="Traditional Arabic" w:hint="cs"/>
          <w:sz w:val="28"/>
          <w:szCs w:val="28"/>
          <w:rtl/>
        </w:rPr>
        <w:t>وبعضهم فسره بذكر الشئ مرة بعد أخرى</w:t>
      </w:r>
      <w:r>
        <w:rPr>
          <w:rFonts w:cs="Traditional Arabic" w:hint="cs"/>
          <w:sz w:val="28"/>
          <w:szCs w:val="28"/>
          <w:rtl/>
        </w:rPr>
        <w:t xml:space="preserve">، </w:t>
      </w:r>
      <w:r w:rsidRPr="00D9284B">
        <w:rPr>
          <w:rFonts w:cs="Traditional Arabic" w:hint="cs"/>
          <w:sz w:val="28"/>
          <w:szCs w:val="28"/>
          <w:rtl/>
        </w:rPr>
        <w:t>فهو فى الأول</w:t>
      </w:r>
      <w:r>
        <w:rPr>
          <w:rFonts w:cs="Traditional Arabic" w:hint="cs"/>
          <w:sz w:val="28"/>
          <w:szCs w:val="28"/>
          <w:rtl/>
        </w:rPr>
        <w:t xml:space="preserve">: </w:t>
      </w:r>
      <w:r w:rsidRPr="00D9284B">
        <w:rPr>
          <w:rFonts w:cs="Traditional Arabic" w:hint="cs"/>
          <w:sz w:val="28"/>
          <w:szCs w:val="28"/>
          <w:rtl/>
        </w:rPr>
        <w:t>مجموع الذكرين</w:t>
      </w:r>
      <w:r>
        <w:rPr>
          <w:rFonts w:cs="Traditional Arabic" w:hint="cs"/>
          <w:sz w:val="28"/>
          <w:szCs w:val="28"/>
          <w:rtl/>
        </w:rPr>
        <w:t>.</w:t>
      </w:r>
      <w:r w:rsidRPr="00D9284B">
        <w:rPr>
          <w:rFonts w:cs="Traditional Arabic" w:hint="cs"/>
          <w:sz w:val="28"/>
          <w:szCs w:val="28"/>
          <w:rtl/>
        </w:rPr>
        <w:t xml:space="preserve"> وعلى الثانى</w:t>
      </w:r>
      <w:r>
        <w:rPr>
          <w:rFonts w:cs="Traditional Arabic" w:hint="cs"/>
          <w:sz w:val="28"/>
          <w:szCs w:val="28"/>
          <w:rtl/>
        </w:rPr>
        <w:t xml:space="preserve">: </w:t>
      </w:r>
      <w:r w:rsidRPr="00D9284B">
        <w:rPr>
          <w:rFonts w:cs="Traditional Arabic" w:hint="cs"/>
          <w:sz w:val="28"/>
          <w:szCs w:val="28"/>
          <w:rtl/>
        </w:rPr>
        <w:t>الذكر الأخير</w:t>
      </w:r>
      <w:r>
        <w:rPr>
          <w:rFonts w:cs="Traditional Arabic" w:hint="cs"/>
          <w:sz w:val="28"/>
          <w:szCs w:val="28"/>
          <w:rtl/>
        </w:rPr>
        <w:t>.</w:t>
      </w:r>
      <w:r w:rsidRPr="00D9284B">
        <w:rPr>
          <w:rFonts w:cs="Traditional Arabic" w:hint="cs"/>
          <w:sz w:val="28"/>
          <w:szCs w:val="28"/>
          <w:rtl/>
        </w:rPr>
        <w:t xml:space="preserve"> ويراجع تفصيل ذلك فى الكليات لأبى البقاء الكفوى ص 297</w:t>
      </w:r>
    </w:p>
  </w:footnote>
  <w:footnote w:id="160">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رواه البخارى والترمذى</w:t>
      </w:r>
      <w:r>
        <w:rPr>
          <w:rFonts w:cs="Traditional Arabic" w:hint="cs"/>
          <w:sz w:val="28"/>
          <w:szCs w:val="28"/>
          <w:rtl/>
        </w:rPr>
        <w:t xml:space="preserve">، </w:t>
      </w:r>
      <w:r w:rsidRPr="00D9284B">
        <w:rPr>
          <w:rFonts w:cs="Traditional Arabic" w:hint="cs"/>
          <w:sz w:val="28"/>
          <w:szCs w:val="28"/>
          <w:rtl/>
        </w:rPr>
        <w:t xml:space="preserve">وهو فى رياض الصالحين </w:t>
      </w:r>
      <w:r w:rsidRPr="00D9284B">
        <w:rPr>
          <w:rFonts w:cs="Traditional Arabic"/>
          <w:sz w:val="28"/>
          <w:szCs w:val="28"/>
          <w:rtl/>
        </w:rPr>
        <w:t>–</w:t>
      </w:r>
      <w:r w:rsidRPr="00D9284B">
        <w:rPr>
          <w:rFonts w:cs="Traditional Arabic" w:hint="cs"/>
          <w:sz w:val="28"/>
          <w:szCs w:val="28"/>
          <w:rtl/>
        </w:rPr>
        <w:t xml:space="preserve"> باب استحباب بيان الكلام وإيضاحه للمخاطب</w:t>
      </w:r>
      <w:r>
        <w:rPr>
          <w:rFonts w:cs="Traditional Arabic" w:hint="cs"/>
          <w:sz w:val="28"/>
          <w:szCs w:val="28"/>
          <w:rtl/>
        </w:rPr>
        <w:t>.</w:t>
      </w:r>
    </w:p>
  </w:footnote>
  <w:footnote w:id="16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ينظر المثل السائر ص 355- 358 باختصار</w:t>
      </w:r>
      <w:r>
        <w:rPr>
          <w:rFonts w:cs="Traditional Arabic" w:hint="cs"/>
          <w:sz w:val="28"/>
          <w:szCs w:val="28"/>
          <w:rtl/>
        </w:rPr>
        <w:t>.</w:t>
      </w:r>
    </w:p>
  </w:footnote>
  <w:footnote w:id="162">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(4) ينظر الكليات لأبى البقاء ص 268</w:t>
      </w:r>
      <w:r>
        <w:rPr>
          <w:rFonts w:cs="Traditional Arabic" w:hint="cs"/>
          <w:sz w:val="28"/>
          <w:szCs w:val="28"/>
          <w:rtl/>
        </w:rPr>
        <w:t xml:space="preserve">، </w:t>
      </w:r>
      <w:r w:rsidRPr="00D9284B">
        <w:rPr>
          <w:rFonts w:cs="Traditional Arabic" w:hint="cs"/>
          <w:sz w:val="28"/>
          <w:szCs w:val="28"/>
          <w:rtl/>
        </w:rPr>
        <w:t>270 ,297</w:t>
      </w:r>
    </w:p>
  </w:footnote>
  <w:footnote w:id="163">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(1) متفق عليه من حديث أبى هريرة</w:t>
      </w:r>
      <w:r>
        <w:rPr>
          <w:rFonts w:cs="Traditional Arabic" w:hint="cs"/>
          <w:sz w:val="28"/>
          <w:szCs w:val="28"/>
          <w:rtl/>
        </w:rPr>
        <w:t>.</w:t>
      </w:r>
      <w:r w:rsidRPr="00D9284B">
        <w:rPr>
          <w:rFonts w:cs="Traditional Arabic" w:hint="cs"/>
          <w:sz w:val="28"/>
          <w:szCs w:val="28"/>
          <w:rtl/>
        </w:rPr>
        <w:t xml:space="preserve"> أخرجه البخارى فى كتاب الأدب </w:t>
      </w:r>
      <w:r w:rsidRPr="00D9284B">
        <w:rPr>
          <w:rFonts w:cs="Traditional Arabic"/>
          <w:sz w:val="28"/>
          <w:szCs w:val="28"/>
          <w:rtl/>
        </w:rPr>
        <w:t>–</w:t>
      </w:r>
      <w:r w:rsidRPr="00D9284B">
        <w:rPr>
          <w:rFonts w:cs="Traditional Arabic" w:hint="cs"/>
          <w:sz w:val="28"/>
          <w:szCs w:val="28"/>
          <w:rtl/>
        </w:rPr>
        <w:t xml:space="preserve"> باب إثم من لم يأمن جاره بوائقه</w:t>
      </w:r>
      <w:r>
        <w:rPr>
          <w:rFonts w:cs="Traditional Arabic" w:hint="cs"/>
          <w:sz w:val="28"/>
          <w:szCs w:val="28"/>
          <w:rtl/>
        </w:rPr>
        <w:t xml:space="preserve">، </w:t>
      </w:r>
      <w:r w:rsidRPr="00D9284B">
        <w:rPr>
          <w:rFonts w:cs="Traditional Arabic" w:hint="cs"/>
          <w:sz w:val="28"/>
          <w:szCs w:val="28"/>
          <w:rtl/>
        </w:rPr>
        <w:t xml:space="preserve">وأخرجه مسلم </w:t>
      </w:r>
      <w:r w:rsidRPr="00D9284B">
        <w:rPr>
          <w:rFonts w:cs="Traditional Arabic"/>
          <w:sz w:val="28"/>
          <w:szCs w:val="28"/>
          <w:rtl/>
        </w:rPr>
        <w:t>–</w:t>
      </w:r>
      <w:r w:rsidRPr="00D9284B">
        <w:rPr>
          <w:rFonts w:cs="Traditional Arabic" w:hint="cs"/>
          <w:sz w:val="28"/>
          <w:szCs w:val="28"/>
          <w:rtl/>
        </w:rPr>
        <w:t xml:space="preserve"> كتاب الإيمان </w:t>
      </w:r>
      <w:r w:rsidRPr="00D9284B">
        <w:rPr>
          <w:rFonts w:cs="Traditional Arabic"/>
          <w:sz w:val="28"/>
          <w:szCs w:val="28"/>
          <w:rtl/>
        </w:rPr>
        <w:t>–</w:t>
      </w:r>
      <w:r w:rsidRPr="00D9284B">
        <w:rPr>
          <w:rFonts w:cs="Traditional Arabic" w:hint="cs"/>
          <w:sz w:val="28"/>
          <w:szCs w:val="28"/>
          <w:rtl/>
        </w:rPr>
        <w:t xml:space="preserve"> باب تحريم إيذاء الجار</w:t>
      </w:r>
      <w:r>
        <w:rPr>
          <w:rFonts w:cs="Traditional Arabic" w:hint="cs"/>
          <w:sz w:val="28"/>
          <w:szCs w:val="28"/>
          <w:rtl/>
        </w:rPr>
        <w:t>.</w:t>
      </w:r>
      <w:r w:rsidRPr="00D9284B">
        <w:rPr>
          <w:rFonts w:cs="Traditional Arabic" w:hint="cs"/>
          <w:sz w:val="28"/>
          <w:szCs w:val="28"/>
          <w:rtl/>
        </w:rPr>
        <w:t xml:space="preserve"> نزهة المتقين 1/251</w:t>
      </w:r>
    </w:p>
  </w:footnote>
  <w:footnote w:id="164">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(2)رواه مسلم من حديث أبى هريرة</w:t>
      </w:r>
      <w:r>
        <w:rPr>
          <w:rFonts w:cs="Traditional Arabic" w:hint="cs"/>
          <w:sz w:val="28"/>
          <w:szCs w:val="28"/>
          <w:rtl/>
        </w:rPr>
        <w:t>.</w:t>
      </w:r>
      <w:r w:rsidRPr="00D9284B">
        <w:rPr>
          <w:rFonts w:cs="Traditional Arabic" w:hint="cs"/>
          <w:sz w:val="28"/>
          <w:szCs w:val="28"/>
          <w:rtl/>
        </w:rPr>
        <w:t xml:space="preserve"> كتاب البر والصلة </w:t>
      </w:r>
      <w:r w:rsidRPr="00D9284B">
        <w:rPr>
          <w:rFonts w:cs="Traditional Arabic"/>
          <w:sz w:val="28"/>
          <w:szCs w:val="28"/>
          <w:rtl/>
        </w:rPr>
        <w:t>–</w:t>
      </w:r>
      <w:r w:rsidRPr="00D9284B">
        <w:rPr>
          <w:rFonts w:cs="Traditional Arabic" w:hint="cs"/>
          <w:sz w:val="28"/>
          <w:szCs w:val="28"/>
          <w:rtl/>
        </w:rPr>
        <w:t xml:space="preserve"> باب رغم أنف من أدرك أبويه عند الكبر</w:t>
      </w:r>
      <w:r>
        <w:rPr>
          <w:rFonts w:cs="Traditional Arabic" w:hint="cs"/>
          <w:sz w:val="28"/>
          <w:szCs w:val="28"/>
          <w:rtl/>
        </w:rPr>
        <w:t>.</w:t>
      </w:r>
      <w:r w:rsidRPr="00D9284B">
        <w:rPr>
          <w:rFonts w:cs="Traditional Arabic" w:hint="cs"/>
          <w:sz w:val="28"/>
          <w:szCs w:val="28"/>
          <w:rtl/>
        </w:rPr>
        <w:t xml:space="preserve"> نزهة المتقين 1/257</w:t>
      </w:r>
    </w:p>
  </w:footnote>
  <w:footnote w:id="165">
    <w:p w:rsidR="00A36148" w:rsidRPr="00D9284B" w:rsidRDefault="00A36148" w:rsidP="00694D2B">
      <w:pPr>
        <w:pStyle w:val="a3"/>
        <w:tabs>
          <w:tab w:val="left" w:pos="-25"/>
        </w:tabs>
        <w:ind w:left="368" w:right="120" w:hanging="425"/>
        <w:jc w:val="both"/>
        <w:rPr>
          <w:rFonts w:cs="Traditional Arabic"/>
          <w:sz w:val="28"/>
          <w:szCs w:val="28"/>
        </w:rPr>
      </w:pPr>
      <w:r w:rsidRPr="00D9284B">
        <w:rPr>
          <w:rFonts w:cs="Traditional Arabic" w:hint="cs"/>
          <w:sz w:val="28"/>
          <w:szCs w:val="28"/>
          <w:rtl/>
        </w:rPr>
        <w:t>(3) ومعنى رغم أنف</w:t>
      </w:r>
      <w:r>
        <w:rPr>
          <w:rFonts w:cs="Traditional Arabic" w:hint="cs"/>
          <w:sz w:val="28"/>
          <w:szCs w:val="28"/>
          <w:rtl/>
        </w:rPr>
        <w:t xml:space="preserve">: </w:t>
      </w:r>
      <w:r w:rsidRPr="00D9284B">
        <w:rPr>
          <w:rFonts w:cs="Traditional Arabic" w:hint="cs"/>
          <w:sz w:val="28"/>
          <w:szCs w:val="28"/>
          <w:rtl/>
        </w:rPr>
        <w:t>ذل</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كره وخزى</w:t>
      </w:r>
      <w:r>
        <w:rPr>
          <w:rFonts w:cs="Traditional Arabic" w:hint="cs"/>
          <w:sz w:val="28"/>
          <w:szCs w:val="28"/>
          <w:rtl/>
        </w:rPr>
        <w:t xml:space="preserve">، </w:t>
      </w:r>
      <w:r w:rsidRPr="00D9284B">
        <w:rPr>
          <w:rFonts w:cs="Traditional Arabic" w:hint="cs"/>
          <w:sz w:val="28"/>
          <w:szCs w:val="28"/>
          <w:rtl/>
        </w:rPr>
        <w:t>وهو بفتح الغين وكسرها وهو الرغم بضم الراء وفتحها وكسرها</w:t>
      </w:r>
      <w:r>
        <w:rPr>
          <w:rFonts w:cs="Traditional Arabic" w:hint="cs"/>
          <w:sz w:val="28"/>
          <w:szCs w:val="28"/>
          <w:rtl/>
        </w:rPr>
        <w:t xml:space="preserve">، </w:t>
      </w:r>
      <w:r w:rsidRPr="00D9284B">
        <w:rPr>
          <w:rFonts w:cs="Traditional Arabic" w:hint="cs"/>
          <w:sz w:val="28"/>
          <w:szCs w:val="28"/>
          <w:rtl/>
        </w:rPr>
        <w:t>وأصله لصق أنفه بالرغام وهو تراب مختلط برمل</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الرغم</w:t>
      </w:r>
      <w:r>
        <w:rPr>
          <w:rFonts w:cs="Traditional Arabic" w:hint="cs"/>
          <w:sz w:val="28"/>
          <w:szCs w:val="28"/>
          <w:rtl/>
        </w:rPr>
        <w:t xml:space="preserve">: </w:t>
      </w:r>
      <w:r w:rsidRPr="00D9284B">
        <w:rPr>
          <w:rFonts w:cs="Traditional Arabic" w:hint="cs"/>
          <w:sz w:val="28"/>
          <w:szCs w:val="28"/>
          <w:rtl/>
        </w:rPr>
        <w:t>كل ما أصاب الأنف مما يؤذيه</w:t>
      </w:r>
      <w:r>
        <w:rPr>
          <w:rFonts w:cs="Traditional Arabic" w:hint="cs"/>
          <w:sz w:val="28"/>
          <w:szCs w:val="28"/>
          <w:rtl/>
        </w:rPr>
        <w:t>.</w:t>
      </w:r>
      <w:r w:rsidRPr="00D9284B">
        <w:rPr>
          <w:rFonts w:cs="Traditional Arabic" w:hint="cs"/>
          <w:sz w:val="28"/>
          <w:szCs w:val="28"/>
          <w:rtl/>
        </w:rPr>
        <w:t xml:space="preserve"> ينظر صحيح مسلم بشرح النووى 16/109</w:t>
      </w:r>
    </w:p>
  </w:footnote>
  <w:footnote w:id="166">
    <w:p w:rsidR="00A36148" w:rsidRPr="00D9284B" w:rsidRDefault="00A36148" w:rsidP="00694D2B">
      <w:pPr>
        <w:pStyle w:val="a3"/>
        <w:tabs>
          <w:tab w:val="left" w:pos="-25"/>
          <w:tab w:val="left" w:pos="220"/>
        </w:tabs>
        <w:ind w:left="368" w:hanging="425"/>
        <w:jc w:val="both"/>
        <w:rPr>
          <w:rFonts w:cs="Traditional Arabic"/>
          <w:sz w:val="28"/>
          <w:szCs w:val="28"/>
        </w:rPr>
      </w:pPr>
      <w:r w:rsidRPr="00D9284B">
        <w:rPr>
          <w:rFonts w:cs="Traditional Arabic" w:hint="cs"/>
          <w:sz w:val="28"/>
          <w:szCs w:val="28"/>
          <w:rtl/>
        </w:rPr>
        <w:t>(1) متفق عليه من حديث أبى بكرة نفيع بن الحارث الثقفى</w:t>
      </w:r>
      <w:r>
        <w:rPr>
          <w:rFonts w:cs="Traditional Arabic" w:hint="cs"/>
          <w:sz w:val="28"/>
          <w:szCs w:val="28"/>
          <w:rtl/>
        </w:rPr>
        <w:t>.</w:t>
      </w:r>
      <w:r w:rsidRPr="00D9284B">
        <w:rPr>
          <w:rFonts w:cs="Traditional Arabic" w:hint="cs"/>
          <w:sz w:val="28"/>
          <w:szCs w:val="28"/>
          <w:rtl/>
        </w:rPr>
        <w:t xml:space="preserve"> ويراجع تخريجه فى نزهة المتقين 1/289,268</w:t>
      </w:r>
    </w:p>
  </w:footnote>
  <w:footnote w:id="167">
    <w:p w:rsidR="00A36148" w:rsidRPr="00D9284B" w:rsidRDefault="00A36148" w:rsidP="00694D2B">
      <w:pPr>
        <w:pStyle w:val="a3"/>
        <w:tabs>
          <w:tab w:val="left" w:pos="-25"/>
          <w:tab w:val="left" w:pos="220"/>
        </w:tabs>
        <w:ind w:left="368" w:hanging="425"/>
        <w:jc w:val="both"/>
        <w:rPr>
          <w:rFonts w:cs="Traditional Arabic"/>
          <w:sz w:val="28"/>
          <w:szCs w:val="28"/>
        </w:rPr>
      </w:pPr>
      <w:r w:rsidRPr="00D9284B">
        <w:rPr>
          <w:rFonts w:cs="Traditional Arabic" w:hint="cs"/>
          <w:sz w:val="28"/>
          <w:szCs w:val="28"/>
          <w:rtl/>
        </w:rPr>
        <w:t>(2)يراجع صحيح مسلم بشرح النووى 2/84</w:t>
      </w:r>
    </w:p>
  </w:footnote>
  <w:footnote w:id="168">
    <w:p w:rsidR="00A36148" w:rsidRPr="00D9284B" w:rsidRDefault="00A36148" w:rsidP="00694D2B">
      <w:pPr>
        <w:pStyle w:val="a3"/>
        <w:tabs>
          <w:tab w:val="left" w:pos="-25"/>
          <w:tab w:val="left" w:pos="220"/>
        </w:tabs>
        <w:ind w:left="368" w:hanging="425"/>
        <w:jc w:val="both"/>
        <w:rPr>
          <w:rFonts w:cs="Traditional Arabic"/>
          <w:sz w:val="28"/>
          <w:szCs w:val="28"/>
        </w:rPr>
      </w:pPr>
      <w:r w:rsidRPr="00D9284B">
        <w:rPr>
          <w:rFonts w:cs="Traditional Arabic" w:hint="cs"/>
          <w:sz w:val="28"/>
          <w:szCs w:val="28"/>
          <w:rtl/>
        </w:rPr>
        <w:t>(3) متفق عليه من حديث عبد الله بن مغفل</w:t>
      </w:r>
      <w:r>
        <w:rPr>
          <w:rFonts w:cs="Traditional Arabic" w:hint="cs"/>
          <w:sz w:val="28"/>
          <w:szCs w:val="28"/>
          <w:rtl/>
        </w:rPr>
        <w:t>.</w:t>
      </w:r>
      <w:r w:rsidRPr="00D9284B">
        <w:rPr>
          <w:rFonts w:cs="Traditional Arabic" w:hint="cs"/>
          <w:sz w:val="28"/>
          <w:szCs w:val="28"/>
          <w:rtl/>
        </w:rPr>
        <w:t xml:space="preserve"> المشكاة ح (661) 2/244</w:t>
      </w:r>
    </w:p>
  </w:footnote>
  <w:footnote w:id="169">
    <w:p w:rsidR="00A36148" w:rsidRPr="00D9284B" w:rsidRDefault="00A36148" w:rsidP="00694D2B">
      <w:pPr>
        <w:pStyle w:val="a3"/>
        <w:tabs>
          <w:tab w:val="left" w:pos="-25"/>
          <w:tab w:val="left" w:pos="220"/>
        </w:tabs>
        <w:ind w:left="368" w:hanging="425"/>
        <w:jc w:val="both"/>
        <w:rPr>
          <w:rFonts w:cs="Traditional Arabic"/>
          <w:sz w:val="28"/>
          <w:szCs w:val="28"/>
          <w:rtl/>
        </w:rPr>
      </w:pPr>
      <w:r w:rsidRPr="00D9284B">
        <w:rPr>
          <w:rFonts w:cs="Traditional Arabic" w:hint="cs"/>
          <w:sz w:val="28"/>
          <w:szCs w:val="28"/>
          <w:rtl/>
        </w:rPr>
        <w:t>(4) يراجع صحيح مسلم بشرح النووى 6/124</w:t>
      </w:r>
    </w:p>
  </w:footnote>
  <w:footnote w:id="170">
    <w:p w:rsidR="00A36148" w:rsidRPr="00D9284B" w:rsidRDefault="00A36148" w:rsidP="00694D2B">
      <w:pPr>
        <w:pStyle w:val="a3"/>
        <w:tabs>
          <w:tab w:val="left" w:pos="-25"/>
          <w:tab w:val="left" w:pos="220"/>
        </w:tabs>
        <w:ind w:left="368" w:right="240" w:hanging="425"/>
        <w:jc w:val="both"/>
        <w:rPr>
          <w:rFonts w:cs="Traditional Arabic"/>
          <w:sz w:val="28"/>
          <w:szCs w:val="28"/>
        </w:rPr>
      </w:pPr>
      <w:r w:rsidRPr="00D9284B">
        <w:rPr>
          <w:rFonts w:cs="Traditional Arabic" w:hint="cs"/>
          <w:sz w:val="28"/>
          <w:szCs w:val="28"/>
          <w:rtl/>
        </w:rPr>
        <w:t xml:space="preserve">(1) رواه مسلم من حديث عقبة بن عامر </w:t>
      </w:r>
      <w:r w:rsidRPr="00D9284B">
        <w:rPr>
          <w:rFonts w:cs="Traditional Arabic"/>
          <w:sz w:val="28"/>
          <w:szCs w:val="28"/>
          <w:rtl/>
        </w:rPr>
        <w:t>–</w:t>
      </w:r>
      <w:r w:rsidRPr="00D9284B">
        <w:rPr>
          <w:rFonts w:cs="Traditional Arabic" w:hint="cs"/>
          <w:sz w:val="28"/>
          <w:szCs w:val="28"/>
          <w:rtl/>
        </w:rPr>
        <w:t xml:space="preserve"> باب فضل الرمى والحث عليه وذم من علمه ثم نسيه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13/64</w:t>
      </w:r>
      <w:r>
        <w:rPr>
          <w:rFonts w:cs="Traditional Arabic" w:hint="cs"/>
          <w:sz w:val="28"/>
          <w:szCs w:val="28"/>
          <w:rtl/>
        </w:rPr>
        <w:t xml:space="preserve">، </w:t>
      </w:r>
      <w:r w:rsidRPr="00D9284B">
        <w:rPr>
          <w:rFonts w:cs="Traditional Arabic" w:hint="cs"/>
          <w:sz w:val="28"/>
          <w:szCs w:val="28"/>
          <w:rtl/>
        </w:rPr>
        <w:t>والحديث جاء فى تفسير قوله تعالى</w:t>
      </w:r>
      <w:r>
        <w:rPr>
          <w:rFonts w:cs="Traditional Arabic" w:hint="cs"/>
          <w:sz w:val="28"/>
          <w:szCs w:val="28"/>
          <w:rtl/>
        </w:rPr>
        <w:t xml:space="preserve">: </w:t>
      </w:r>
      <w:r w:rsidRPr="00D9284B">
        <w:rPr>
          <w:rFonts w:cs="Traditional Arabic" w:hint="cs"/>
          <w:sz w:val="28"/>
          <w:szCs w:val="28"/>
          <w:rtl/>
        </w:rPr>
        <w:t>( وأعدوا لهم ما استطعتم من قوة</w:t>
      </w:r>
      <w:r>
        <w:rPr>
          <w:rFonts w:cs="Traditional Arabic" w:hint="cs"/>
          <w:sz w:val="28"/>
          <w:szCs w:val="28"/>
          <w:rtl/>
        </w:rPr>
        <w:t>.</w:t>
      </w:r>
      <w:r w:rsidRPr="00D9284B">
        <w:rPr>
          <w:rFonts w:cs="Traditional Arabic" w:hint="cs"/>
          <w:sz w:val="28"/>
          <w:szCs w:val="28"/>
          <w:rtl/>
        </w:rPr>
        <w:t>.. ) ( الأنفال</w:t>
      </w:r>
      <w:r>
        <w:rPr>
          <w:rFonts w:cs="Traditional Arabic" w:hint="cs"/>
          <w:sz w:val="28"/>
          <w:szCs w:val="28"/>
          <w:rtl/>
        </w:rPr>
        <w:t xml:space="preserve">: </w:t>
      </w:r>
      <w:r w:rsidRPr="00D9284B">
        <w:rPr>
          <w:rFonts w:cs="Traditional Arabic" w:hint="cs"/>
          <w:sz w:val="28"/>
          <w:szCs w:val="28"/>
          <w:rtl/>
        </w:rPr>
        <w:t>60)</w:t>
      </w:r>
    </w:p>
  </w:footnote>
  <w:footnote w:id="17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متفق عليه. المشكاة ح (2370) 5/137</w:t>
      </w:r>
    </w:p>
  </w:footnote>
  <w:footnote w:id="172">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رواه مسلم فى أول كتاب الزهد والرقائق</w:t>
      </w:r>
      <w:r>
        <w:rPr>
          <w:rFonts w:cs="Traditional Arabic" w:hint="cs"/>
          <w:sz w:val="28"/>
          <w:szCs w:val="28"/>
          <w:rtl/>
        </w:rPr>
        <w:t>.</w:t>
      </w:r>
      <w:r w:rsidRPr="00D9284B">
        <w:rPr>
          <w:rFonts w:cs="Traditional Arabic" w:hint="cs"/>
          <w:sz w:val="28"/>
          <w:szCs w:val="28"/>
          <w:rtl/>
        </w:rPr>
        <w:t xml:space="preserve"> نزهة المتقين 1/351</w:t>
      </w:r>
    </w:p>
  </w:footnote>
  <w:footnote w:id="173">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 xml:space="preserve">(1) رواه البخارى </w:t>
      </w:r>
      <w:r w:rsidRPr="00D9284B">
        <w:rPr>
          <w:rFonts w:cs="Traditional Arabic"/>
          <w:sz w:val="28"/>
          <w:szCs w:val="28"/>
          <w:rtl/>
        </w:rPr>
        <w:t>–</w:t>
      </w:r>
      <w:r w:rsidRPr="00D9284B">
        <w:rPr>
          <w:rFonts w:cs="Traditional Arabic" w:hint="cs"/>
          <w:sz w:val="28"/>
          <w:szCs w:val="28"/>
          <w:rtl/>
        </w:rPr>
        <w:t xml:space="preserve"> كتاب الرقاق </w:t>
      </w:r>
      <w:r w:rsidRPr="00D9284B">
        <w:rPr>
          <w:rFonts w:cs="Traditional Arabic"/>
          <w:sz w:val="28"/>
          <w:szCs w:val="28"/>
          <w:rtl/>
        </w:rPr>
        <w:t>–</w:t>
      </w:r>
      <w:r w:rsidRPr="00D9284B">
        <w:rPr>
          <w:rFonts w:cs="Traditional Arabic" w:hint="cs"/>
          <w:sz w:val="28"/>
          <w:szCs w:val="28"/>
          <w:rtl/>
        </w:rPr>
        <w:t xml:space="preserve"> باب فى الأمل وطوله </w:t>
      </w:r>
      <w:r w:rsidRPr="00D9284B">
        <w:rPr>
          <w:rFonts w:cs="Traditional Arabic"/>
          <w:sz w:val="28"/>
          <w:szCs w:val="28"/>
          <w:rtl/>
        </w:rPr>
        <w:t>–</w:t>
      </w:r>
      <w:r w:rsidRPr="00D9284B">
        <w:rPr>
          <w:rFonts w:cs="Traditional Arabic" w:hint="cs"/>
          <w:sz w:val="28"/>
          <w:szCs w:val="28"/>
          <w:rtl/>
        </w:rPr>
        <w:t xml:space="preserve"> نزهة المتقين 1/422</w:t>
      </w:r>
    </w:p>
  </w:footnote>
  <w:footnote w:id="174">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(2) استخدم النبى صلى الله عليه وسلم الرسم التوضيحى لإيصال هذا المعنى</w:t>
      </w:r>
      <w:r>
        <w:rPr>
          <w:rFonts w:cs="Traditional Arabic" w:hint="cs"/>
          <w:sz w:val="28"/>
          <w:szCs w:val="28"/>
          <w:rtl/>
        </w:rPr>
        <w:t xml:space="preserve">، </w:t>
      </w:r>
      <w:r w:rsidRPr="00D9284B">
        <w:rPr>
          <w:rFonts w:cs="Traditional Arabic" w:hint="cs"/>
          <w:sz w:val="28"/>
          <w:szCs w:val="28"/>
          <w:rtl/>
        </w:rPr>
        <w:t>وهو من الوسائل التعليمية المهمة</w:t>
      </w:r>
      <w:r>
        <w:rPr>
          <w:rFonts w:cs="Traditional Arabic" w:hint="cs"/>
          <w:sz w:val="28"/>
          <w:szCs w:val="28"/>
          <w:rtl/>
        </w:rPr>
        <w:t xml:space="preserve">، </w:t>
      </w:r>
      <w:r w:rsidRPr="00D9284B">
        <w:rPr>
          <w:rFonts w:cs="Traditional Arabic" w:hint="cs"/>
          <w:sz w:val="28"/>
          <w:szCs w:val="28"/>
          <w:rtl/>
        </w:rPr>
        <w:t>ومن المسلمات لدى التربويين أنه كلما زاد عدد الحواس التى تشترك فى الموقف التعليمى زادت فرص الإدراك والفهم كما أن المتعلم يحتفظ بأثر التعليم فترة أطول</w:t>
      </w:r>
      <w:r>
        <w:rPr>
          <w:rFonts w:cs="Traditional Arabic" w:hint="cs"/>
          <w:sz w:val="28"/>
          <w:szCs w:val="28"/>
          <w:rtl/>
        </w:rPr>
        <w:t>.</w:t>
      </w:r>
    </w:p>
  </w:footnote>
  <w:footnote w:id="17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(3) ينظر شرح الطيبى على المشكاة 9/391</w:t>
      </w:r>
    </w:p>
  </w:footnote>
  <w:footnote w:id="176">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 ومن المشاهد التصويرية المعتمدة على صورة من الواقع ما رواه جرير بن عبد الله قال</w:t>
      </w:r>
      <w:r>
        <w:rPr>
          <w:rFonts w:cs="Traditional Arabic" w:hint="cs"/>
          <w:sz w:val="28"/>
          <w:szCs w:val="28"/>
          <w:rtl/>
        </w:rPr>
        <w:t xml:space="preserve">: </w:t>
      </w:r>
      <w:r w:rsidRPr="00D9284B">
        <w:rPr>
          <w:rFonts w:cs="Traditional Arabic" w:hint="cs"/>
          <w:sz w:val="28"/>
          <w:szCs w:val="28"/>
          <w:rtl/>
        </w:rPr>
        <w:t>كنا عند رسول الله صلى الله عليه وسلم فنظر إلى القمر ليلة البدر</w:t>
      </w:r>
      <w:r>
        <w:rPr>
          <w:rFonts w:cs="Traditional Arabic" w:hint="cs"/>
          <w:sz w:val="28"/>
          <w:szCs w:val="28"/>
          <w:rtl/>
        </w:rPr>
        <w:t>.</w:t>
      </w:r>
      <w:r w:rsidRPr="00D9284B">
        <w:rPr>
          <w:rFonts w:cs="Traditional Arabic" w:hint="cs"/>
          <w:sz w:val="28"/>
          <w:szCs w:val="28"/>
          <w:rtl/>
        </w:rPr>
        <w:t xml:space="preserve"> وقال</w:t>
      </w:r>
      <w:r>
        <w:rPr>
          <w:rFonts w:cs="Traditional Arabic" w:hint="cs"/>
          <w:sz w:val="28"/>
          <w:szCs w:val="28"/>
          <w:rtl/>
        </w:rPr>
        <w:t xml:space="preserve">: </w:t>
      </w:r>
      <w:r w:rsidRPr="00D9284B">
        <w:rPr>
          <w:rFonts w:cs="Traditional Arabic" w:hint="cs"/>
          <w:sz w:val="28"/>
          <w:szCs w:val="28"/>
          <w:rtl/>
        </w:rPr>
        <w:t>" إنكم سترون ربكم عياناً كما ترون هذا القمر لا تضامون فى رؤيته فإن استطعتم أن لا تغلبوا عن صـلاة قبل طـلوع الشـمس وقبـل غروبها فافـعلوا " ثـم قـرأ</w:t>
      </w:r>
      <w:r>
        <w:rPr>
          <w:rFonts w:cs="Traditional Arabic" w:hint="cs"/>
          <w:sz w:val="28"/>
          <w:szCs w:val="28"/>
          <w:rtl/>
        </w:rPr>
        <w:t>: (.</w:t>
      </w:r>
      <w:r w:rsidRPr="00D9284B">
        <w:rPr>
          <w:rFonts w:cs="Traditional Arabic" w:hint="cs"/>
          <w:sz w:val="28"/>
          <w:szCs w:val="28"/>
          <w:rtl/>
        </w:rPr>
        <w:t>.. وسبح بحمد ربك قبل طلوع الشمس وقبل الغروب) ( ق</w:t>
      </w:r>
      <w:r>
        <w:rPr>
          <w:rFonts w:cs="Traditional Arabic" w:hint="cs"/>
          <w:sz w:val="28"/>
          <w:szCs w:val="28"/>
          <w:rtl/>
        </w:rPr>
        <w:t xml:space="preserve">: </w:t>
      </w:r>
      <w:r w:rsidRPr="00D9284B">
        <w:rPr>
          <w:rFonts w:cs="Traditional Arabic" w:hint="cs"/>
          <w:sz w:val="28"/>
          <w:szCs w:val="28"/>
          <w:rtl/>
        </w:rPr>
        <w:t>39) أخرجه البخارى ومسلم وأبو داود والترمذى</w:t>
      </w:r>
      <w:r>
        <w:rPr>
          <w:rFonts w:cs="Traditional Arabic" w:hint="cs"/>
          <w:sz w:val="28"/>
          <w:szCs w:val="28"/>
          <w:rtl/>
        </w:rPr>
        <w:t>.</w:t>
      </w:r>
      <w:r w:rsidRPr="00D9284B">
        <w:rPr>
          <w:rFonts w:cs="Traditional Arabic" w:hint="cs"/>
          <w:sz w:val="28"/>
          <w:szCs w:val="28"/>
          <w:rtl/>
        </w:rPr>
        <w:t xml:space="preserve"> ينظر جامع الأصول 11/168</w:t>
      </w:r>
    </w:p>
  </w:footnote>
  <w:footnote w:id="177">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 xml:space="preserve">(5) أخرجه مسلم </w:t>
      </w:r>
      <w:r w:rsidRPr="00D9284B">
        <w:rPr>
          <w:rFonts w:cs="Traditional Arabic"/>
          <w:sz w:val="28"/>
          <w:szCs w:val="28"/>
          <w:rtl/>
        </w:rPr>
        <w:t>–</w:t>
      </w:r>
      <w:r w:rsidRPr="00D9284B">
        <w:rPr>
          <w:rFonts w:cs="Traditional Arabic" w:hint="cs"/>
          <w:sz w:val="28"/>
          <w:szCs w:val="28"/>
          <w:rtl/>
        </w:rPr>
        <w:t xml:space="preserve"> باب فى الأدعية </w:t>
      </w:r>
      <w:r w:rsidRPr="00D9284B">
        <w:rPr>
          <w:rFonts w:cs="Traditional Arabic"/>
          <w:sz w:val="28"/>
          <w:szCs w:val="28"/>
          <w:rtl/>
        </w:rPr>
        <w:t>–</w:t>
      </w:r>
      <w:r w:rsidRPr="00D9284B">
        <w:rPr>
          <w:rFonts w:cs="Traditional Arabic" w:hint="cs"/>
          <w:sz w:val="28"/>
          <w:szCs w:val="28"/>
          <w:rtl/>
        </w:rPr>
        <w:t xml:space="preserve"> 17/ 43</w:t>
      </w:r>
      <w:r>
        <w:rPr>
          <w:rFonts w:cs="Traditional Arabic" w:hint="cs"/>
          <w:sz w:val="28"/>
          <w:szCs w:val="28"/>
          <w:rtl/>
        </w:rPr>
        <w:t xml:space="preserve"> </w:t>
      </w:r>
    </w:p>
  </w:footnote>
  <w:footnote w:id="178">
    <w:p w:rsidR="00A36148" w:rsidRPr="00D9284B" w:rsidRDefault="00A36148" w:rsidP="00694D2B">
      <w:pPr>
        <w:pStyle w:val="a3"/>
        <w:tabs>
          <w:tab w:val="left" w:pos="-25"/>
          <w:tab w:val="left" w:pos="180"/>
        </w:tabs>
        <w:ind w:left="368" w:right="240" w:hanging="425"/>
        <w:jc w:val="both"/>
        <w:rPr>
          <w:rFonts w:cs="Traditional Arabic"/>
          <w:sz w:val="28"/>
          <w:szCs w:val="28"/>
          <w:rtl/>
        </w:rPr>
      </w:pPr>
      <w:r w:rsidRPr="00D9284B">
        <w:rPr>
          <w:rFonts w:cs="Traditional Arabic" w:hint="cs"/>
          <w:sz w:val="28"/>
          <w:szCs w:val="28"/>
          <w:rtl/>
        </w:rPr>
        <w:t xml:space="preserve">(1) ينظر صحيح مسلم بشرح النووى 17/43 </w:t>
      </w:r>
    </w:p>
    <w:p w:rsidR="00A36148" w:rsidRPr="00D9284B" w:rsidRDefault="00A36148" w:rsidP="00694D2B">
      <w:pPr>
        <w:pStyle w:val="a3"/>
        <w:tabs>
          <w:tab w:val="left" w:pos="-25"/>
          <w:tab w:val="left" w:pos="180"/>
        </w:tabs>
        <w:ind w:left="368" w:right="240" w:hanging="425"/>
        <w:jc w:val="both"/>
        <w:rPr>
          <w:rFonts w:cs="Traditional Arabic"/>
          <w:sz w:val="28"/>
          <w:szCs w:val="28"/>
          <w:rtl/>
        </w:rPr>
      </w:pPr>
      <w:r w:rsidRPr="00D9284B">
        <w:rPr>
          <w:rFonts w:cs="Traditional Arabic" w:hint="cs"/>
          <w:sz w:val="28"/>
          <w:szCs w:val="28"/>
          <w:rtl/>
        </w:rPr>
        <w:t>(1) سيأتى إن شاء الله تعالى مزيد بيان للناحية التصويرية فى الحديث النبوى</w:t>
      </w:r>
      <w:r>
        <w:rPr>
          <w:rFonts w:cs="Traditional Arabic" w:hint="cs"/>
          <w:sz w:val="28"/>
          <w:szCs w:val="28"/>
          <w:rtl/>
        </w:rPr>
        <w:t xml:space="preserve">، </w:t>
      </w:r>
      <w:r w:rsidRPr="00D9284B">
        <w:rPr>
          <w:rFonts w:cs="Traditional Arabic" w:hint="cs"/>
          <w:sz w:val="28"/>
          <w:szCs w:val="28"/>
          <w:rtl/>
        </w:rPr>
        <w:t>وذلك فى الفصل الرابع من الباب الرابع وهو الفصل الخاص بالتصوير وضرب الأمثال فى البيان النبوى</w:t>
      </w:r>
      <w:r>
        <w:rPr>
          <w:rFonts w:cs="Traditional Arabic" w:hint="cs"/>
          <w:sz w:val="28"/>
          <w:szCs w:val="28"/>
          <w:rtl/>
        </w:rPr>
        <w:t xml:space="preserve">، </w:t>
      </w:r>
      <w:r w:rsidRPr="00D9284B">
        <w:rPr>
          <w:rFonts w:cs="Traditional Arabic" w:hint="cs"/>
          <w:sz w:val="28"/>
          <w:szCs w:val="28"/>
          <w:rtl/>
        </w:rPr>
        <w:t>وسنلاحظ هناك مدى عناية النبى صلى الله عليه وسلم بضرب الأمثال</w:t>
      </w:r>
      <w:r>
        <w:rPr>
          <w:rFonts w:cs="Traditional Arabic" w:hint="cs"/>
          <w:sz w:val="28"/>
          <w:szCs w:val="28"/>
          <w:rtl/>
        </w:rPr>
        <w:t xml:space="preserve">، </w:t>
      </w:r>
      <w:r w:rsidRPr="00D9284B">
        <w:rPr>
          <w:rFonts w:cs="Traditional Arabic" w:hint="cs"/>
          <w:sz w:val="28"/>
          <w:szCs w:val="28"/>
          <w:rtl/>
        </w:rPr>
        <w:t>وصياغة التشبيهات</w:t>
      </w:r>
      <w:r>
        <w:rPr>
          <w:rFonts w:cs="Traditional Arabic" w:hint="cs"/>
          <w:sz w:val="28"/>
          <w:szCs w:val="28"/>
          <w:rtl/>
        </w:rPr>
        <w:t xml:space="preserve">، </w:t>
      </w:r>
      <w:r w:rsidRPr="00D9284B">
        <w:rPr>
          <w:rFonts w:cs="Traditional Arabic" w:hint="cs"/>
          <w:sz w:val="28"/>
          <w:szCs w:val="28"/>
          <w:rtl/>
        </w:rPr>
        <w:t>والاستعارات</w:t>
      </w:r>
      <w:r>
        <w:rPr>
          <w:rFonts w:cs="Traditional Arabic" w:hint="cs"/>
          <w:sz w:val="28"/>
          <w:szCs w:val="28"/>
          <w:rtl/>
        </w:rPr>
        <w:t xml:space="preserve">، </w:t>
      </w:r>
      <w:r w:rsidRPr="00D9284B">
        <w:rPr>
          <w:rFonts w:cs="Traditional Arabic" w:hint="cs"/>
          <w:sz w:val="28"/>
          <w:szCs w:val="28"/>
          <w:rtl/>
        </w:rPr>
        <w:t>والكنايات, واتباعه فى ذلك لمنهج القرآن الكريم</w:t>
      </w:r>
      <w:r>
        <w:rPr>
          <w:rFonts w:cs="Traditional Arabic" w:hint="cs"/>
          <w:sz w:val="28"/>
          <w:szCs w:val="28"/>
          <w:rtl/>
        </w:rPr>
        <w:t xml:space="preserve">، </w:t>
      </w:r>
      <w:r w:rsidRPr="00D9284B">
        <w:rPr>
          <w:rFonts w:cs="Traditional Arabic" w:hint="cs"/>
          <w:sz w:val="28"/>
          <w:szCs w:val="28"/>
          <w:rtl/>
        </w:rPr>
        <w:t>ولقد جمع الشريف الرضى كثيراً من الأحاديث النبوية المشتملة على الاستعارات والمجازات فى كتابه المجازات النبوية</w:t>
      </w:r>
      <w:r>
        <w:rPr>
          <w:rFonts w:cs="Traditional Arabic" w:hint="cs"/>
          <w:sz w:val="28"/>
          <w:szCs w:val="28"/>
          <w:rtl/>
        </w:rPr>
        <w:t xml:space="preserve">، </w:t>
      </w:r>
      <w:r w:rsidRPr="00D9284B">
        <w:rPr>
          <w:rFonts w:cs="Traditional Arabic" w:hint="cs"/>
          <w:sz w:val="28"/>
          <w:szCs w:val="28"/>
          <w:rtl/>
        </w:rPr>
        <w:t>وتناولها بالتحليل البلاغى الذى يكشف عما فيها من أسرار الجمال, كما ذكر ناصح الدين بن الحنبلى كثيراً من أحاديث التمثيل النبوى فى كتابه أقيسة النبى المصطفى صلى الله عليه وسلم</w:t>
      </w:r>
      <w:r>
        <w:rPr>
          <w:rFonts w:cs="Traditional Arabic" w:hint="cs"/>
          <w:sz w:val="28"/>
          <w:szCs w:val="28"/>
          <w:rtl/>
        </w:rPr>
        <w:t xml:space="preserve">، </w:t>
      </w:r>
      <w:r w:rsidRPr="00D9284B">
        <w:rPr>
          <w:rFonts w:cs="Traditional Arabic" w:hint="cs"/>
          <w:sz w:val="28"/>
          <w:szCs w:val="28"/>
          <w:rtl/>
        </w:rPr>
        <w:t>وأشار الحسين بن خلاد الرامهرمزى إلى بعض الأمثال النبوية فى كتابه أمثال الحديث</w:t>
      </w:r>
      <w:r>
        <w:rPr>
          <w:rFonts w:cs="Traditional Arabic" w:hint="cs"/>
          <w:sz w:val="28"/>
          <w:szCs w:val="28"/>
          <w:rtl/>
        </w:rPr>
        <w:t xml:space="preserve">، </w:t>
      </w:r>
      <w:r w:rsidRPr="00D9284B">
        <w:rPr>
          <w:rFonts w:cs="Traditional Arabic" w:hint="cs"/>
          <w:sz w:val="28"/>
          <w:szCs w:val="28"/>
          <w:rtl/>
        </w:rPr>
        <w:t>كما أشار الثعالبى إلى بعض أحاديث التشبيه والتمثيل فى كتابه الإعجاز والإيجاز</w:t>
      </w:r>
      <w:r>
        <w:rPr>
          <w:rFonts w:cs="Traditional Arabic" w:hint="cs"/>
          <w:sz w:val="28"/>
          <w:szCs w:val="28"/>
          <w:rtl/>
        </w:rPr>
        <w:t xml:space="preserve">، </w:t>
      </w:r>
      <w:r w:rsidRPr="00D9284B">
        <w:rPr>
          <w:rFonts w:cs="Traditional Arabic" w:hint="cs"/>
          <w:sz w:val="28"/>
          <w:szCs w:val="28"/>
          <w:rtl/>
        </w:rPr>
        <w:t>ولكن العلماء حقيقة لم يعطوا التمثيل والتصوير النبوى ما يستحقه من العناية</w:t>
      </w:r>
      <w:r>
        <w:rPr>
          <w:rFonts w:cs="Traditional Arabic" w:hint="cs"/>
          <w:sz w:val="28"/>
          <w:szCs w:val="28"/>
          <w:rtl/>
        </w:rPr>
        <w:t xml:space="preserve">، </w:t>
      </w:r>
      <w:r w:rsidRPr="00D9284B">
        <w:rPr>
          <w:rFonts w:cs="Traditional Arabic" w:hint="cs"/>
          <w:sz w:val="28"/>
          <w:szCs w:val="28"/>
          <w:rtl/>
        </w:rPr>
        <w:t>وكان عليهم أن يجردوا أقلامهم للكشف عن أسرار التصوير والتمثيل فى البيان النبوى بما يتناسب مع منزلة هذا البيان فى الدين وفى دنيا الناس</w:t>
      </w:r>
      <w:r>
        <w:rPr>
          <w:rFonts w:cs="Traditional Arabic" w:hint="cs"/>
          <w:sz w:val="28"/>
          <w:szCs w:val="28"/>
          <w:rtl/>
        </w:rPr>
        <w:t xml:space="preserve">، </w:t>
      </w:r>
      <w:r w:rsidRPr="00D9284B">
        <w:rPr>
          <w:rFonts w:cs="Traditional Arabic" w:hint="cs"/>
          <w:sz w:val="28"/>
          <w:szCs w:val="28"/>
          <w:rtl/>
        </w:rPr>
        <w:t>وأن يبينوا أثر التمثيل القرآنى فى التمثيل النبوى</w:t>
      </w:r>
      <w:r>
        <w:rPr>
          <w:rFonts w:cs="Traditional Arabic" w:hint="cs"/>
          <w:sz w:val="28"/>
          <w:szCs w:val="28"/>
          <w:rtl/>
        </w:rPr>
        <w:t>.</w:t>
      </w:r>
      <w:r w:rsidRPr="00D9284B">
        <w:rPr>
          <w:rFonts w:cs="Traditional Arabic" w:hint="cs"/>
          <w:sz w:val="28"/>
          <w:szCs w:val="28"/>
          <w:rtl/>
        </w:rPr>
        <w:t xml:space="preserve"> ولقد قام بعض الباحثين المحدثين بجهد مشكور فى هذا الميدان إلا انه ما زال بحاجة إلى جهود أخرى صادقة</w:t>
      </w:r>
      <w:r>
        <w:rPr>
          <w:rFonts w:cs="Traditional Arabic" w:hint="cs"/>
          <w:sz w:val="28"/>
          <w:szCs w:val="28"/>
          <w:rtl/>
        </w:rPr>
        <w:t xml:space="preserve">، </w:t>
      </w:r>
      <w:r w:rsidRPr="00D9284B">
        <w:rPr>
          <w:rFonts w:cs="Traditional Arabic" w:hint="cs"/>
          <w:sz w:val="28"/>
          <w:szCs w:val="28"/>
          <w:rtl/>
        </w:rPr>
        <w:t>ونسأل الله أن يوفق بعض العلماء المخلصين إلى جمع أحاديث الأمثال والتصوير والمجاز فى البيان النبوى وتناولها بالدراسة والتحليل من الناحية الموضوعية والبلاغية والتربوية وغير ذلك مع ربطها بالواقع</w:t>
      </w:r>
      <w:r>
        <w:rPr>
          <w:rFonts w:cs="Traditional Arabic" w:hint="cs"/>
          <w:sz w:val="28"/>
          <w:szCs w:val="28"/>
          <w:rtl/>
        </w:rPr>
        <w:t xml:space="preserve">، </w:t>
      </w:r>
      <w:r w:rsidRPr="00D9284B">
        <w:rPr>
          <w:rFonts w:cs="Traditional Arabic" w:hint="cs"/>
          <w:sz w:val="28"/>
          <w:szCs w:val="28"/>
          <w:rtl/>
        </w:rPr>
        <w:t>وهو عمل جليل يحتاج إلى جهد كبير</w:t>
      </w:r>
      <w:r>
        <w:rPr>
          <w:rFonts w:cs="Traditional Arabic" w:hint="cs"/>
          <w:sz w:val="28"/>
          <w:szCs w:val="28"/>
          <w:rtl/>
        </w:rPr>
        <w:t>.</w:t>
      </w:r>
    </w:p>
  </w:footnote>
  <w:footnote w:id="179">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يراجع المعجم الوسيط</w:t>
      </w:r>
      <w:r>
        <w:rPr>
          <w:rFonts w:cs="Traditional Arabic" w:hint="cs"/>
          <w:sz w:val="28"/>
          <w:szCs w:val="28"/>
          <w:rtl/>
        </w:rPr>
        <w:t xml:space="preserve">، </w:t>
      </w:r>
      <w:r w:rsidRPr="00D9284B">
        <w:rPr>
          <w:rFonts w:cs="Traditional Arabic" w:hint="cs"/>
          <w:sz w:val="28"/>
          <w:szCs w:val="28"/>
          <w:rtl/>
        </w:rPr>
        <w:t>و المحيط فى اللغة لأديب اللخمى وآخرين</w:t>
      </w:r>
      <w:r>
        <w:rPr>
          <w:rFonts w:cs="Traditional Arabic" w:hint="cs"/>
          <w:sz w:val="28"/>
          <w:szCs w:val="28"/>
          <w:rtl/>
        </w:rPr>
        <w:t xml:space="preserve">، </w:t>
      </w:r>
      <w:r w:rsidRPr="00D9284B">
        <w:rPr>
          <w:rFonts w:cs="Traditional Arabic" w:hint="cs"/>
          <w:sz w:val="28"/>
          <w:szCs w:val="28"/>
          <w:rtl/>
        </w:rPr>
        <w:t>والغنى فى اللغة د. عبد الغنى أبى العزم</w:t>
      </w:r>
      <w:r>
        <w:rPr>
          <w:rFonts w:cs="Traditional Arabic" w:hint="cs"/>
          <w:sz w:val="28"/>
          <w:szCs w:val="28"/>
          <w:rtl/>
        </w:rPr>
        <w:t>.</w:t>
      </w:r>
      <w:r w:rsidRPr="00D9284B">
        <w:rPr>
          <w:rFonts w:cs="Traditional Arabic" w:hint="cs"/>
          <w:sz w:val="28"/>
          <w:szCs w:val="28"/>
          <w:rtl/>
        </w:rPr>
        <w:t xml:space="preserve"> والحوار فى العصر الحديث عنصر من العناصر الفنية للقصة والرواية والمسرحية</w:t>
      </w:r>
    </w:p>
  </w:footnote>
  <w:footnote w:id="180">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(2) نقلت هذه الطرق من كتاب الحديث النبوى مصطلحه وبلاغته وكتبه ص 84- 90 ولقد أضفت إليها ما يسره الله لى من أغراض أخرى مع ذكر الأمثلة من البيان النبوى</w:t>
      </w:r>
      <w:r>
        <w:rPr>
          <w:rFonts w:cs="Traditional Arabic" w:hint="cs"/>
          <w:sz w:val="28"/>
          <w:szCs w:val="28"/>
          <w:rtl/>
        </w:rPr>
        <w:t>.</w:t>
      </w:r>
      <w:r w:rsidRPr="00D9284B">
        <w:rPr>
          <w:rFonts w:cs="Traditional Arabic" w:hint="cs"/>
          <w:sz w:val="28"/>
          <w:szCs w:val="28"/>
          <w:rtl/>
        </w:rPr>
        <w:t xml:space="preserve"> </w:t>
      </w:r>
    </w:p>
  </w:footnote>
  <w:footnote w:id="181">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(1) رواه مسلم</w:t>
      </w:r>
      <w:r>
        <w:rPr>
          <w:rFonts w:cs="Traditional Arabic" w:hint="cs"/>
          <w:sz w:val="28"/>
          <w:szCs w:val="28"/>
          <w:rtl/>
        </w:rPr>
        <w:t>.</w:t>
      </w:r>
      <w:r w:rsidRPr="00D9284B">
        <w:rPr>
          <w:rFonts w:cs="Traditional Arabic" w:hint="cs"/>
          <w:sz w:val="28"/>
          <w:szCs w:val="28"/>
          <w:rtl/>
        </w:rPr>
        <w:t xml:space="preserve"> وهو فى رياض الصالحين </w:t>
      </w:r>
      <w:r w:rsidRPr="00D9284B">
        <w:rPr>
          <w:rFonts w:cs="Traditional Arabic"/>
          <w:sz w:val="28"/>
          <w:szCs w:val="28"/>
          <w:rtl/>
        </w:rPr>
        <w:t>–</w:t>
      </w:r>
      <w:r w:rsidRPr="00D9284B">
        <w:rPr>
          <w:rFonts w:cs="Traditional Arabic" w:hint="cs"/>
          <w:sz w:val="28"/>
          <w:szCs w:val="28"/>
          <w:rtl/>
        </w:rPr>
        <w:t xml:space="preserve"> باب كثرة طرق الخير </w:t>
      </w:r>
      <w:r w:rsidRPr="00D9284B">
        <w:rPr>
          <w:rFonts w:cs="Traditional Arabic"/>
          <w:sz w:val="28"/>
          <w:szCs w:val="28"/>
          <w:rtl/>
        </w:rPr>
        <w:t>–</w:t>
      </w:r>
      <w:r w:rsidRPr="00D9284B">
        <w:rPr>
          <w:rFonts w:cs="Traditional Arabic" w:hint="cs"/>
          <w:sz w:val="28"/>
          <w:szCs w:val="28"/>
          <w:rtl/>
        </w:rPr>
        <w:t xml:space="preserve"> رقم ( 122)</w:t>
      </w:r>
    </w:p>
  </w:footnote>
  <w:footnote w:id="182">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(2) رواه البخارى من حديث أنس</w:t>
      </w:r>
      <w:r>
        <w:rPr>
          <w:rFonts w:cs="Traditional Arabic" w:hint="cs"/>
          <w:sz w:val="28"/>
          <w:szCs w:val="28"/>
          <w:rtl/>
        </w:rPr>
        <w:t>.</w:t>
      </w:r>
      <w:r w:rsidRPr="00D9284B">
        <w:rPr>
          <w:rFonts w:cs="Traditional Arabic" w:hint="cs"/>
          <w:sz w:val="28"/>
          <w:szCs w:val="28"/>
          <w:rtl/>
        </w:rPr>
        <w:t xml:space="preserve"> وانظره فى رياض الصالحين </w:t>
      </w:r>
      <w:r w:rsidRPr="00D9284B">
        <w:rPr>
          <w:rFonts w:cs="Traditional Arabic"/>
          <w:sz w:val="28"/>
          <w:szCs w:val="28"/>
          <w:rtl/>
        </w:rPr>
        <w:t>–</w:t>
      </w:r>
      <w:r w:rsidRPr="00D9284B">
        <w:rPr>
          <w:rFonts w:cs="Traditional Arabic" w:hint="cs"/>
          <w:sz w:val="28"/>
          <w:szCs w:val="28"/>
          <w:rtl/>
        </w:rPr>
        <w:t xml:space="preserve"> باب تعظيم حرمات المسلمين </w:t>
      </w:r>
      <w:r w:rsidRPr="00D9284B">
        <w:rPr>
          <w:rFonts w:cs="Traditional Arabic"/>
          <w:sz w:val="28"/>
          <w:szCs w:val="28"/>
          <w:rtl/>
        </w:rPr>
        <w:t>–</w:t>
      </w:r>
      <w:r w:rsidRPr="00D9284B">
        <w:rPr>
          <w:rFonts w:cs="Traditional Arabic" w:hint="cs"/>
          <w:sz w:val="28"/>
          <w:szCs w:val="28"/>
          <w:rtl/>
        </w:rPr>
        <w:t xml:space="preserve"> ص 125</w:t>
      </w:r>
    </w:p>
  </w:footnote>
  <w:footnote w:id="183">
    <w:p w:rsidR="00A36148" w:rsidRPr="00D9284B" w:rsidRDefault="00A36148" w:rsidP="00694D2B">
      <w:pPr>
        <w:pStyle w:val="a3"/>
        <w:tabs>
          <w:tab w:val="left" w:pos="-25"/>
        </w:tabs>
        <w:ind w:left="368" w:right="240" w:hanging="425"/>
        <w:jc w:val="both"/>
        <w:rPr>
          <w:rFonts w:cs="Traditional Arabic"/>
          <w:sz w:val="28"/>
          <w:szCs w:val="28"/>
          <w:rtl/>
        </w:rPr>
      </w:pPr>
      <w:r w:rsidRPr="00D9284B">
        <w:rPr>
          <w:rFonts w:cs="Traditional Arabic" w:hint="cs"/>
          <w:sz w:val="28"/>
          <w:szCs w:val="28"/>
          <w:rtl/>
        </w:rPr>
        <w:t>(3) القائل هو نفيع بن الحارث الثقفى راوى الحديث رضى الله عنه</w:t>
      </w:r>
      <w:r>
        <w:rPr>
          <w:rFonts w:cs="Traditional Arabic" w:hint="cs"/>
          <w:sz w:val="28"/>
          <w:szCs w:val="28"/>
          <w:rtl/>
        </w:rPr>
        <w:t>.</w:t>
      </w:r>
    </w:p>
  </w:footnote>
  <w:footnote w:id="184">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(4)متفق عليه</w:t>
      </w:r>
      <w:r>
        <w:rPr>
          <w:rFonts w:cs="Traditional Arabic" w:hint="cs"/>
          <w:sz w:val="28"/>
          <w:szCs w:val="28"/>
          <w:rtl/>
        </w:rPr>
        <w:t>.</w:t>
      </w:r>
      <w:r w:rsidRPr="00D9284B">
        <w:rPr>
          <w:rFonts w:cs="Traditional Arabic" w:hint="cs"/>
          <w:sz w:val="28"/>
          <w:szCs w:val="28"/>
          <w:rtl/>
        </w:rPr>
        <w:t xml:space="preserve"> وهو فى رياض الصالحين </w:t>
      </w:r>
      <w:r w:rsidRPr="00D9284B">
        <w:rPr>
          <w:rFonts w:cs="Traditional Arabic"/>
          <w:sz w:val="28"/>
          <w:szCs w:val="28"/>
          <w:rtl/>
        </w:rPr>
        <w:t>–</w:t>
      </w:r>
      <w:r w:rsidRPr="00D9284B">
        <w:rPr>
          <w:rFonts w:cs="Traditional Arabic" w:hint="cs"/>
          <w:sz w:val="28"/>
          <w:szCs w:val="28"/>
          <w:rtl/>
        </w:rPr>
        <w:t xml:space="preserve"> باب إخلاص النية </w:t>
      </w:r>
      <w:r w:rsidRPr="00D9284B">
        <w:rPr>
          <w:rFonts w:cs="Traditional Arabic"/>
          <w:sz w:val="28"/>
          <w:szCs w:val="28"/>
          <w:rtl/>
        </w:rPr>
        <w:t>–</w:t>
      </w:r>
      <w:r w:rsidRPr="00D9284B">
        <w:rPr>
          <w:rFonts w:cs="Traditional Arabic" w:hint="cs"/>
          <w:sz w:val="28"/>
          <w:szCs w:val="28"/>
          <w:rtl/>
        </w:rPr>
        <w:t xml:space="preserve"> ص 15</w:t>
      </w:r>
    </w:p>
  </w:footnote>
  <w:footnote w:id="185">
    <w:p w:rsidR="00A36148" w:rsidRPr="00D9284B" w:rsidRDefault="00A36148" w:rsidP="00694D2B">
      <w:pPr>
        <w:pStyle w:val="a3"/>
        <w:tabs>
          <w:tab w:val="left" w:pos="-25"/>
        </w:tabs>
        <w:ind w:left="368" w:right="240" w:hanging="425"/>
        <w:jc w:val="both"/>
        <w:rPr>
          <w:rFonts w:cs="Traditional Arabic"/>
          <w:sz w:val="28"/>
          <w:szCs w:val="28"/>
        </w:rPr>
      </w:pPr>
      <w:r w:rsidRPr="00D9284B">
        <w:rPr>
          <w:rFonts w:cs="Traditional Arabic" w:hint="cs"/>
          <w:sz w:val="28"/>
          <w:szCs w:val="28"/>
          <w:rtl/>
        </w:rPr>
        <w:t>(5) رواه البخارى من حديث أبى هريرة</w:t>
      </w:r>
      <w:r>
        <w:rPr>
          <w:rFonts w:cs="Traditional Arabic" w:hint="cs"/>
          <w:sz w:val="28"/>
          <w:szCs w:val="28"/>
          <w:rtl/>
        </w:rPr>
        <w:t>.</w:t>
      </w:r>
      <w:r w:rsidRPr="00D9284B">
        <w:rPr>
          <w:rFonts w:cs="Traditional Arabic" w:hint="cs"/>
          <w:sz w:val="28"/>
          <w:szCs w:val="28"/>
          <w:rtl/>
        </w:rPr>
        <w:t xml:space="preserve"> وهو فى رياض الصالحين </w:t>
      </w:r>
      <w:r w:rsidRPr="00D9284B">
        <w:rPr>
          <w:rFonts w:cs="Traditional Arabic"/>
          <w:sz w:val="28"/>
          <w:szCs w:val="28"/>
          <w:rtl/>
        </w:rPr>
        <w:t>–</w:t>
      </w:r>
      <w:r w:rsidRPr="00D9284B">
        <w:rPr>
          <w:rFonts w:cs="Traditional Arabic" w:hint="cs"/>
          <w:sz w:val="28"/>
          <w:szCs w:val="28"/>
          <w:rtl/>
        </w:rPr>
        <w:t xml:space="preserve"> باب الأمر بالمحافظة على السنة وآدابها </w:t>
      </w:r>
      <w:r w:rsidRPr="00D9284B">
        <w:rPr>
          <w:rFonts w:cs="Traditional Arabic"/>
          <w:sz w:val="28"/>
          <w:szCs w:val="28"/>
          <w:rtl/>
        </w:rPr>
        <w:t>–</w:t>
      </w:r>
      <w:r w:rsidRPr="00D9284B">
        <w:rPr>
          <w:rFonts w:cs="Traditional Arabic" w:hint="cs"/>
          <w:sz w:val="28"/>
          <w:szCs w:val="28"/>
          <w:rtl/>
        </w:rPr>
        <w:t xml:space="preserve"> ص 90</w:t>
      </w:r>
    </w:p>
  </w:footnote>
  <w:footnote w:id="186">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رواه مسلم من حديث أبى هريرة</w:t>
      </w:r>
      <w:r>
        <w:rPr>
          <w:rFonts w:cs="Traditional Arabic" w:hint="cs"/>
          <w:sz w:val="28"/>
          <w:szCs w:val="28"/>
          <w:rtl/>
        </w:rPr>
        <w:t>.</w:t>
      </w:r>
      <w:r w:rsidRPr="00D9284B">
        <w:rPr>
          <w:rFonts w:cs="Traditional Arabic" w:hint="cs"/>
          <w:sz w:val="28"/>
          <w:szCs w:val="28"/>
          <w:rtl/>
        </w:rPr>
        <w:t xml:space="preserve"> وهو فى رياض الصالحين </w:t>
      </w:r>
      <w:r w:rsidRPr="00D9284B">
        <w:rPr>
          <w:rFonts w:cs="Traditional Arabic"/>
          <w:sz w:val="28"/>
          <w:szCs w:val="28"/>
          <w:rtl/>
        </w:rPr>
        <w:t>–</w:t>
      </w:r>
      <w:r w:rsidRPr="00D9284B">
        <w:rPr>
          <w:rFonts w:cs="Traditional Arabic" w:hint="cs"/>
          <w:sz w:val="28"/>
          <w:szCs w:val="28"/>
          <w:rtl/>
        </w:rPr>
        <w:t xml:space="preserve"> باب بيان كثرة طرق الخير </w:t>
      </w:r>
      <w:r w:rsidRPr="00D9284B">
        <w:rPr>
          <w:rFonts w:cs="Traditional Arabic"/>
          <w:sz w:val="28"/>
          <w:szCs w:val="28"/>
          <w:rtl/>
        </w:rPr>
        <w:t>–</w:t>
      </w:r>
      <w:r w:rsidRPr="00D9284B">
        <w:rPr>
          <w:rFonts w:cs="Traditional Arabic" w:hint="cs"/>
          <w:sz w:val="28"/>
          <w:szCs w:val="28"/>
          <w:rtl/>
        </w:rPr>
        <w:t xml:space="preserve"> ص 78</w:t>
      </w:r>
    </w:p>
  </w:footnote>
  <w:footnote w:id="187">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(2) رواه مسلم والترمذى من حديث أبى هريرة</w:t>
      </w:r>
      <w:r>
        <w:rPr>
          <w:rFonts w:cs="Traditional Arabic" w:hint="cs"/>
          <w:sz w:val="28"/>
          <w:szCs w:val="28"/>
          <w:rtl/>
        </w:rPr>
        <w:t>.</w:t>
      </w:r>
      <w:r w:rsidRPr="00D9284B">
        <w:rPr>
          <w:rFonts w:cs="Traditional Arabic" w:hint="cs"/>
          <w:sz w:val="28"/>
          <w:szCs w:val="28"/>
          <w:rtl/>
        </w:rPr>
        <w:t xml:space="preserve"> وانظره فى رياض الصالحين </w:t>
      </w:r>
      <w:r w:rsidRPr="00D9284B">
        <w:rPr>
          <w:rFonts w:cs="Traditional Arabic"/>
          <w:sz w:val="28"/>
          <w:szCs w:val="28"/>
          <w:rtl/>
        </w:rPr>
        <w:t>–</w:t>
      </w:r>
      <w:r w:rsidRPr="00D9284B">
        <w:rPr>
          <w:rFonts w:cs="Traditional Arabic" w:hint="cs"/>
          <w:sz w:val="28"/>
          <w:szCs w:val="28"/>
          <w:rtl/>
        </w:rPr>
        <w:t xml:space="preserve"> باب تحريم الظلم </w:t>
      </w:r>
      <w:r w:rsidRPr="00D9284B">
        <w:rPr>
          <w:rFonts w:cs="Traditional Arabic"/>
          <w:sz w:val="28"/>
          <w:szCs w:val="28"/>
          <w:rtl/>
        </w:rPr>
        <w:t>–</w:t>
      </w:r>
      <w:r w:rsidRPr="00D9284B">
        <w:rPr>
          <w:rFonts w:cs="Traditional Arabic" w:hint="cs"/>
          <w:sz w:val="28"/>
          <w:szCs w:val="28"/>
          <w:rtl/>
        </w:rPr>
        <w:t xml:space="preserve"> ص 119</w:t>
      </w:r>
    </w:p>
  </w:footnote>
  <w:footnote w:id="188">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(3) رواه مسلم من حديث عمر بن الخطاب</w:t>
      </w:r>
      <w:r>
        <w:rPr>
          <w:rFonts w:cs="Traditional Arabic" w:hint="cs"/>
          <w:sz w:val="28"/>
          <w:szCs w:val="28"/>
          <w:rtl/>
        </w:rPr>
        <w:t>.</w:t>
      </w:r>
      <w:r w:rsidRPr="00D9284B">
        <w:rPr>
          <w:rFonts w:cs="Traditional Arabic" w:hint="cs"/>
          <w:sz w:val="28"/>
          <w:szCs w:val="28"/>
          <w:rtl/>
        </w:rPr>
        <w:t xml:space="preserve"> وهو فى رياض الصالحين </w:t>
      </w:r>
      <w:r w:rsidRPr="00D9284B">
        <w:rPr>
          <w:rFonts w:cs="Traditional Arabic"/>
          <w:sz w:val="28"/>
          <w:szCs w:val="28"/>
          <w:rtl/>
        </w:rPr>
        <w:t>–</w:t>
      </w:r>
      <w:r w:rsidRPr="00D9284B">
        <w:rPr>
          <w:rFonts w:cs="Traditional Arabic" w:hint="cs"/>
          <w:sz w:val="28"/>
          <w:szCs w:val="28"/>
          <w:rtl/>
        </w:rPr>
        <w:t xml:space="preserve"> باب المراقبة </w:t>
      </w:r>
      <w:r w:rsidRPr="00D9284B">
        <w:rPr>
          <w:rFonts w:cs="Traditional Arabic"/>
          <w:sz w:val="28"/>
          <w:szCs w:val="28"/>
          <w:rtl/>
        </w:rPr>
        <w:t>–</w:t>
      </w:r>
      <w:r w:rsidRPr="00D9284B">
        <w:rPr>
          <w:rFonts w:cs="Traditional Arabic" w:hint="cs"/>
          <w:sz w:val="28"/>
          <w:szCs w:val="28"/>
          <w:rtl/>
        </w:rPr>
        <w:t xml:space="preserve"> ص 47</w:t>
      </w:r>
    </w:p>
  </w:footnote>
  <w:footnote w:id="189">
    <w:p w:rsidR="00A36148" w:rsidRPr="00D9284B" w:rsidRDefault="00A36148" w:rsidP="00694D2B">
      <w:pPr>
        <w:pStyle w:val="a3"/>
        <w:tabs>
          <w:tab w:val="left" w:pos="-25"/>
        </w:tabs>
        <w:ind w:left="368" w:hanging="425"/>
        <w:jc w:val="both"/>
        <w:rPr>
          <w:rFonts w:cs="Traditional Arabic"/>
          <w:sz w:val="28"/>
          <w:szCs w:val="28"/>
          <w:rtl/>
        </w:rPr>
      </w:pPr>
      <w:r w:rsidRPr="00D9284B">
        <w:rPr>
          <w:rFonts w:cs="Traditional Arabic" w:hint="cs"/>
          <w:sz w:val="28"/>
          <w:szCs w:val="28"/>
          <w:rtl/>
        </w:rPr>
        <w:t>(1) متفق عليه</w:t>
      </w:r>
      <w:r>
        <w:rPr>
          <w:rFonts w:cs="Traditional Arabic" w:hint="cs"/>
          <w:sz w:val="28"/>
          <w:szCs w:val="28"/>
          <w:rtl/>
        </w:rPr>
        <w:t>.</w:t>
      </w:r>
      <w:r w:rsidRPr="00D9284B">
        <w:rPr>
          <w:rFonts w:cs="Traditional Arabic" w:hint="cs"/>
          <w:sz w:val="28"/>
          <w:szCs w:val="28"/>
          <w:rtl/>
        </w:rPr>
        <w:t xml:space="preserve"> وهو فى رياض الصالحين </w:t>
      </w:r>
      <w:r w:rsidRPr="00D9284B">
        <w:rPr>
          <w:rFonts w:cs="Traditional Arabic"/>
          <w:sz w:val="28"/>
          <w:szCs w:val="28"/>
          <w:rtl/>
        </w:rPr>
        <w:t>–</w:t>
      </w:r>
      <w:r w:rsidRPr="00D9284B">
        <w:rPr>
          <w:rFonts w:cs="Traditional Arabic" w:hint="cs"/>
          <w:sz w:val="28"/>
          <w:szCs w:val="28"/>
          <w:rtl/>
        </w:rPr>
        <w:t xml:space="preserve"> باب بيان كثرة طرق الخير </w:t>
      </w:r>
      <w:r w:rsidRPr="00D9284B">
        <w:rPr>
          <w:rFonts w:cs="Traditional Arabic"/>
          <w:sz w:val="28"/>
          <w:szCs w:val="28"/>
          <w:rtl/>
        </w:rPr>
        <w:t>–</w:t>
      </w:r>
      <w:r w:rsidRPr="00D9284B">
        <w:rPr>
          <w:rFonts w:cs="Traditional Arabic" w:hint="cs"/>
          <w:sz w:val="28"/>
          <w:szCs w:val="28"/>
          <w:rtl/>
        </w:rPr>
        <w:t xml:space="preserve"> ص 202</w:t>
      </w:r>
    </w:p>
  </w:footnote>
  <w:footnote w:id="190">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(2) متفق عليه</w:t>
      </w:r>
      <w:r>
        <w:rPr>
          <w:rFonts w:cs="Traditional Arabic" w:hint="cs"/>
          <w:sz w:val="28"/>
          <w:szCs w:val="28"/>
          <w:rtl/>
        </w:rPr>
        <w:t>.</w:t>
      </w:r>
      <w:r w:rsidRPr="00D9284B">
        <w:rPr>
          <w:rFonts w:cs="Traditional Arabic" w:hint="cs"/>
          <w:sz w:val="28"/>
          <w:szCs w:val="28"/>
          <w:rtl/>
        </w:rPr>
        <w:t xml:space="preserve"> المشكاة ح (3814) 7/341</w:t>
      </w:r>
      <w:r>
        <w:rPr>
          <w:rFonts w:cs="Traditional Arabic" w:hint="cs"/>
          <w:sz w:val="28"/>
          <w:szCs w:val="28"/>
          <w:rtl/>
        </w:rPr>
        <w:t xml:space="preserve"> </w:t>
      </w:r>
    </w:p>
  </w:footnote>
  <w:footnote w:id="191">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(3) ينظر شرح الطيبى على المشكاة 7/341, 342</w:t>
      </w:r>
    </w:p>
  </w:footnote>
  <w:footnote w:id="192">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(4) متفق عليه</w:t>
      </w:r>
      <w:r>
        <w:rPr>
          <w:rFonts w:cs="Traditional Arabic" w:hint="cs"/>
          <w:sz w:val="28"/>
          <w:szCs w:val="28"/>
          <w:rtl/>
        </w:rPr>
        <w:t>.</w:t>
      </w:r>
      <w:r w:rsidRPr="00D9284B">
        <w:rPr>
          <w:rFonts w:cs="Traditional Arabic" w:hint="cs"/>
          <w:sz w:val="28"/>
          <w:szCs w:val="28"/>
          <w:rtl/>
        </w:rPr>
        <w:t xml:space="preserve"> نزهة المتقين 1/84 ومعنى فقهوا</w:t>
      </w:r>
      <w:r>
        <w:rPr>
          <w:rFonts w:cs="Traditional Arabic" w:hint="cs"/>
          <w:sz w:val="28"/>
          <w:szCs w:val="28"/>
          <w:rtl/>
        </w:rPr>
        <w:t xml:space="preserve">: </w:t>
      </w:r>
      <w:r w:rsidRPr="00D9284B">
        <w:rPr>
          <w:rFonts w:cs="Traditional Arabic" w:hint="cs"/>
          <w:sz w:val="28"/>
          <w:szCs w:val="28"/>
          <w:rtl/>
        </w:rPr>
        <w:t>أى علموا أحكام الشرع</w:t>
      </w:r>
      <w:r>
        <w:rPr>
          <w:rFonts w:cs="Traditional Arabic" w:hint="cs"/>
          <w:sz w:val="28"/>
          <w:szCs w:val="28"/>
          <w:rtl/>
        </w:rPr>
        <w:t>.</w:t>
      </w:r>
    </w:p>
  </w:footnote>
  <w:footnote w:id="193">
    <w:p w:rsidR="00A36148" w:rsidRPr="00D9284B" w:rsidRDefault="00A36148" w:rsidP="00694D2B">
      <w:pPr>
        <w:pStyle w:val="a3"/>
        <w:tabs>
          <w:tab w:val="left" w:pos="-25"/>
        </w:tabs>
        <w:ind w:left="368" w:hanging="425"/>
        <w:jc w:val="both"/>
        <w:rPr>
          <w:rFonts w:cs="Traditional Arabic"/>
          <w:sz w:val="28"/>
          <w:szCs w:val="28"/>
        </w:rPr>
      </w:pPr>
      <w:r w:rsidRPr="00D9284B">
        <w:rPr>
          <w:rFonts w:cs="Traditional Arabic" w:hint="cs"/>
          <w:sz w:val="28"/>
          <w:szCs w:val="28"/>
          <w:rtl/>
        </w:rPr>
        <w:t>(1) وهذه الأحاديث فى رياض الصالحين ص 20 ,134,49,33</w:t>
      </w:r>
    </w:p>
  </w:footnote>
  <w:footnote w:id="19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xml:space="preserve">(1) رواه مسلم من حديث أبى هريرة </w:t>
      </w:r>
      <w:r w:rsidRPr="00D9284B">
        <w:rPr>
          <w:rFonts w:cs="Traditional Arabic"/>
          <w:sz w:val="28"/>
          <w:szCs w:val="28"/>
          <w:rtl/>
        </w:rPr>
        <w:t>–</w:t>
      </w:r>
      <w:r w:rsidRPr="00D9284B">
        <w:rPr>
          <w:rFonts w:cs="Traditional Arabic" w:hint="cs"/>
          <w:sz w:val="28"/>
          <w:szCs w:val="28"/>
          <w:rtl/>
        </w:rPr>
        <w:t xml:space="preserve"> كتاب المساجد ومواضع الصلاة </w:t>
      </w:r>
      <w:r w:rsidRPr="00D9284B">
        <w:rPr>
          <w:rFonts w:cs="Traditional Arabic"/>
          <w:sz w:val="28"/>
          <w:szCs w:val="28"/>
          <w:rtl/>
        </w:rPr>
        <w:t>–</w:t>
      </w:r>
      <w:r w:rsidRPr="00D9284B">
        <w:rPr>
          <w:rFonts w:cs="Traditional Arabic" w:hint="cs"/>
          <w:sz w:val="28"/>
          <w:szCs w:val="28"/>
          <w:rtl/>
        </w:rPr>
        <w:t xml:space="preserve"> 5/6,5 </w:t>
      </w:r>
    </w:p>
  </w:footnote>
  <w:footnote w:id="195">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ينظر صحيح مسلم بشرح النووى 5/5</w:t>
      </w:r>
    </w:p>
  </w:footnote>
  <w:footnote w:id="19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شرح الطيبى على المشكاة 10/356</w:t>
      </w:r>
    </w:p>
  </w:footnote>
  <w:footnote w:id="19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وهى عنده تنقسم إلى قسمين</w:t>
      </w:r>
      <w:r>
        <w:rPr>
          <w:rFonts w:cs="Traditional Arabic" w:hint="cs"/>
          <w:sz w:val="28"/>
          <w:szCs w:val="28"/>
          <w:rtl/>
        </w:rPr>
        <w:t xml:space="preserve">: </w:t>
      </w:r>
      <w:r w:rsidRPr="00D9284B">
        <w:rPr>
          <w:rFonts w:cs="Traditional Arabic" w:hint="cs"/>
          <w:sz w:val="28"/>
          <w:szCs w:val="28"/>
          <w:rtl/>
        </w:rPr>
        <w:t>" الأول</w:t>
      </w:r>
      <w:r>
        <w:rPr>
          <w:rFonts w:cs="Traditional Arabic" w:hint="cs"/>
          <w:sz w:val="28"/>
          <w:szCs w:val="28"/>
          <w:rtl/>
        </w:rPr>
        <w:t xml:space="preserve">: </w:t>
      </w:r>
      <w:r w:rsidRPr="00D9284B">
        <w:rPr>
          <w:rFonts w:cs="Traditional Arabic" w:hint="cs"/>
          <w:sz w:val="28"/>
          <w:szCs w:val="28"/>
          <w:rtl/>
        </w:rPr>
        <w:t>ألفاظ تتضمن من المعانى ما لا تتضمنه أخواتها مما يجوز أن يستعمل فى مكانها</w:t>
      </w:r>
      <w:r>
        <w:rPr>
          <w:rFonts w:cs="Traditional Arabic" w:hint="cs"/>
          <w:sz w:val="28"/>
          <w:szCs w:val="28"/>
          <w:rtl/>
        </w:rPr>
        <w:t xml:space="preserve">، </w:t>
      </w:r>
      <w:r w:rsidRPr="00D9284B">
        <w:rPr>
          <w:rFonts w:cs="Traditional Arabic" w:hint="cs"/>
          <w:sz w:val="28"/>
          <w:szCs w:val="28"/>
          <w:rtl/>
        </w:rPr>
        <w:t>ومن ذلك ما يأتى على حكم المجاز</w:t>
      </w:r>
      <w:r>
        <w:rPr>
          <w:rFonts w:cs="Traditional Arabic" w:hint="cs"/>
          <w:sz w:val="28"/>
          <w:szCs w:val="28"/>
          <w:rtl/>
        </w:rPr>
        <w:t xml:space="preserve">، </w:t>
      </w:r>
      <w:r w:rsidRPr="00D9284B">
        <w:rPr>
          <w:rFonts w:cs="Traditional Arabic" w:hint="cs"/>
          <w:sz w:val="28"/>
          <w:szCs w:val="28"/>
          <w:rtl/>
        </w:rPr>
        <w:t>ومنه ما يأتى على حكم الحقيقة</w:t>
      </w:r>
      <w:r>
        <w:rPr>
          <w:rFonts w:cs="Traditional Arabic" w:hint="cs"/>
          <w:sz w:val="28"/>
          <w:szCs w:val="28"/>
          <w:rtl/>
        </w:rPr>
        <w:t>.</w:t>
      </w:r>
      <w:r w:rsidRPr="00D9284B">
        <w:rPr>
          <w:rFonts w:cs="Traditional Arabic" w:hint="cs"/>
          <w:sz w:val="28"/>
          <w:szCs w:val="28"/>
          <w:rtl/>
        </w:rPr>
        <w:t xml:space="preserve"> والثانى</w:t>
      </w:r>
      <w:r>
        <w:rPr>
          <w:rFonts w:cs="Traditional Arabic" w:hint="cs"/>
          <w:sz w:val="28"/>
          <w:szCs w:val="28"/>
          <w:rtl/>
        </w:rPr>
        <w:t xml:space="preserve">: </w:t>
      </w:r>
      <w:r w:rsidRPr="00D9284B">
        <w:rPr>
          <w:rFonts w:cs="Traditional Arabic" w:hint="cs"/>
          <w:sz w:val="28"/>
          <w:szCs w:val="28"/>
          <w:rtl/>
        </w:rPr>
        <w:t>من جوامع الكلم المراد به الإيجاز الذى يدل بالألفاظ القليلة على المعانى الكثيرة</w:t>
      </w:r>
      <w:r>
        <w:rPr>
          <w:rFonts w:cs="Traditional Arabic" w:hint="cs"/>
          <w:sz w:val="28"/>
          <w:szCs w:val="28"/>
          <w:rtl/>
        </w:rPr>
        <w:t xml:space="preserve">: </w:t>
      </w:r>
      <w:r w:rsidRPr="00D9284B">
        <w:rPr>
          <w:rFonts w:cs="Traditional Arabic" w:hint="cs"/>
          <w:sz w:val="28"/>
          <w:szCs w:val="28"/>
          <w:rtl/>
        </w:rPr>
        <w:t>أى أن ألفاظه صلوات الله عليه جامعة للمعانى المقصودة على إيجازها واختصارها</w:t>
      </w:r>
      <w:r>
        <w:rPr>
          <w:rFonts w:cs="Traditional Arabic" w:hint="cs"/>
          <w:sz w:val="28"/>
          <w:szCs w:val="28"/>
          <w:rtl/>
        </w:rPr>
        <w:t xml:space="preserve">، </w:t>
      </w:r>
      <w:r w:rsidRPr="00D9284B">
        <w:rPr>
          <w:rFonts w:cs="Traditional Arabic" w:hint="cs"/>
          <w:sz w:val="28"/>
          <w:szCs w:val="28"/>
          <w:rtl/>
        </w:rPr>
        <w:t>وجل كلامه جار هذا المجرى فلا يحتاج إلى ضرب الأمثلة</w:t>
      </w:r>
      <w:r>
        <w:rPr>
          <w:rFonts w:cs="Traditional Arabic" w:hint="cs"/>
          <w:sz w:val="28"/>
          <w:szCs w:val="28"/>
          <w:rtl/>
        </w:rPr>
        <w:t>.</w:t>
      </w:r>
      <w:r w:rsidRPr="00D9284B">
        <w:rPr>
          <w:rFonts w:cs="Traditional Arabic" w:hint="cs"/>
          <w:sz w:val="28"/>
          <w:szCs w:val="28"/>
          <w:rtl/>
        </w:rPr>
        <w:t>.." ينظر المثل السائر ص 33,31</w:t>
      </w:r>
    </w:p>
  </w:footnote>
  <w:footnote w:id="19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يراجع كلام ابن رشيق حول هذه الجزئية فى العمدة 1/253</w:t>
      </w:r>
    </w:p>
  </w:footnote>
  <w:footnote w:id="19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(2)ويراجع للاستزادة الفصل الثانى والثالث من الباب الأول</w:t>
      </w:r>
      <w:r>
        <w:rPr>
          <w:rFonts w:cs="Traditional Arabic" w:hint="cs"/>
          <w:sz w:val="28"/>
          <w:szCs w:val="28"/>
          <w:rtl/>
        </w:rPr>
        <w:t>.</w:t>
      </w:r>
    </w:p>
  </w:footnote>
  <w:footnote w:id="20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والإيجاز والاختصار بمعنى واحد كما يؤخذ من كلام صاحب المفتاح</w:t>
      </w:r>
      <w:r>
        <w:rPr>
          <w:rFonts w:cs="Traditional Arabic" w:hint="cs"/>
          <w:sz w:val="28"/>
          <w:szCs w:val="28"/>
          <w:rtl/>
        </w:rPr>
        <w:t xml:space="preserve">، </w:t>
      </w:r>
      <w:r w:rsidRPr="00D9284B">
        <w:rPr>
          <w:rFonts w:cs="Traditional Arabic" w:hint="cs"/>
          <w:sz w:val="28"/>
          <w:szCs w:val="28"/>
          <w:rtl/>
        </w:rPr>
        <w:t>وهو ما صرح به الطيبى</w:t>
      </w:r>
      <w:r>
        <w:rPr>
          <w:rFonts w:cs="Traditional Arabic" w:hint="cs"/>
          <w:sz w:val="28"/>
          <w:szCs w:val="28"/>
          <w:rtl/>
        </w:rPr>
        <w:t>.</w:t>
      </w:r>
      <w:r w:rsidRPr="00D9284B">
        <w:rPr>
          <w:rFonts w:cs="Traditional Arabic" w:hint="cs"/>
          <w:sz w:val="28"/>
          <w:szCs w:val="28"/>
          <w:rtl/>
        </w:rPr>
        <w:t xml:space="preserve"> وقال ابن سيدة</w:t>
      </w:r>
      <w:r>
        <w:rPr>
          <w:rFonts w:cs="Traditional Arabic" w:hint="cs"/>
          <w:sz w:val="28"/>
          <w:szCs w:val="28"/>
          <w:rtl/>
        </w:rPr>
        <w:t xml:space="preserve">: </w:t>
      </w:r>
      <w:r w:rsidRPr="00D9284B">
        <w:rPr>
          <w:rFonts w:cs="Traditional Arabic" w:hint="cs"/>
          <w:sz w:val="28"/>
          <w:szCs w:val="28"/>
          <w:rtl/>
        </w:rPr>
        <w:t>" بينهما فرق منطقى</w:t>
      </w:r>
      <w:r>
        <w:rPr>
          <w:rFonts w:cs="Traditional Arabic" w:hint="cs"/>
          <w:sz w:val="28"/>
          <w:szCs w:val="28"/>
          <w:rtl/>
        </w:rPr>
        <w:t xml:space="preserve">، </w:t>
      </w:r>
      <w:r w:rsidRPr="00D9284B">
        <w:rPr>
          <w:rFonts w:cs="Traditional Arabic" w:hint="cs"/>
          <w:sz w:val="28"/>
          <w:szCs w:val="28"/>
          <w:rtl/>
        </w:rPr>
        <w:t>ويقال</w:t>
      </w:r>
      <w:r>
        <w:rPr>
          <w:rFonts w:cs="Traditional Arabic" w:hint="cs"/>
          <w:sz w:val="28"/>
          <w:szCs w:val="28"/>
          <w:rtl/>
        </w:rPr>
        <w:t xml:space="preserve">: </w:t>
      </w:r>
      <w:r w:rsidRPr="00D9284B">
        <w:rPr>
          <w:rFonts w:cs="Traditional Arabic" w:hint="cs"/>
          <w:sz w:val="28"/>
          <w:szCs w:val="28"/>
          <w:rtl/>
        </w:rPr>
        <w:t>بينهما عموم من وجه لأن مرجع الإيجاز إلى متعارف الأوساط</w:t>
      </w:r>
      <w:r>
        <w:rPr>
          <w:rFonts w:cs="Traditional Arabic" w:hint="cs"/>
          <w:sz w:val="28"/>
          <w:szCs w:val="28"/>
          <w:rtl/>
        </w:rPr>
        <w:t xml:space="preserve">، </w:t>
      </w:r>
      <w:r w:rsidRPr="00D9284B">
        <w:rPr>
          <w:rFonts w:cs="Traditional Arabic" w:hint="cs"/>
          <w:sz w:val="28"/>
          <w:szCs w:val="28"/>
          <w:rtl/>
        </w:rPr>
        <w:t>والاختصار قد يرجع تارة إلى المتعارف</w:t>
      </w:r>
      <w:r>
        <w:rPr>
          <w:rFonts w:cs="Traditional Arabic" w:hint="cs"/>
          <w:sz w:val="28"/>
          <w:szCs w:val="28"/>
          <w:rtl/>
        </w:rPr>
        <w:t xml:space="preserve">، </w:t>
      </w:r>
      <w:r w:rsidRPr="00D9284B">
        <w:rPr>
          <w:rFonts w:cs="Traditional Arabic" w:hint="cs"/>
          <w:sz w:val="28"/>
          <w:szCs w:val="28"/>
          <w:rtl/>
        </w:rPr>
        <w:t>وأخرى إلى كون المقام خليقاً بأبسط مما ذكر فيه</w:t>
      </w:r>
      <w:r>
        <w:rPr>
          <w:rFonts w:cs="Traditional Arabic" w:hint="cs"/>
          <w:sz w:val="28"/>
          <w:szCs w:val="28"/>
          <w:rtl/>
        </w:rPr>
        <w:t xml:space="preserve">، </w:t>
      </w:r>
      <w:r w:rsidRPr="00D9284B">
        <w:rPr>
          <w:rFonts w:cs="Traditional Arabic" w:hint="cs"/>
          <w:sz w:val="28"/>
          <w:szCs w:val="28"/>
          <w:rtl/>
        </w:rPr>
        <w:t>وبهذا الاعتبار كان الاختصار أعم من الإيجاز</w:t>
      </w:r>
      <w:r>
        <w:rPr>
          <w:rFonts w:cs="Traditional Arabic" w:hint="cs"/>
          <w:sz w:val="28"/>
          <w:szCs w:val="28"/>
          <w:rtl/>
        </w:rPr>
        <w:t xml:space="preserve">، </w:t>
      </w:r>
      <w:r w:rsidRPr="00D9284B">
        <w:rPr>
          <w:rFonts w:cs="Traditional Arabic" w:hint="cs"/>
          <w:sz w:val="28"/>
          <w:szCs w:val="28"/>
          <w:rtl/>
        </w:rPr>
        <w:t>ولأنه لا يطلق الاختصار إلا إذا كان فى الكلام حذف</w:t>
      </w:r>
      <w:r>
        <w:rPr>
          <w:rFonts w:cs="Traditional Arabic" w:hint="cs"/>
          <w:sz w:val="28"/>
          <w:szCs w:val="28"/>
          <w:rtl/>
        </w:rPr>
        <w:t xml:space="preserve">، </w:t>
      </w:r>
      <w:r w:rsidRPr="00D9284B">
        <w:rPr>
          <w:rFonts w:cs="Traditional Arabic" w:hint="cs"/>
          <w:sz w:val="28"/>
          <w:szCs w:val="28"/>
          <w:rtl/>
        </w:rPr>
        <w:t>وبهذا الاعتبار كان الإيجاز أعم لأنه قد يكون بالقصر دون الحذف</w:t>
      </w:r>
      <w:r>
        <w:rPr>
          <w:rFonts w:cs="Traditional Arabic" w:hint="cs"/>
          <w:sz w:val="28"/>
          <w:szCs w:val="28"/>
          <w:rtl/>
        </w:rPr>
        <w:t>.</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وقال بعضهم</w:t>
      </w:r>
      <w:r>
        <w:rPr>
          <w:rFonts w:cs="Traditional Arabic" w:hint="cs"/>
          <w:sz w:val="28"/>
          <w:szCs w:val="28"/>
          <w:rtl/>
        </w:rPr>
        <w:t xml:space="preserve">: </w:t>
      </w:r>
      <w:r w:rsidRPr="00D9284B">
        <w:rPr>
          <w:rFonts w:cs="Traditional Arabic" w:hint="cs"/>
          <w:sz w:val="28"/>
          <w:szCs w:val="28"/>
          <w:rtl/>
        </w:rPr>
        <w:t>الاختصار خاص بحذف الجمل فقط بخلاف الإيجاز</w:t>
      </w:r>
      <w:r>
        <w:rPr>
          <w:rFonts w:cs="Traditional Arabic" w:hint="cs"/>
          <w:sz w:val="28"/>
          <w:szCs w:val="28"/>
          <w:rtl/>
        </w:rPr>
        <w:t>.</w:t>
      </w:r>
      <w:r w:rsidRPr="00D9284B">
        <w:rPr>
          <w:rFonts w:cs="Traditional Arabic" w:hint="cs"/>
          <w:sz w:val="28"/>
          <w:szCs w:val="28"/>
          <w:rtl/>
        </w:rPr>
        <w:t xml:space="preserve"> وقال الشيخ بهاء الدين</w:t>
      </w:r>
      <w:r>
        <w:rPr>
          <w:rFonts w:cs="Traditional Arabic" w:hint="cs"/>
          <w:sz w:val="28"/>
          <w:szCs w:val="28"/>
          <w:rtl/>
        </w:rPr>
        <w:t xml:space="preserve">: </w:t>
      </w:r>
      <w:r w:rsidRPr="00D9284B">
        <w:rPr>
          <w:rFonts w:cs="Traditional Arabic" w:hint="cs"/>
          <w:sz w:val="28"/>
          <w:szCs w:val="28"/>
          <w:rtl/>
        </w:rPr>
        <w:t>وليس بشئ " ويراجع اللسان 5/427, والكليات ص 220, والإتقان 2/54, وحاشية الدسوقى على مختصر السعد 3/163</w:t>
      </w:r>
    </w:p>
  </w:footnote>
  <w:footnote w:id="20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ينظر اللسان مادة " وجز " 5/427, وشروح التلخيص 3/160,159</w:t>
      </w:r>
    </w:p>
  </w:footnote>
  <w:footnote w:id="20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(5) ينظر سر الفصاحة ص 205-211</w:t>
      </w:r>
    </w:p>
  </w:footnote>
  <w:footnote w:id="20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ينظر المثل السائر ص 297</w:t>
      </w:r>
    </w:p>
  </w:footnote>
  <w:footnote w:id="204">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وهذا لا يعنى أن تهمل الألفاظ بحيث تعرى عن أوصافها الحسنة</w:t>
      </w:r>
      <w:r>
        <w:rPr>
          <w:rFonts w:cs="Traditional Arabic" w:hint="cs"/>
          <w:sz w:val="28"/>
          <w:szCs w:val="28"/>
          <w:rtl/>
        </w:rPr>
        <w:t xml:space="preserve">، </w:t>
      </w:r>
      <w:r w:rsidRPr="00D9284B">
        <w:rPr>
          <w:rFonts w:cs="Traditional Arabic" w:hint="cs"/>
          <w:sz w:val="28"/>
          <w:szCs w:val="28"/>
          <w:rtl/>
        </w:rPr>
        <w:t>بل المقصود أن مدار النظر فى هذا النوع إنما يختص بالمعانى</w:t>
      </w:r>
      <w:r>
        <w:rPr>
          <w:rFonts w:cs="Traditional Arabic" w:hint="cs"/>
          <w:sz w:val="28"/>
          <w:szCs w:val="28"/>
          <w:rtl/>
        </w:rPr>
        <w:t xml:space="preserve">، </w:t>
      </w:r>
      <w:r w:rsidRPr="00D9284B">
        <w:rPr>
          <w:rFonts w:cs="Traditional Arabic" w:hint="cs"/>
          <w:sz w:val="28"/>
          <w:szCs w:val="28"/>
          <w:rtl/>
        </w:rPr>
        <w:t>فرب لفظ قليل يدل على معنى كثير</w:t>
      </w:r>
      <w:r>
        <w:rPr>
          <w:rFonts w:cs="Traditional Arabic" w:hint="cs"/>
          <w:sz w:val="28"/>
          <w:szCs w:val="28"/>
          <w:rtl/>
        </w:rPr>
        <w:t xml:space="preserve">، </w:t>
      </w:r>
      <w:r w:rsidRPr="00D9284B">
        <w:rPr>
          <w:rFonts w:cs="Traditional Arabic" w:hint="cs"/>
          <w:sz w:val="28"/>
          <w:szCs w:val="28"/>
          <w:rtl/>
        </w:rPr>
        <w:t>ورب لفظ كثير يدل على معنى قليل</w:t>
      </w:r>
      <w:r>
        <w:rPr>
          <w:rFonts w:cs="Traditional Arabic" w:hint="cs"/>
          <w:sz w:val="28"/>
          <w:szCs w:val="28"/>
          <w:rtl/>
        </w:rPr>
        <w:t xml:space="preserve">، </w:t>
      </w:r>
      <w:r w:rsidRPr="00D9284B">
        <w:rPr>
          <w:rFonts w:cs="Traditional Arabic" w:hint="cs"/>
          <w:sz w:val="28"/>
          <w:szCs w:val="28"/>
          <w:rtl/>
        </w:rPr>
        <w:t>ومثال هذا كالجوهرة الواحدة بالنسبة إلى الدراهم الكثيرة</w:t>
      </w:r>
      <w:r>
        <w:rPr>
          <w:rFonts w:cs="Traditional Arabic" w:hint="cs"/>
          <w:sz w:val="28"/>
          <w:szCs w:val="28"/>
          <w:rtl/>
        </w:rPr>
        <w:t xml:space="preserve">، </w:t>
      </w:r>
      <w:r w:rsidRPr="00D9284B">
        <w:rPr>
          <w:rFonts w:cs="Traditional Arabic" w:hint="cs"/>
          <w:sz w:val="28"/>
          <w:szCs w:val="28"/>
          <w:rtl/>
        </w:rPr>
        <w:t>فمن ينظر إلى طول الألفاظ يؤثر الدراهم لكثرتها</w:t>
      </w:r>
      <w:r>
        <w:rPr>
          <w:rFonts w:cs="Traditional Arabic" w:hint="cs"/>
          <w:sz w:val="28"/>
          <w:szCs w:val="28"/>
          <w:rtl/>
        </w:rPr>
        <w:t xml:space="preserve">، </w:t>
      </w:r>
      <w:r w:rsidRPr="00D9284B">
        <w:rPr>
          <w:rFonts w:cs="Traditional Arabic" w:hint="cs"/>
          <w:sz w:val="28"/>
          <w:szCs w:val="28"/>
          <w:rtl/>
        </w:rPr>
        <w:t>ومن ينظر إلى شرف المعانى يؤثر الجوهرة الواحدة لنفاستها</w:t>
      </w:r>
      <w:r>
        <w:rPr>
          <w:rFonts w:cs="Traditional Arabic" w:hint="cs"/>
          <w:sz w:val="28"/>
          <w:szCs w:val="28"/>
          <w:rtl/>
        </w:rPr>
        <w:t xml:space="preserve">، </w:t>
      </w:r>
      <w:r w:rsidRPr="00D9284B">
        <w:rPr>
          <w:rFonts w:cs="Traditional Arabic" w:hint="cs"/>
          <w:sz w:val="28"/>
          <w:szCs w:val="28"/>
          <w:rtl/>
        </w:rPr>
        <w:t>ولهذا سمى النبى الفاتحة "أم القرآن " ويراجع المثل السائر ص 297</w:t>
      </w:r>
    </w:p>
  </w:footnote>
  <w:footnote w:id="205">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وهذا يتطلب بيان الفرق بين الإيجاز والإخلال والحشو والتطويل</w:t>
      </w:r>
      <w:r>
        <w:rPr>
          <w:rFonts w:cs="Traditional Arabic" w:hint="cs"/>
          <w:sz w:val="28"/>
          <w:szCs w:val="28"/>
          <w:rtl/>
        </w:rPr>
        <w:t>.</w:t>
      </w:r>
      <w:r w:rsidRPr="00D9284B">
        <w:rPr>
          <w:rFonts w:cs="Traditional Arabic" w:hint="cs"/>
          <w:sz w:val="28"/>
          <w:szCs w:val="28"/>
          <w:rtl/>
        </w:rPr>
        <w:t xml:space="preserve"> فالإيجاز</w:t>
      </w:r>
      <w:r>
        <w:rPr>
          <w:rFonts w:cs="Traditional Arabic" w:hint="cs"/>
          <w:sz w:val="28"/>
          <w:szCs w:val="28"/>
          <w:rtl/>
        </w:rPr>
        <w:t xml:space="preserve">: </w:t>
      </w:r>
      <w:r w:rsidRPr="00D9284B">
        <w:rPr>
          <w:rFonts w:cs="Traditional Arabic" w:hint="cs"/>
          <w:sz w:val="28"/>
          <w:szCs w:val="28"/>
          <w:rtl/>
        </w:rPr>
        <w:t>إيضاح المعنى بأقل ما يمكن من اللفظ</w:t>
      </w:r>
      <w:r>
        <w:rPr>
          <w:rFonts w:cs="Traditional Arabic" w:hint="cs"/>
          <w:sz w:val="28"/>
          <w:szCs w:val="28"/>
          <w:rtl/>
        </w:rPr>
        <w:t>.</w:t>
      </w:r>
      <w:r w:rsidRPr="00D9284B">
        <w:rPr>
          <w:rFonts w:cs="Traditional Arabic" w:hint="cs"/>
          <w:sz w:val="28"/>
          <w:szCs w:val="28"/>
          <w:rtl/>
        </w:rPr>
        <w:t xml:space="preserve"> والإخلال</w:t>
      </w:r>
      <w:r>
        <w:rPr>
          <w:rFonts w:cs="Traditional Arabic" w:hint="cs"/>
          <w:sz w:val="28"/>
          <w:szCs w:val="28"/>
          <w:rtl/>
        </w:rPr>
        <w:t xml:space="preserve">: </w:t>
      </w:r>
      <w:r w:rsidRPr="00D9284B">
        <w:rPr>
          <w:rFonts w:cs="Traditional Arabic" w:hint="cs"/>
          <w:sz w:val="28"/>
          <w:szCs w:val="28"/>
          <w:rtl/>
        </w:rPr>
        <w:t>هو نقص المعنى باختصار اللفظ</w:t>
      </w:r>
      <w:r>
        <w:rPr>
          <w:rFonts w:cs="Traditional Arabic" w:hint="cs"/>
          <w:sz w:val="28"/>
          <w:szCs w:val="28"/>
          <w:rtl/>
        </w:rPr>
        <w:t>.</w:t>
      </w:r>
      <w:r w:rsidRPr="00D9284B">
        <w:rPr>
          <w:rFonts w:cs="Traditional Arabic" w:hint="cs"/>
          <w:sz w:val="28"/>
          <w:szCs w:val="28"/>
          <w:rtl/>
        </w:rPr>
        <w:t xml:space="preserve"> والفرق بين الحشو والتطويل أن الحشو</w:t>
      </w:r>
      <w:r>
        <w:rPr>
          <w:rFonts w:cs="Traditional Arabic" w:hint="cs"/>
          <w:sz w:val="28"/>
          <w:szCs w:val="28"/>
          <w:rtl/>
        </w:rPr>
        <w:t xml:space="preserve">: </w:t>
      </w:r>
      <w:r w:rsidRPr="00D9284B">
        <w:rPr>
          <w:rFonts w:cs="Traditional Arabic" w:hint="cs"/>
          <w:sz w:val="28"/>
          <w:szCs w:val="28"/>
          <w:rtl/>
        </w:rPr>
        <w:t>لفظ يتميز عن الكلام بأنه إذا حذف منه بقى المعنى على حاله</w:t>
      </w:r>
      <w:r>
        <w:rPr>
          <w:rFonts w:cs="Traditional Arabic" w:hint="cs"/>
          <w:sz w:val="28"/>
          <w:szCs w:val="28"/>
          <w:rtl/>
        </w:rPr>
        <w:t xml:space="preserve">، </w:t>
      </w:r>
      <w:r w:rsidRPr="00D9284B">
        <w:rPr>
          <w:rFonts w:cs="Traditional Arabic" w:hint="cs"/>
          <w:sz w:val="28"/>
          <w:szCs w:val="28"/>
          <w:rtl/>
        </w:rPr>
        <w:t>والتطويل</w:t>
      </w:r>
      <w:r>
        <w:rPr>
          <w:rFonts w:cs="Traditional Arabic" w:hint="cs"/>
          <w:sz w:val="28"/>
          <w:szCs w:val="28"/>
          <w:rtl/>
        </w:rPr>
        <w:t xml:space="preserve">: </w:t>
      </w:r>
      <w:r w:rsidRPr="00D9284B">
        <w:rPr>
          <w:rFonts w:cs="Traditional Arabic" w:hint="cs"/>
          <w:sz w:val="28"/>
          <w:szCs w:val="28"/>
          <w:rtl/>
        </w:rPr>
        <w:t>هو أن يعبر عن المعانى بألفاظ كثيرة كل واحد منها يقوم مقام الآخر</w:t>
      </w:r>
      <w:r>
        <w:rPr>
          <w:rFonts w:cs="Traditional Arabic" w:hint="cs"/>
          <w:sz w:val="28"/>
          <w:szCs w:val="28"/>
          <w:rtl/>
        </w:rPr>
        <w:t xml:space="preserve">، </w:t>
      </w:r>
      <w:r w:rsidRPr="00D9284B">
        <w:rPr>
          <w:rFonts w:cs="Traditional Arabic" w:hint="cs"/>
          <w:sz w:val="28"/>
          <w:szCs w:val="28"/>
          <w:rtl/>
        </w:rPr>
        <w:t>فأى لفظ شئت من تلك الألفاظ حذفته وكان المعنى على حاله</w:t>
      </w:r>
      <w:r>
        <w:rPr>
          <w:rFonts w:cs="Traditional Arabic" w:hint="cs"/>
          <w:sz w:val="28"/>
          <w:szCs w:val="28"/>
          <w:rtl/>
        </w:rPr>
        <w:t xml:space="preserve">، </w:t>
      </w:r>
      <w:r w:rsidRPr="00D9284B">
        <w:rPr>
          <w:rFonts w:cs="Traditional Arabic" w:hint="cs"/>
          <w:sz w:val="28"/>
          <w:szCs w:val="28"/>
          <w:rtl/>
        </w:rPr>
        <w:t>وليس هو لفظاً متميزاً مخصوصاًعلى أن الحشو فى الأكثر إنما يقع فى النظم لأجل الوزن</w:t>
      </w:r>
      <w:r>
        <w:rPr>
          <w:rFonts w:cs="Traditional Arabic" w:hint="cs"/>
          <w:sz w:val="28"/>
          <w:szCs w:val="28"/>
          <w:rtl/>
        </w:rPr>
        <w:t xml:space="preserve">، </w:t>
      </w:r>
      <w:r w:rsidRPr="00D9284B">
        <w:rPr>
          <w:rFonts w:cs="Traditional Arabic" w:hint="cs"/>
          <w:sz w:val="28"/>
          <w:szCs w:val="28"/>
          <w:rtl/>
        </w:rPr>
        <w:t>وفى النثر لأجل تساوى الفصول والأسجاع</w:t>
      </w:r>
      <w:r>
        <w:rPr>
          <w:rFonts w:cs="Traditional Arabic" w:hint="cs"/>
          <w:sz w:val="28"/>
          <w:szCs w:val="28"/>
          <w:rtl/>
        </w:rPr>
        <w:t>.</w:t>
      </w:r>
      <w:r w:rsidRPr="00D9284B">
        <w:rPr>
          <w:rFonts w:cs="Traditional Arabic" w:hint="cs"/>
          <w:sz w:val="28"/>
          <w:szCs w:val="28"/>
          <w:rtl/>
        </w:rPr>
        <w:t xml:space="preserve"> وعند ابن الأثير التطويل</w:t>
      </w:r>
      <w:r>
        <w:rPr>
          <w:rFonts w:cs="Traditional Arabic" w:hint="cs"/>
          <w:sz w:val="28"/>
          <w:szCs w:val="28"/>
          <w:rtl/>
        </w:rPr>
        <w:t xml:space="preserve">: </w:t>
      </w:r>
      <w:r w:rsidRPr="00D9284B">
        <w:rPr>
          <w:rFonts w:cs="Traditional Arabic" w:hint="cs"/>
          <w:sz w:val="28"/>
          <w:szCs w:val="28"/>
          <w:rtl/>
        </w:rPr>
        <w:t>هو زيادة فى الدلالة على المعانى</w:t>
      </w:r>
      <w:r>
        <w:rPr>
          <w:rFonts w:cs="Traditional Arabic" w:hint="cs"/>
          <w:sz w:val="28"/>
          <w:szCs w:val="28"/>
          <w:rtl/>
        </w:rPr>
        <w:t xml:space="preserve">، </w:t>
      </w:r>
      <w:r w:rsidRPr="00D9284B">
        <w:rPr>
          <w:rFonts w:cs="Traditional Arabic" w:hint="cs"/>
          <w:sz w:val="28"/>
          <w:szCs w:val="28"/>
          <w:rtl/>
        </w:rPr>
        <w:t>ومهما أمكنك حذف شئ من اللفظ فى الدلالة على معنى من المعانى فإن ذلك اللفظ هو التطويل بعينه</w:t>
      </w:r>
      <w:r>
        <w:rPr>
          <w:rFonts w:cs="Traditional Arabic" w:hint="cs"/>
          <w:sz w:val="28"/>
          <w:szCs w:val="28"/>
          <w:rtl/>
        </w:rPr>
        <w:t>.</w:t>
      </w:r>
      <w:r w:rsidRPr="00D9284B">
        <w:rPr>
          <w:rFonts w:cs="Traditional Arabic" w:hint="cs"/>
          <w:sz w:val="28"/>
          <w:szCs w:val="28"/>
          <w:rtl/>
        </w:rPr>
        <w:t xml:space="preserve"> والتطويل عيب وعى لأنه تكلف فيه الكثير فيما يكفى فيه القليل فكان كالسالك طريقاً جهلاً منه بالطريق القريب</w:t>
      </w:r>
      <w:r>
        <w:rPr>
          <w:rFonts w:cs="Traditional Arabic" w:hint="cs"/>
          <w:sz w:val="28"/>
          <w:szCs w:val="28"/>
          <w:rtl/>
        </w:rPr>
        <w:t>.</w:t>
      </w:r>
      <w:r w:rsidRPr="00D9284B">
        <w:rPr>
          <w:rFonts w:cs="Traditional Arabic" w:hint="cs"/>
          <w:sz w:val="28"/>
          <w:szCs w:val="28"/>
          <w:rtl/>
        </w:rPr>
        <w:t xml:space="preserve"> ويراجع سر الفصاحة ص 217 </w:t>
      </w:r>
      <w:r w:rsidRPr="00D9284B">
        <w:rPr>
          <w:rFonts w:cs="Traditional Arabic"/>
          <w:sz w:val="28"/>
          <w:szCs w:val="28"/>
          <w:rtl/>
        </w:rPr>
        <w:t>–</w:t>
      </w:r>
      <w:r w:rsidRPr="00D9284B">
        <w:rPr>
          <w:rFonts w:cs="Traditional Arabic" w:hint="cs"/>
          <w:sz w:val="28"/>
          <w:szCs w:val="28"/>
          <w:rtl/>
        </w:rPr>
        <w:t xml:space="preserve"> 220, والنكت فى إعجاز القرآن ص 79, والمثل السائر ص 301 </w:t>
      </w:r>
    </w:p>
  </w:footnote>
  <w:footnote w:id="20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(4)ينظر المثل السائر ص 301</w:t>
      </w:r>
    </w:p>
  </w:footnote>
  <w:footnote w:id="20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المثل السائر ص 324 - 330</w:t>
      </w:r>
    </w:p>
  </w:footnote>
  <w:footnote w:id="20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متفق عليه من حديث النعمان بن بشير</w:t>
      </w:r>
      <w:r>
        <w:rPr>
          <w:rFonts w:cs="Traditional Arabic" w:hint="cs"/>
          <w:sz w:val="28"/>
          <w:szCs w:val="28"/>
          <w:rtl/>
        </w:rPr>
        <w:t>.</w:t>
      </w:r>
      <w:r w:rsidRPr="00D9284B">
        <w:rPr>
          <w:rFonts w:cs="Traditional Arabic" w:hint="cs"/>
          <w:sz w:val="28"/>
          <w:szCs w:val="28"/>
          <w:rtl/>
        </w:rPr>
        <w:t xml:space="preserve"> المشكاة ح (2762)6/7</w:t>
      </w:r>
    </w:p>
  </w:footnote>
  <w:footnote w:id="20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متفق عليه من حديث عمر بن الخطاب</w:t>
      </w:r>
      <w:r>
        <w:rPr>
          <w:rFonts w:cs="Traditional Arabic" w:hint="cs"/>
          <w:sz w:val="28"/>
          <w:szCs w:val="28"/>
          <w:rtl/>
        </w:rPr>
        <w:t>.</w:t>
      </w:r>
      <w:r w:rsidRPr="00D9284B">
        <w:rPr>
          <w:rFonts w:cs="Traditional Arabic" w:hint="cs"/>
          <w:sz w:val="28"/>
          <w:szCs w:val="28"/>
          <w:rtl/>
        </w:rPr>
        <w:t xml:space="preserve"> المشكاة ح (1) 1/74</w:t>
      </w:r>
    </w:p>
  </w:footnote>
  <w:footnote w:id="21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أخرجه أبو داود والترمذى والنسائى من حديث عائشة</w:t>
      </w:r>
      <w:r>
        <w:rPr>
          <w:rFonts w:cs="Traditional Arabic" w:hint="cs"/>
          <w:sz w:val="28"/>
          <w:szCs w:val="28"/>
          <w:rtl/>
        </w:rPr>
        <w:t>.</w:t>
      </w:r>
      <w:r w:rsidRPr="00D9284B">
        <w:rPr>
          <w:rFonts w:cs="Traditional Arabic" w:hint="cs"/>
          <w:sz w:val="28"/>
          <w:szCs w:val="28"/>
          <w:rtl/>
        </w:rPr>
        <w:t xml:space="preserve"> ومعناه أن الرجل إذا اشترى عبداً فاستغله ثم وجد به عيباً دلسه عليه البائع فله أن يرده ويسترجع الثمن جميعه</w:t>
      </w:r>
      <w:r>
        <w:rPr>
          <w:rFonts w:cs="Traditional Arabic" w:hint="cs"/>
          <w:sz w:val="28"/>
          <w:szCs w:val="28"/>
          <w:rtl/>
        </w:rPr>
        <w:t xml:space="preserve">، </w:t>
      </w:r>
      <w:r w:rsidRPr="00D9284B">
        <w:rPr>
          <w:rFonts w:cs="Traditional Arabic" w:hint="cs"/>
          <w:sz w:val="28"/>
          <w:szCs w:val="28"/>
          <w:rtl/>
        </w:rPr>
        <w:t>ولو مات العـبد أو أبق أو سرقه سارق كان فى مال المـشترى وضـمانه عليه</w:t>
      </w:r>
      <w:r>
        <w:rPr>
          <w:rFonts w:cs="Traditional Arabic" w:hint="cs"/>
          <w:sz w:val="28"/>
          <w:szCs w:val="28"/>
          <w:rtl/>
        </w:rPr>
        <w:t xml:space="preserve"> </w:t>
      </w:r>
      <w:r w:rsidRPr="00D9284B">
        <w:rPr>
          <w:rFonts w:cs="Traditional Arabic" w:hint="cs"/>
          <w:sz w:val="28"/>
          <w:szCs w:val="28"/>
          <w:rtl/>
        </w:rPr>
        <w:t>وإذا كان ضمانه عليه فخراجه له أى له ما تحصل من أجرة عمله</w:t>
      </w:r>
      <w:r>
        <w:rPr>
          <w:rFonts w:cs="Traditional Arabic" w:hint="cs"/>
          <w:sz w:val="28"/>
          <w:szCs w:val="28"/>
          <w:rtl/>
        </w:rPr>
        <w:t>.</w:t>
      </w:r>
      <w:r w:rsidRPr="00D9284B">
        <w:rPr>
          <w:rFonts w:cs="Traditional Arabic" w:hint="cs"/>
          <w:sz w:val="28"/>
          <w:szCs w:val="28"/>
          <w:rtl/>
        </w:rPr>
        <w:t xml:space="preserve"> ويراجع شرح الحديث وتخريجه وطرقه فى جامع الأصول لابن الأثير 2/ 28 - 32</w:t>
      </w:r>
    </w:p>
  </w:footnote>
  <w:footnote w:id="21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ينظر علم المعانى ص 176 أ.د. عبد العزيز عتيق</w:t>
      </w:r>
      <w:r>
        <w:rPr>
          <w:rFonts w:cs="Traditional Arabic" w:hint="cs"/>
          <w:sz w:val="28"/>
          <w:szCs w:val="28"/>
          <w:rtl/>
        </w:rPr>
        <w:t>.</w:t>
      </w:r>
    </w:p>
  </w:footnote>
  <w:footnote w:id="21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(6) ينظر البيان النبوى ص 325, والتصوير الفنى فى الحديث الشريف ص 55 - 67</w:t>
      </w:r>
    </w:p>
  </w:footnote>
  <w:footnote w:id="21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متفق عليه من حديث أنس</w:t>
      </w:r>
      <w:r>
        <w:rPr>
          <w:rFonts w:cs="Traditional Arabic" w:hint="cs"/>
          <w:sz w:val="28"/>
          <w:szCs w:val="28"/>
          <w:rtl/>
        </w:rPr>
        <w:t xml:space="preserve">.، </w:t>
      </w:r>
      <w:r w:rsidRPr="00D9284B">
        <w:rPr>
          <w:rFonts w:cs="Traditional Arabic" w:hint="cs"/>
          <w:sz w:val="28"/>
          <w:szCs w:val="28"/>
          <w:rtl/>
        </w:rPr>
        <w:t>وأخرجه أيضاً أبوداود والترمذى</w:t>
      </w:r>
      <w:r>
        <w:rPr>
          <w:rFonts w:cs="Traditional Arabic" w:hint="cs"/>
          <w:sz w:val="28"/>
          <w:szCs w:val="28"/>
          <w:rtl/>
        </w:rPr>
        <w:t>.</w:t>
      </w:r>
      <w:r w:rsidRPr="00D9284B">
        <w:rPr>
          <w:rFonts w:cs="Traditional Arabic" w:hint="cs"/>
          <w:sz w:val="28"/>
          <w:szCs w:val="28"/>
          <w:rtl/>
        </w:rPr>
        <w:t xml:space="preserve"> وانظره فى مشكاة المصابيح ح (1728) 3/415,414, وجامع الأصول 7/283</w:t>
      </w:r>
    </w:p>
  </w:footnote>
  <w:footnote w:id="21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جاء فى رواية ذكرها ابن الأثير أنه صلى الله عليه وسلم مر بامرأة تبكى على صبى</w:t>
      </w:r>
      <w:r>
        <w:rPr>
          <w:rFonts w:cs="Traditional Arabic" w:hint="cs"/>
          <w:sz w:val="28"/>
          <w:szCs w:val="28"/>
          <w:rtl/>
        </w:rPr>
        <w:t>.</w:t>
      </w:r>
      <w:r w:rsidRPr="00D9284B">
        <w:rPr>
          <w:rFonts w:cs="Traditional Arabic" w:hint="cs"/>
          <w:sz w:val="28"/>
          <w:szCs w:val="28"/>
          <w:rtl/>
        </w:rPr>
        <w:t xml:space="preserve"> ويراجع جامع الأصول 7/283 </w:t>
      </w:r>
    </w:p>
  </w:footnote>
  <w:footnote w:id="21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صحيح مسلم بشرح النووى 6/227</w:t>
      </w:r>
    </w:p>
  </w:footnote>
  <w:footnote w:id="21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ينظر شرح الطيبى على المشكاة 3/415</w:t>
      </w:r>
    </w:p>
  </w:footnote>
  <w:footnote w:id="21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أخرجه البخارى من حديث جابر</w:t>
      </w:r>
      <w:r>
        <w:rPr>
          <w:rFonts w:cs="Traditional Arabic" w:hint="cs"/>
          <w:sz w:val="28"/>
          <w:szCs w:val="28"/>
          <w:rtl/>
        </w:rPr>
        <w:t xml:space="preserve">، </w:t>
      </w:r>
      <w:r w:rsidRPr="00D9284B">
        <w:rPr>
          <w:rFonts w:cs="Traditional Arabic" w:hint="cs"/>
          <w:sz w:val="28"/>
          <w:szCs w:val="28"/>
          <w:rtl/>
        </w:rPr>
        <w:t>وأخرجه مسلم من حديث حذيفة</w:t>
      </w:r>
      <w:r>
        <w:rPr>
          <w:rFonts w:cs="Traditional Arabic" w:hint="cs"/>
          <w:sz w:val="28"/>
          <w:szCs w:val="28"/>
          <w:rtl/>
        </w:rPr>
        <w:t xml:space="preserve">، </w:t>
      </w:r>
      <w:r w:rsidRPr="00D9284B">
        <w:rPr>
          <w:rFonts w:cs="Traditional Arabic" w:hint="cs"/>
          <w:sz w:val="28"/>
          <w:szCs w:val="28"/>
          <w:rtl/>
        </w:rPr>
        <w:t>وأخرجه أبوداود والترمذى</w:t>
      </w:r>
      <w:r>
        <w:rPr>
          <w:rFonts w:cs="Traditional Arabic" w:hint="cs"/>
          <w:sz w:val="28"/>
          <w:szCs w:val="28"/>
          <w:rtl/>
        </w:rPr>
        <w:t>.</w:t>
      </w:r>
      <w:r w:rsidRPr="00D9284B">
        <w:rPr>
          <w:rFonts w:cs="Traditional Arabic" w:hint="cs"/>
          <w:sz w:val="28"/>
          <w:szCs w:val="28"/>
          <w:rtl/>
        </w:rPr>
        <w:t xml:space="preserve"> جامع الأصول 1/360, ونزهة المتقين 1/130</w:t>
      </w:r>
    </w:p>
  </w:footnote>
  <w:footnote w:id="21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ولقد عد هذا من المعروف كما فى الحديث الذى رواه مسلم عن أبى ذر قال</w:t>
      </w:r>
      <w:r>
        <w:rPr>
          <w:rFonts w:cs="Traditional Arabic" w:hint="cs"/>
          <w:sz w:val="28"/>
          <w:szCs w:val="28"/>
          <w:rtl/>
        </w:rPr>
        <w:t xml:space="preserve">: </w:t>
      </w:r>
      <w:r w:rsidRPr="00D9284B">
        <w:rPr>
          <w:rFonts w:cs="Traditional Arabic" w:hint="cs"/>
          <w:sz w:val="28"/>
          <w:szCs w:val="28"/>
          <w:rtl/>
        </w:rPr>
        <w:t>قال رسول الله صلى الله عليه وسلم</w:t>
      </w:r>
      <w:r>
        <w:rPr>
          <w:rFonts w:cs="Traditional Arabic" w:hint="cs"/>
          <w:sz w:val="28"/>
          <w:szCs w:val="28"/>
          <w:rtl/>
        </w:rPr>
        <w:t xml:space="preserve">: </w:t>
      </w:r>
      <w:r w:rsidRPr="00D9284B">
        <w:rPr>
          <w:rFonts w:cs="Traditional Arabic" w:hint="cs"/>
          <w:sz w:val="28"/>
          <w:szCs w:val="28"/>
          <w:rtl/>
        </w:rPr>
        <w:t>" لا تحقرن من المعروف شيئاً ولو أن تلقى أخاك بوجه طليق " المشكاة ح (1894)</w:t>
      </w:r>
    </w:p>
  </w:footnote>
  <w:footnote w:id="21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وكما يقول الراغب</w:t>
      </w:r>
      <w:r>
        <w:rPr>
          <w:rFonts w:cs="Traditional Arabic" w:hint="cs"/>
          <w:sz w:val="28"/>
          <w:szCs w:val="28"/>
          <w:rtl/>
        </w:rPr>
        <w:t xml:space="preserve">: </w:t>
      </w:r>
      <w:r w:rsidRPr="00D9284B">
        <w:rPr>
          <w:rFonts w:cs="Traditional Arabic" w:hint="cs"/>
          <w:sz w:val="28"/>
          <w:szCs w:val="28"/>
          <w:rtl/>
        </w:rPr>
        <w:t>" المعروف اسم كل فعل يعرف حسنه بالشرع والعقل معاً</w:t>
      </w:r>
      <w:r>
        <w:rPr>
          <w:rFonts w:cs="Traditional Arabic" w:hint="cs"/>
          <w:sz w:val="28"/>
          <w:szCs w:val="28"/>
          <w:rtl/>
        </w:rPr>
        <w:t xml:space="preserve">، </w:t>
      </w:r>
      <w:r w:rsidRPr="00D9284B">
        <w:rPr>
          <w:rFonts w:cs="Traditional Arabic" w:hint="cs"/>
          <w:sz w:val="28"/>
          <w:szCs w:val="28"/>
          <w:rtl/>
        </w:rPr>
        <w:t>ويطلق على الاقتصاد لثبوت النهى عن السرف " وقال ابن أبى جمرة</w:t>
      </w:r>
      <w:r>
        <w:rPr>
          <w:rFonts w:cs="Traditional Arabic" w:hint="cs"/>
          <w:sz w:val="28"/>
          <w:szCs w:val="28"/>
          <w:rtl/>
        </w:rPr>
        <w:t xml:space="preserve">: </w:t>
      </w:r>
      <w:r w:rsidRPr="00D9284B">
        <w:rPr>
          <w:rFonts w:cs="Traditional Arabic" w:hint="cs"/>
          <w:sz w:val="28"/>
          <w:szCs w:val="28"/>
          <w:rtl/>
        </w:rPr>
        <w:t>" يطلق اسم المعروف على ما عرف بأدلة الشرع أنه من أعمال البر سواء جرت به العادة أم لا " ويراجع فتح البارى 10/462</w:t>
      </w:r>
    </w:p>
  </w:footnote>
  <w:footnote w:id="22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ففى الحديث المتفق عليه من حديث أبى موسى قال</w:t>
      </w:r>
      <w:r>
        <w:rPr>
          <w:rFonts w:cs="Traditional Arabic" w:hint="cs"/>
          <w:sz w:val="28"/>
          <w:szCs w:val="28"/>
          <w:rtl/>
        </w:rPr>
        <w:t xml:space="preserve">: </w:t>
      </w:r>
      <w:r w:rsidRPr="00D9284B">
        <w:rPr>
          <w:rFonts w:cs="Traditional Arabic" w:hint="cs"/>
          <w:sz w:val="28"/>
          <w:szCs w:val="28"/>
          <w:rtl/>
        </w:rPr>
        <w:t>قال رسول الله صلى الله عليه وسلم</w:t>
      </w:r>
      <w:r>
        <w:rPr>
          <w:rFonts w:cs="Traditional Arabic" w:hint="cs"/>
          <w:sz w:val="28"/>
          <w:szCs w:val="28"/>
          <w:rtl/>
        </w:rPr>
        <w:t xml:space="preserve">: </w:t>
      </w:r>
      <w:r w:rsidRPr="00D9284B">
        <w:rPr>
          <w:rFonts w:cs="Traditional Arabic" w:hint="cs"/>
          <w:sz w:val="28"/>
          <w:szCs w:val="28"/>
          <w:rtl/>
        </w:rPr>
        <w:t>"على كل مسلم صدقة " قالوا</w:t>
      </w:r>
      <w:r>
        <w:rPr>
          <w:rFonts w:cs="Traditional Arabic" w:hint="cs"/>
          <w:sz w:val="28"/>
          <w:szCs w:val="28"/>
          <w:rtl/>
        </w:rPr>
        <w:t xml:space="preserve">: </w:t>
      </w:r>
      <w:r w:rsidRPr="00D9284B">
        <w:rPr>
          <w:rFonts w:cs="Traditional Arabic" w:hint="cs"/>
          <w:sz w:val="28"/>
          <w:szCs w:val="28"/>
          <w:rtl/>
        </w:rPr>
        <w:t>فإن لم يجد ؟ قال</w:t>
      </w:r>
      <w:r>
        <w:rPr>
          <w:rFonts w:cs="Traditional Arabic" w:hint="cs"/>
          <w:sz w:val="28"/>
          <w:szCs w:val="28"/>
          <w:rtl/>
        </w:rPr>
        <w:t xml:space="preserve">: </w:t>
      </w:r>
      <w:r w:rsidRPr="00D9284B">
        <w:rPr>
          <w:rFonts w:cs="Traditional Arabic" w:hint="cs"/>
          <w:sz w:val="28"/>
          <w:szCs w:val="28"/>
          <w:rtl/>
        </w:rPr>
        <w:t>" فليعمل بيديه فينفع نفسه ويتصدق " قالوا</w:t>
      </w:r>
      <w:r>
        <w:rPr>
          <w:rFonts w:cs="Traditional Arabic" w:hint="cs"/>
          <w:sz w:val="28"/>
          <w:szCs w:val="28"/>
          <w:rtl/>
        </w:rPr>
        <w:t xml:space="preserve">: </w:t>
      </w:r>
      <w:r w:rsidRPr="00D9284B">
        <w:rPr>
          <w:rFonts w:cs="Traditional Arabic" w:hint="cs"/>
          <w:sz w:val="28"/>
          <w:szCs w:val="28"/>
          <w:rtl/>
        </w:rPr>
        <w:t>فإن لم يستطع ؟ قال</w:t>
      </w:r>
      <w:r>
        <w:rPr>
          <w:rFonts w:cs="Traditional Arabic" w:hint="cs"/>
          <w:sz w:val="28"/>
          <w:szCs w:val="28"/>
          <w:rtl/>
        </w:rPr>
        <w:t xml:space="preserve">: </w:t>
      </w:r>
      <w:r w:rsidRPr="00D9284B">
        <w:rPr>
          <w:rFonts w:cs="Traditional Arabic" w:hint="cs"/>
          <w:sz w:val="28"/>
          <w:szCs w:val="28"/>
          <w:rtl/>
        </w:rPr>
        <w:t>" فيعين ذا الحاجة الملهوف " قالوا</w:t>
      </w:r>
      <w:r>
        <w:rPr>
          <w:rFonts w:cs="Traditional Arabic" w:hint="cs"/>
          <w:sz w:val="28"/>
          <w:szCs w:val="28"/>
          <w:rtl/>
        </w:rPr>
        <w:t xml:space="preserve">: </w:t>
      </w:r>
      <w:r w:rsidRPr="00D9284B">
        <w:rPr>
          <w:rFonts w:cs="Traditional Arabic" w:hint="cs"/>
          <w:sz w:val="28"/>
          <w:szCs w:val="28"/>
          <w:rtl/>
        </w:rPr>
        <w:t>فإن لم يفعل ؟ قال</w:t>
      </w:r>
      <w:r>
        <w:rPr>
          <w:rFonts w:cs="Traditional Arabic" w:hint="cs"/>
          <w:sz w:val="28"/>
          <w:szCs w:val="28"/>
          <w:rtl/>
        </w:rPr>
        <w:t xml:space="preserve">: </w:t>
      </w:r>
      <w:r w:rsidRPr="00D9284B">
        <w:rPr>
          <w:rFonts w:cs="Traditional Arabic" w:hint="cs"/>
          <w:sz w:val="28"/>
          <w:szCs w:val="28"/>
          <w:rtl/>
        </w:rPr>
        <w:t>" فيأمر بالخير " قالوا</w:t>
      </w:r>
      <w:r>
        <w:rPr>
          <w:rFonts w:cs="Traditional Arabic" w:hint="cs"/>
          <w:sz w:val="28"/>
          <w:szCs w:val="28"/>
          <w:rtl/>
        </w:rPr>
        <w:t xml:space="preserve">: </w:t>
      </w:r>
      <w:r w:rsidRPr="00D9284B">
        <w:rPr>
          <w:rFonts w:cs="Traditional Arabic" w:hint="cs"/>
          <w:sz w:val="28"/>
          <w:szCs w:val="28"/>
          <w:rtl/>
        </w:rPr>
        <w:t>فإن لم يفعل ؟ قال</w:t>
      </w:r>
      <w:r>
        <w:rPr>
          <w:rFonts w:cs="Traditional Arabic" w:hint="cs"/>
          <w:sz w:val="28"/>
          <w:szCs w:val="28"/>
          <w:rtl/>
        </w:rPr>
        <w:t xml:space="preserve">: </w:t>
      </w:r>
      <w:r w:rsidRPr="00D9284B">
        <w:rPr>
          <w:rFonts w:cs="Traditional Arabic" w:hint="cs"/>
          <w:sz w:val="28"/>
          <w:szCs w:val="28"/>
          <w:rtl/>
        </w:rPr>
        <w:t>" فيمسك عن الشر فإنه له صدقة " المشكاة ح (1895) 4/117</w:t>
      </w:r>
    </w:p>
  </w:footnote>
  <w:footnote w:id="22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رواه الدارمى وابن ماجة من حديث عمر</w:t>
      </w:r>
      <w:r>
        <w:rPr>
          <w:rFonts w:cs="Traditional Arabic" w:hint="cs"/>
          <w:sz w:val="28"/>
          <w:szCs w:val="28"/>
          <w:rtl/>
        </w:rPr>
        <w:t>.</w:t>
      </w:r>
      <w:r w:rsidRPr="00D9284B">
        <w:rPr>
          <w:rFonts w:cs="Traditional Arabic" w:hint="cs"/>
          <w:sz w:val="28"/>
          <w:szCs w:val="28"/>
          <w:rtl/>
        </w:rPr>
        <w:t xml:space="preserve"> المشكاة ح (2893)6/108</w:t>
      </w:r>
      <w:r>
        <w:rPr>
          <w:rFonts w:cs="Traditional Arabic" w:hint="cs"/>
          <w:sz w:val="28"/>
          <w:szCs w:val="28"/>
          <w:rtl/>
        </w:rPr>
        <w:t xml:space="preserve"> </w:t>
      </w:r>
    </w:p>
  </w:footnote>
  <w:footnote w:id="22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شرح الطيبى على المشكاة 6/109,108</w:t>
      </w:r>
    </w:p>
  </w:footnote>
  <w:footnote w:id="22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قال رسول الله صلى الله عليه وسلم</w:t>
      </w:r>
      <w:r>
        <w:rPr>
          <w:rFonts w:cs="Traditional Arabic" w:hint="cs"/>
          <w:sz w:val="28"/>
          <w:szCs w:val="28"/>
          <w:rtl/>
        </w:rPr>
        <w:t xml:space="preserve">: </w:t>
      </w:r>
      <w:r w:rsidRPr="00D9284B">
        <w:rPr>
          <w:rFonts w:cs="Traditional Arabic" w:hint="cs"/>
          <w:sz w:val="28"/>
          <w:szCs w:val="28"/>
          <w:rtl/>
        </w:rPr>
        <w:t>" من احتكر فهو خاطئ " رواه مسلم مـن حديث مــعمر المشـــكاة ح ( 2892) 6/108</w:t>
      </w:r>
    </w:p>
  </w:footnote>
  <w:footnote w:id="22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أخرجه البخارى ومسلم من حديث أبى هريرة</w:t>
      </w:r>
      <w:r>
        <w:rPr>
          <w:rFonts w:cs="Traditional Arabic" w:hint="cs"/>
          <w:sz w:val="28"/>
          <w:szCs w:val="28"/>
          <w:rtl/>
        </w:rPr>
        <w:t>.</w:t>
      </w:r>
      <w:r w:rsidRPr="00D9284B">
        <w:rPr>
          <w:rFonts w:cs="Traditional Arabic" w:hint="cs"/>
          <w:sz w:val="28"/>
          <w:szCs w:val="28"/>
          <w:rtl/>
        </w:rPr>
        <w:t xml:space="preserve"> المشكاة ح (4432) 8/270</w:t>
      </w:r>
    </w:p>
  </w:footnote>
  <w:footnote w:id="22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متفق عليه من حديث جابر</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الجهاد </w:t>
      </w:r>
      <w:r w:rsidRPr="00D9284B">
        <w:rPr>
          <w:rFonts w:cs="Traditional Arabic"/>
          <w:sz w:val="28"/>
          <w:szCs w:val="28"/>
          <w:rtl/>
        </w:rPr>
        <w:t>–</w:t>
      </w:r>
      <w:r w:rsidRPr="00D9284B">
        <w:rPr>
          <w:rFonts w:cs="Traditional Arabic" w:hint="cs"/>
          <w:sz w:val="28"/>
          <w:szCs w:val="28"/>
          <w:rtl/>
        </w:rPr>
        <w:t xml:space="preserve"> باب الحرب خدعة </w:t>
      </w:r>
      <w:r w:rsidRPr="00D9284B">
        <w:rPr>
          <w:rFonts w:cs="Traditional Arabic"/>
          <w:sz w:val="28"/>
          <w:szCs w:val="28"/>
          <w:rtl/>
        </w:rPr>
        <w:t>–</w:t>
      </w:r>
      <w:r w:rsidRPr="00D9284B">
        <w:rPr>
          <w:rFonts w:cs="Traditional Arabic" w:hint="cs"/>
          <w:sz w:val="28"/>
          <w:szCs w:val="28"/>
          <w:rtl/>
        </w:rPr>
        <w:t xml:space="preserve"> ح (2929) 6/183, وأخرجه مسلم </w:t>
      </w:r>
      <w:r w:rsidRPr="00D9284B">
        <w:rPr>
          <w:rFonts w:cs="Traditional Arabic"/>
          <w:sz w:val="28"/>
          <w:szCs w:val="28"/>
          <w:rtl/>
        </w:rPr>
        <w:t>–</w:t>
      </w:r>
      <w:r w:rsidRPr="00D9284B">
        <w:rPr>
          <w:rFonts w:cs="Traditional Arabic" w:hint="cs"/>
          <w:sz w:val="28"/>
          <w:szCs w:val="28"/>
          <w:rtl/>
        </w:rPr>
        <w:t xml:space="preserve"> باب جواز الخداع فى الحرب </w:t>
      </w:r>
      <w:r w:rsidRPr="00D9284B">
        <w:rPr>
          <w:rFonts w:cs="Traditional Arabic"/>
          <w:sz w:val="28"/>
          <w:szCs w:val="28"/>
          <w:rtl/>
        </w:rPr>
        <w:t>–</w:t>
      </w:r>
      <w:r w:rsidRPr="00D9284B">
        <w:rPr>
          <w:rFonts w:cs="Traditional Arabic" w:hint="cs"/>
          <w:sz w:val="28"/>
          <w:szCs w:val="28"/>
          <w:rtl/>
        </w:rPr>
        <w:t xml:space="preserve"> 12/45, وأخرجه أيضاً أبوداود والترمذى</w:t>
      </w:r>
      <w:r>
        <w:rPr>
          <w:rFonts w:cs="Traditional Arabic" w:hint="cs"/>
          <w:sz w:val="28"/>
          <w:szCs w:val="28"/>
          <w:rtl/>
        </w:rPr>
        <w:t>.</w:t>
      </w:r>
    </w:p>
  </w:footnote>
  <w:footnote w:id="22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(2)وذلك فى الفصل الذى عقده لأمثال النبى وروائع أقواله ص 5 -</w:t>
      </w:r>
      <w:r>
        <w:rPr>
          <w:rFonts w:cs="Traditional Arabic" w:hint="cs"/>
          <w:sz w:val="28"/>
          <w:szCs w:val="28"/>
          <w:rtl/>
        </w:rPr>
        <w:t xml:space="preserve"> </w:t>
      </w:r>
      <w:r w:rsidRPr="00D9284B">
        <w:rPr>
          <w:rFonts w:cs="Traditional Arabic" w:hint="cs"/>
          <w:sz w:val="28"/>
          <w:szCs w:val="28"/>
          <w:rtl/>
        </w:rPr>
        <w:t>ط مكتبة مشكاة الإسلامية</w:t>
      </w:r>
      <w:r>
        <w:rPr>
          <w:rFonts w:cs="Traditional Arabic" w:hint="cs"/>
          <w:sz w:val="28"/>
          <w:szCs w:val="28"/>
          <w:rtl/>
        </w:rPr>
        <w:t>.</w:t>
      </w:r>
      <w:r w:rsidRPr="00D9284B">
        <w:rPr>
          <w:rFonts w:cs="Traditional Arabic" w:hint="cs"/>
          <w:sz w:val="28"/>
          <w:szCs w:val="28"/>
          <w:rtl/>
        </w:rPr>
        <w:t xml:space="preserve"> وهذا الكتاب جمع فيه الثعالبى من نوادر الحكم والأمثال من الآيات القرآنية</w:t>
      </w:r>
      <w:r>
        <w:rPr>
          <w:rFonts w:cs="Traditional Arabic" w:hint="cs"/>
          <w:sz w:val="28"/>
          <w:szCs w:val="28"/>
          <w:rtl/>
        </w:rPr>
        <w:t xml:space="preserve">، </w:t>
      </w:r>
      <w:r w:rsidRPr="00D9284B">
        <w:rPr>
          <w:rFonts w:cs="Traditional Arabic" w:hint="cs"/>
          <w:sz w:val="28"/>
          <w:szCs w:val="28"/>
          <w:rtl/>
        </w:rPr>
        <w:t>والأحاديث النبوية</w:t>
      </w:r>
      <w:r>
        <w:rPr>
          <w:rFonts w:cs="Traditional Arabic" w:hint="cs"/>
          <w:sz w:val="28"/>
          <w:szCs w:val="28"/>
          <w:rtl/>
        </w:rPr>
        <w:t xml:space="preserve">، </w:t>
      </w:r>
      <w:r w:rsidRPr="00D9284B">
        <w:rPr>
          <w:rFonts w:cs="Traditional Arabic" w:hint="cs"/>
          <w:sz w:val="28"/>
          <w:szCs w:val="28"/>
          <w:rtl/>
        </w:rPr>
        <w:t>والأقوال البليغة</w:t>
      </w:r>
      <w:r>
        <w:rPr>
          <w:rFonts w:cs="Traditional Arabic" w:hint="cs"/>
          <w:sz w:val="28"/>
          <w:szCs w:val="28"/>
          <w:rtl/>
        </w:rPr>
        <w:t xml:space="preserve">، </w:t>
      </w:r>
      <w:r w:rsidRPr="00D9284B">
        <w:rPr>
          <w:rFonts w:cs="Traditional Arabic" w:hint="cs"/>
          <w:sz w:val="28"/>
          <w:szCs w:val="28"/>
          <w:rtl/>
        </w:rPr>
        <w:t>والحكم والأمثال</w:t>
      </w:r>
      <w:r>
        <w:rPr>
          <w:rFonts w:cs="Traditional Arabic" w:hint="cs"/>
          <w:sz w:val="28"/>
          <w:szCs w:val="28"/>
          <w:rtl/>
        </w:rPr>
        <w:t xml:space="preserve">، </w:t>
      </w:r>
      <w:r w:rsidRPr="00D9284B">
        <w:rPr>
          <w:rFonts w:cs="Traditional Arabic" w:hint="cs"/>
          <w:sz w:val="28"/>
          <w:szCs w:val="28"/>
          <w:rtl/>
        </w:rPr>
        <w:t>والشعر السائر</w:t>
      </w:r>
      <w:r>
        <w:rPr>
          <w:rFonts w:cs="Traditional Arabic" w:hint="cs"/>
          <w:sz w:val="28"/>
          <w:szCs w:val="28"/>
          <w:rtl/>
        </w:rPr>
        <w:t xml:space="preserve">، </w:t>
      </w:r>
      <w:r w:rsidRPr="00D9284B">
        <w:rPr>
          <w:rFonts w:cs="Traditional Arabic" w:hint="cs"/>
          <w:sz w:val="28"/>
          <w:szCs w:val="28"/>
          <w:rtl/>
        </w:rPr>
        <w:t>والكتاب يمتاز بالتدرج الزمنى لأصحاب النصوص</w:t>
      </w:r>
      <w:r>
        <w:rPr>
          <w:rFonts w:cs="Traditional Arabic" w:hint="cs"/>
          <w:sz w:val="28"/>
          <w:szCs w:val="28"/>
          <w:rtl/>
        </w:rPr>
        <w:t>.</w:t>
      </w:r>
    </w:p>
  </w:footnote>
  <w:footnote w:id="22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قال صاحب النهاية</w:t>
      </w:r>
      <w:r>
        <w:rPr>
          <w:rFonts w:cs="Traditional Arabic" w:hint="cs"/>
          <w:sz w:val="28"/>
          <w:szCs w:val="28"/>
          <w:rtl/>
        </w:rPr>
        <w:t xml:space="preserve">: </w:t>
      </w:r>
      <w:r w:rsidRPr="00D9284B">
        <w:rPr>
          <w:rFonts w:cs="Traditional Arabic" w:hint="cs"/>
          <w:sz w:val="28"/>
          <w:szCs w:val="28"/>
          <w:rtl/>
        </w:rPr>
        <w:t>" "خدعة " يروى بفتح الخاء وضمها مع سكون الدال</w:t>
      </w:r>
      <w:r>
        <w:rPr>
          <w:rFonts w:cs="Traditional Arabic" w:hint="cs"/>
          <w:sz w:val="28"/>
          <w:szCs w:val="28"/>
          <w:rtl/>
        </w:rPr>
        <w:t xml:space="preserve">، </w:t>
      </w:r>
      <w:r w:rsidRPr="00D9284B">
        <w:rPr>
          <w:rFonts w:cs="Traditional Arabic" w:hint="cs"/>
          <w:sz w:val="28"/>
          <w:szCs w:val="28"/>
          <w:rtl/>
        </w:rPr>
        <w:t>وبضمها مع فتح الدال</w:t>
      </w:r>
      <w:r>
        <w:rPr>
          <w:rFonts w:cs="Traditional Arabic" w:hint="cs"/>
          <w:sz w:val="28"/>
          <w:szCs w:val="28"/>
          <w:rtl/>
        </w:rPr>
        <w:t>.</w:t>
      </w:r>
      <w:r w:rsidRPr="00D9284B">
        <w:rPr>
          <w:rFonts w:cs="Traditional Arabic" w:hint="cs"/>
          <w:sz w:val="28"/>
          <w:szCs w:val="28"/>
          <w:rtl/>
        </w:rPr>
        <w:t xml:space="preserve"> فالأول معناه</w:t>
      </w:r>
      <w:r>
        <w:rPr>
          <w:rFonts w:cs="Traditional Arabic" w:hint="cs"/>
          <w:sz w:val="28"/>
          <w:szCs w:val="28"/>
          <w:rtl/>
        </w:rPr>
        <w:t xml:space="preserve">: </w:t>
      </w:r>
      <w:r w:rsidRPr="00D9284B">
        <w:rPr>
          <w:rFonts w:cs="Traditional Arabic" w:hint="cs"/>
          <w:sz w:val="28"/>
          <w:szCs w:val="28"/>
          <w:rtl/>
        </w:rPr>
        <w:t xml:space="preserve">أن الحرب ينقضى أمرها بخدعة واحدة من الخداع </w:t>
      </w:r>
      <w:r>
        <w:rPr>
          <w:rFonts w:cs="Traditional Arabic" w:hint="cs"/>
          <w:sz w:val="28"/>
          <w:szCs w:val="28"/>
          <w:rtl/>
        </w:rPr>
        <w:t xml:space="preserve">: </w:t>
      </w:r>
      <w:r w:rsidRPr="00D9284B">
        <w:rPr>
          <w:rFonts w:cs="Traditional Arabic" w:hint="cs"/>
          <w:sz w:val="28"/>
          <w:szCs w:val="28"/>
          <w:rtl/>
        </w:rPr>
        <w:t>أى أن القاتل إذا خدع مرة واحدة لم تكن له إقالة</w:t>
      </w:r>
      <w:r>
        <w:rPr>
          <w:rFonts w:cs="Traditional Arabic" w:hint="cs"/>
          <w:sz w:val="28"/>
          <w:szCs w:val="28"/>
          <w:rtl/>
        </w:rPr>
        <w:t xml:space="preserve">، </w:t>
      </w:r>
      <w:r w:rsidRPr="00D9284B">
        <w:rPr>
          <w:rFonts w:cs="Traditional Arabic" w:hint="cs"/>
          <w:sz w:val="28"/>
          <w:szCs w:val="28"/>
          <w:rtl/>
        </w:rPr>
        <w:t>وهى أفصح الروايات وأصحها</w:t>
      </w:r>
      <w:r>
        <w:rPr>
          <w:rFonts w:cs="Traditional Arabic" w:hint="cs"/>
          <w:sz w:val="28"/>
          <w:szCs w:val="28"/>
          <w:rtl/>
        </w:rPr>
        <w:t>.</w:t>
      </w:r>
      <w:r w:rsidRPr="00D9284B">
        <w:rPr>
          <w:rFonts w:cs="Traditional Arabic" w:hint="cs"/>
          <w:sz w:val="28"/>
          <w:szCs w:val="28"/>
          <w:rtl/>
        </w:rPr>
        <w:t xml:space="preserve"> ومعنى الثانى</w:t>
      </w:r>
      <w:r>
        <w:rPr>
          <w:rFonts w:cs="Traditional Arabic" w:hint="cs"/>
          <w:sz w:val="28"/>
          <w:szCs w:val="28"/>
          <w:rtl/>
        </w:rPr>
        <w:t xml:space="preserve">: </w:t>
      </w:r>
      <w:r w:rsidRPr="00D9284B">
        <w:rPr>
          <w:rFonts w:cs="Traditional Arabic" w:hint="cs"/>
          <w:sz w:val="28"/>
          <w:szCs w:val="28"/>
          <w:rtl/>
        </w:rPr>
        <w:t>هو الاسم من الخداع</w:t>
      </w:r>
      <w:r>
        <w:rPr>
          <w:rFonts w:cs="Traditional Arabic" w:hint="cs"/>
          <w:sz w:val="28"/>
          <w:szCs w:val="28"/>
          <w:rtl/>
        </w:rPr>
        <w:t>.</w:t>
      </w:r>
      <w:r w:rsidRPr="00D9284B">
        <w:rPr>
          <w:rFonts w:cs="Traditional Arabic" w:hint="cs"/>
          <w:sz w:val="28"/>
          <w:szCs w:val="28"/>
          <w:rtl/>
        </w:rPr>
        <w:t xml:space="preserve"> ومعنى الثالث</w:t>
      </w:r>
      <w:r>
        <w:rPr>
          <w:rFonts w:cs="Traditional Arabic" w:hint="cs"/>
          <w:sz w:val="28"/>
          <w:szCs w:val="28"/>
          <w:rtl/>
        </w:rPr>
        <w:t xml:space="preserve">: </w:t>
      </w:r>
      <w:r w:rsidRPr="00D9284B">
        <w:rPr>
          <w:rFonts w:cs="Traditional Arabic" w:hint="cs"/>
          <w:sz w:val="28"/>
          <w:szCs w:val="28"/>
          <w:rtl/>
        </w:rPr>
        <w:t>أن الحرب تخدع الرجال وتمنيهم فلا تفى لهم كما يقال</w:t>
      </w:r>
      <w:r>
        <w:rPr>
          <w:rFonts w:cs="Traditional Arabic" w:hint="cs"/>
          <w:sz w:val="28"/>
          <w:szCs w:val="28"/>
          <w:rtl/>
        </w:rPr>
        <w:t xml:space="preserve">: </w:t>
      </w:r>
      <w:r w:rsidRPr="00D9284B">
        <w:rPr>
          <w:rFonts w:cs="Traditional Arabic" w:hint="cs"/>
          <w:sz w:val="28"/>
          <w:szCs w:val="28"/>
          <w:rtl/>
        </w:rPr>
        <w:t>فلان رجل لُعبَة وضُحكَة</w:t>
      </w:r>
      <w:r>
        <w:rPr>
          <w:rFonts w:cs="Traditional Arabic" w:hint="cs"/>
          <w:sz w:val="28"/>
          <w:szCs w:val="28"/>
          <w:rtl/>
        </w:rPr>
        <w:t xml:space="preserve">: </w:t>
      </w:r>
      <w:r w:rsidRPr="00D9284B">
        <w:rPr>
          <w:rFonts w:cs="Traditional Arabic" w:hint="cs"/>
          <w:sz w:val="28"/>
          <w:szCs w:val="28"/>
          <w:rtl/>
        </w:rPr>
        <w:t>أى كثير اللعب والضحك</w:t>
      </w:r>
      <w:r>
        <w:rPr>
          <w:rFonts w:cs="Traditional Arabic" w:hint="cs"/>
          <w:sz w:val="28"/>
          <w:szCs w:val="28"/>
          <w:rtl/>
        </w:rPr>
        <w:t>.</w:t>
      </w:r>
      <w:r w:rsidRPr="00D9284B">
        <w:rPr>
          <w:rFonts w:cs="Traditional Arabic" w:hint="cs"/>
          <w:sz w:val="28"/>
          <w:szCs w:val="28"/>
          <w:rtl/>
        </w:rPr>
        <w:t xml:space="preserve"> ويراجع جامع الأصول 3/189</w:t>
      </w:r>
    </w:p>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يراجع صحيح مسلم بشرح النووى 12/45, وشرح الطيبى 7/428,427, وفتح البارى 6/183</w:t>
      </w:r>
    </w:p>
  </w:footnote>
  <w:footnote w:id="228">
    <w:p w:rsidR="00A36148" w:rsidRPr="00D9284B" w:rsidRDefault="00A36148" w:rsidP="00694D2B">
      <w:pPr>
        <w:pStyle w:val="a3"/>
        <w:ind w:left="368" w:hanging="425"/>
        <w:jc w:val="both"/>
        <w:rPr>
          <w:rFonts w:cs="Traditional Arabic"/>
          <w:sz w:val="28"/>
          <w:szCs w:val="28"/>
        </w:rPr>
      </w:pPr>
    </w:p>
  </w:footnote>
  <w:footnote w:id="22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رواه مالك فى الموطأ وأحمد وأبو داود والترمذى والنسائى وابن ماجة</w:t>
      </w:r>
      <w:r>
        <w:rPr>
          <w:rFonts w:cs="Traditional Arabic" w:hint="cs"/>
          <w:sz w:val="28"/>
          <w:szCs w:val="28"/>
          <w:rtl/>
        </w:rPr>
        <w:t xml:space="preserve">، </w:t>
      </w:r>
      <w:r w:rsidRPr="00D9284B">
        <w:rPr>
          <w:rFonts w:cs="Traditional Arabic" w:hint="cs"/>
          <w:sz w:val="28"/>
          <w:szCs w:val="28"/>
          <w:rtl/>
        </w:rPr>
        <w:t>وقال الترمذى</w:t>
      </w:r>
      <w:r>
        <w:rPr>
          <w:rFonts w:cs="Traditional Arabic" w:hint="cs"/>
          <w:sz w:val="28"/>
          <w:szCs w:val="28"/>
          <w:rtl/>
        </w:rPr>
        <w:t xml:space="preserve">: </w:t>
      </w:r>
      <w:r w:rsidRPr="00D9284B">
        <w:rPr>
          <w:rFonts w:cs="Traditional Arabic" w:hint="cs"/>
          <w:sz w:val="28"/>
          <w:szCs w:val="28"/>
          <w:rtl/>
        </w:rPr>
        <w:t>حسن صحيح</w:t>
      </w:r>
      <w:r>
        <w:rPr>
          <w:rFonts w:cs="Traditional Arabic" w:hint="cs"/>
          <w:sz w:val="28"/>
          <w:szCs w:val="28"/>
          <w:rtl/>
        </w:rPr>
        <w:t>.</w:t>
      </w:r>
      <w:r w:rsidRPr="00D9284B">
        <w:rPr>
          <w:rFonts w:cs="Traditional Arabic" w:hint="cs"/>
          <w:sz w:val="28"/>
          <w:szCs w:val="28"/>
          <w:rtl/>
        </w:rPr>
        <w:t>المشكاة ح (497) 2/123, وجامع الأصول 8/10, وعون المعبود ح (83) 1/106,0105</w:t>
      </w:r>
    </w:p>
  </w:footnote>
  <w:footnote w:id="230">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 xml:space="preserve">(2) يراجع تصحيح العلماء لهذا الحديث وكلامهم حوله فى نيل الأوطار 1/20- ط دار الفكر </w:t>
      </w:r>
      <w:r w:rsidRPr="00D9284B">
        <w:rPr>
          <w:rFonts w:cs="Traditional Arabic"/>
          <w:sz w:val="28"/>
          <w:szCs w:val="28"/>
          <w:rtl/>
        </w:rPr>
        <w:t>–</w:t>
      </w:r>
      <w:r w:rsidRPr="00D9284B">
        <w:rPr>
          <w:rFonts w:cs="Traditional Arabic" w:hint="cs"/>
          <w:sz w:val="28"/>
          <w:szCs w:val="28"/>
          <w:rtl/>
        </w:rPr>
        <w:t xml:space="preserve"> بيروت</w:t>
      </w:r>
      <w:r>
        <w:rPr>
          <w:rFonts w:cs="Traditional Arabic" w:hint="cs"/>
          <w:sz w:val="28"/>
          <w:szCs w:val="28"/>
          <w:rtl/>
        </w:rPr>
        <w:t>.</w:t>
      </w:r>
    </w:p>
  </w:footnote>
  <w:footnote w:id="23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يراجع شرح الطيبى على المشكاة 2/123</w:t>
      </w:r>
    </w:p>
  </w:footnote>
  <w:footnote w:id="23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يراجع سبل السلام 1/16,15 ط دار الفكر</w:t>
      </w:r>
      <w:r>
        <w:rPr>
          <w:rFonts w:cs="Traditional Arabic" w:hint="cs"/>
          <w:sz w:val="28"/>
          <w:szCs w:val="28"/>
          <w:rtl/>
        </w:rPr>
        <w:t>.</w:t>
      </w:r>
    </w:p>
  </w:footnote>
  <w:footnote w:id="23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أخرجه مالك وأحمد وأبو داود والترمذى والنسائى وابن ماجة</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حسن صحيح</w:t>
      </w:r>
      <w:r>
        <w:rPr>
          <w:rFonts w:cs="Traditional Arabic" w:hint="cs"/>
          <w:sz w:val="28"/>
          <w:szCs w:val="28"/>
          <w:rtl/>
        </w:rPr>
        <w:t xml:space="preserve">، </w:t>
      </w:r>
      <w:r w:rsidRPr="00D9284B">
        <w:rPr>
          <w:rFonts w:cs="Traditional Arabic" w:hint="cs"/>
          <w:sz w:val="28"/>
          <w:szCs w:val="28"/>
          <w:rtl/>
        </w:rPr>
        <w:t>وانظره فى نيل الأوطار1/23</w:t>
      </w:r>
    </w:p>
  </w:footnote>
  <w:footnote w:id="234">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(1) ولقد مضى أن هذا النوع من الإيجاز دقيق المسلك</w:t>
      </w:r>
      <w:r>
        <w:rPr>
          <w:rFonts w:cs="Traditional Arabic" w:hint="cs"/>
          <w:sz w:val="28"/>
          <w:szCs w:val="28"/>
          <w:rtl/>
        </w:rPr>
        <w:t xml:space="preserve">، </w:t>
      </w:r>
      <w:r w:rsidRPr="00D9284B">
        <w:rPr>
          <w:rFonts w:cs="Traditional Arabic" w:hint="cs"/>
          <w:sz w:val="28"/>
          <w:szCs w:val="28"/>
          <w:rtl/>
        </w:rPr>
        <w:t>وأنه من أعلى درجات الإيجاز مكاناً وأعوزها إمكاناً</w:t>
      </w:r>
      <w:r>
        <w:rPr>
          <w:rFonts w:cs="Traditional Arabic" w:hint="cs"/>
          <w:sz w:val="28"/>
          <w:szCs w:val="28"/>
          <w:rtl/>
        </w:rPr>
        <w:t xml:space="preserve">، </w:t>
      </w:r>
      <w:r w:rsidRPr="00D9284B">
        <w:rPr>
          <w:rFonts w:cs="Traditional Arabic" w:hint="cs"/>
          <w:sz w:val="28"/>
          <w:szCs w:val="28"/>
          <w:rtl/>
        </w:rPr>
        <w:t>وإذا وجد فى كلام بعض البلغاء فإنما يوجد شاذاً ونادراً كما سبق فى مقدمة الفصل</w:t>
      </w:r>
      <w:r>
        <w:rPr>
          <w:rFonts w:cs="Traditional Arabic" w:hint="cs"/>
          <w:sz w:val="28"/>
          <w:szCs w:val="28"/>
          <w:rtl/>
        </w:rPr>
        <w:t>.</w:t>
      </w:r>
      <w:r w:rsidRPr="00D9284B">
        <w:rPr>
          <w:rFonts w:cs="Traditional Arabic" w:hint="cs"/>
          <w:sz w:val="28"/>
          <w:szCs w:val="28"/>
          <w:rtl/>
        </w:rPr>
        <w:t xml:space="preserve"> أما إيجاز الحذف فله أيضاً أمثلة كثيرة فى</w:t>
      </w:r>
      <w:r>
        <w:rPr>
          <w:rFonts w:cs="Traditional Arabic" w:hint="cs"/>
          <w:sz w:val="28"/>
          <w:szCs w:val="28"/>
          <w:rtl/>
        </w:rPr>
        <w:t xml:space="preserve"> </w:t>
      </w:r>
      <w:r w:rsidRPr="00D9284B">
        <w:rPr>
          <w:rFonts w:cs="Traditional Arabic" w:hint="cs"/>
          <w:sz w:val="28"/>
          <w:szCs w:val="28"/>
          <w:rtl/>
        </w:rPr>
        <w:t>البيان النبوى</w:t>
      </w:r>
      <w:r>
        <w:rPr>
          <w:rFonts w:cs="Traditional Arabic" w:hint="cs"/>
          <w:sz w:val="28"/>
          <w:szCs w:val="28"/>
          <w:rtl/>
        </w:rPr>
        <w:t xml:space="preserve">، </w:t>
      </w:r>
      <w:r w:rsidRPr="00D9284B">
        <w:rPr>
          <w:rFonts w:cs="Traditional Arabic" w:hint="cs"/>
          <w:sz w:val="28"/>
          <w:szCs w:val="28"/>
          <w:rtl/>
        </w:rPr>
        <w:t>ولكنى ركزت على نماذج القسم الأول نظراً لما سبق ذكره</w:t>
      </w:r>
      <w:r>
        <w:rPr>
          <w:rFonts w:cs="Traditional Arabic" w:hint="cs"/>
          <w:sz w:val="28"/>
          <w:szCs w:val="28"/>
          <w:rtl/>
        </w:rPr>
        <w:t>.</w:t>
      </w:r>
      <w:r w:rsidRPr="00D9284B">
        <w:rPr>
          <w:rFonts w:cs="Traditional Arabic" w:hint="cs"/>
          <w:sz w:val="28"/>
          <w:szCs w:val="28"/>
          <w:rtl/>
        </w:rPr>
        <w:t xml:space="preserve"> وبحث الإيجاز فى البيان النبوى يحتاج إلى دراسة مستقلة</w:t>
      </w:r>
      <w:r>
        <w:rPr>
          <w:rFonts w:cs="Traditional Arabic" w:hint="cs"/>
          <w:sz w:val="28"/>
          <w:szCs w:val="28"/>
          <w:rtl/>
        </w:rPr>
        <w:t xml:space="preserve">، </w:t>
      </w:r>
      <w:r w:rsidRPr="00D9284B">
        <w:rPr>
          <w:rFonts w:cs="Traditional Arabic" w:hint="cs"/>
          <w:sz w:val="28"/>
          <w:szCs w:val="28"/>
          <w:rtl/>
        </w:rPr>
        <w:t>والمقام هنا يضيق عن التفصيل</w:t>
      </w:r>
      <w:r>
        <w:rPr>
          <w:rFonts w:cs="Traditional Arabic" w:hint="cs"/>
          <w:sz w:val="28"/>
          <w:szCs w:val="28"/>
          <w:rtl/>
        </w:rPr>
        <w:t xml:space="preserve">، </w:t>
      </w:r>
      <w:r w:rsidRPr="00D9284B">
        <w:rPr>
          <w:rFonts w:cs="Traditional Arabic" w:hint="cs"/>
          <w:sz w:val="28"/>
          <w:szCs w:val="28"/>
          <w:rtl/>
        </w:rPr>
        <w:t>وأكتفى بالإشارة إلى مواضع بعض الأحاديث الأخرى الموجزة</w:t>
      </w:r>
      <w:r>
        <w:rPr>
          <w:rFonts w:cs="Traditional Arabic" w:hint="cs"/>
          <w:sz w:val="28"/>
          <w:szCs w:val="28"/>
          <w:rtl/>
        </w:rPr>
        <w:t>.</w:t>
      </w:r>
    </w:p>
  </w:footnote>
  <w:footnote w:id="235">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(2) أخرجه أحمد وأبو داود والنسائى والترمذى وابن ماجة من حديث أبى سعيد</w:t>
      </w:r>
      <w:r>
        <w:rPr>
          <w:rFonts w:cs="Traditional Arabic" w:hint="cs"/>
          <w:sz w:val="28"/>
          <w:szCs w:val="28"/>
          <w:rtl/>
        </w:rPr>
        <w:t>.</w:t>
      </w:r>
      <w:r w:rsidRPr="00D9284B">
        <w:rPr>
          <w:rFonts w:cs="Traditional Arabic" w:hint="cs"/>
          <w:sz w:val="28"/>
          <w:szCs w:val="28"/>
          <w:rtl/>
        </w:rPr>
        <w:t xml:space="preserve"> وإسناده صحيح</w:t>
      </w:r>
      <w:r>
        <w:rPr>
          <w:rFonts w:cs="Traditional Arabic" w:hint="cs"/>
          <w:sz w:val="28"/>
          <w:szCs w:val="28"/>
          <w:rtl/>
        </w:rPr>
        <w:t>.</w:t>
      </w:r>
      <w:r w:rsidRPr="00D9284B">
        <w:rPr>
          <w:rFonts w:cs="Traditional Arabic" w:hint="cs"/>
          <w:sz w:val="28"/>
          <w:szCs w:val="28"/>
          <w:rtl/>
        </w:rPr>
        <w:t xml:space="preserve"> يراجع مشكاة المصابيح ح ( 3705) 7/254,253, وجامع الأصول 1/236</w:t>
      </w:r>
    </w:p>
  </w:footnote>
  <w:footnote w:id="236">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(3) أخرجه البخارى ومسلم من حديث حكيم بن حزام</w:t>
      </w:r>
      <w:r>
        <w:rPr>
          <w:rFonts w:cs="Traditional Arabic" w:hint="cs"/>
          <w:sz w:val="28"/>
          <w:szCs w:val="28"/>
          <w:rtl/>
        </w:rPr>
        <w:t>.</w:t>
      </w:r>
      <w:r w:rsidRPr="00D9284B">
        <w:rPr>
          <w:rFonts w:cs="Traditional Arabic" w:hint="cs"/>
          <w:sz w:val="28"/>
          <w:szCs w:val="28"/>
          <w:rtl/>
        </w:rPr>
        <w:t xml:space="preserve"> جامع الأصول 1/357,356</w:t>
      </w:r>
    </w:p>
  </w:footnote>
  <w:footnote w:id="237">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(4) أخرجه مالك فى الموطأ والبخارى ومسلم وأبو داود والترمذى والنسائى من حديث عبد الله بن عمر</w:t>
      </w:r>
      <w:r>
        <w:rPr>
          <w:rFonts w:cs="Traditional Arabic" w:hint="cs"/>
          <w:sz w:val="28"/>
          <w:szCs w:val="28"/>
          <w:rtl/>
        </w:rPr>
        <w:t>.</w:t>
      </w:r>
      <w:r w:rsidRPr="00D9284B">
        <w:rPr>
          <w:rFonts w:cs="Traditional Arabic" w:hint="cs"/>
          <w:sz w:val="28"/>
          <w:szCs w:val="28"/>
          <w:rtl/>
        </w:rPr>
        <w:t xml:space="preserve"> جامع الأصول 4/353</w:t>
      </w:r>
    </w:p>
  </w:footnote>
  <w:footnote w:id="238">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(5) أخرجه أحمد وأبو داود والنسائى وابن ماجة من حديث الشريد</w:t>
      </w:r>
      <w:r>
        <w:rPr>
          <w:rFonts w:cs="Traditional Arabic" w:hint="cs"/>
          <w:sz w:val="28"/>
          <w:szCs w:val="28"/>
          <w:rtl/>
        </w:rPr>
        <w:t>.</w:t>
      </w:r>
      <w:r w:rsidRPr="00D9284B">
        <w:rPr>
          <w:rFonts w:cs="Traditional Arabic" w:hint="cs"/>
          <w:sz w:val="28"/>
          <w:szCs w:val="28"/>
          <w:rtl/>
        </w:rPr>
        <w:t xml:space="preserve"> مشكاة المصابيح ح ( 2919) 6/123</w:t>
      </w:r>
    </w:p>
  </w:footnote>
  <w:footnote w:id="239">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(6) أخرجه أحمد ومسلم والدارمى من حديث سفيان بن عبد الله الثقفى</w:t>
      </w:r>
      <w:r>
        <w:rPr>
          <w:rFonts w:cs="Traditional Arabic" w:hint="cs"/>
          <w:sz w:val="28"/>
          <w:szCs w:val="28"/>
          <w:rtl/>
        </w:rPr>
        <w:t>.</w:t>
      </w:r>
      <w:r w:rsidRPr="00D9284B">
        <w:rPr>
          <w:rFonts w:cs="Traditional Arabic" w:hint="cs"/>
          <w:sz w:val="28"/>
          <w:szCs w:val="28"/>
          <w:rtl/>
        </w:rPr>
        <w:t xml:space="preserve"> مشكاة المصابيح ح (15) 1/134</w:t>
      </w:r>
    </w:p>
  </w:footnote>
  <w:footnote w:id="24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اللسان مادة " جزل " 11/109, ومقاييس اللغة 1/453, وأساس البلاغة 1/123,122, والمصباح المنير ص 39, والكليات ص 353</w:t>
      </w:r>
    </w:p>
  </w:footnote>
  <w:footnote w:id="24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المثل السائر ص 100- 106</w:t>
      </w:r>
    </w:p>
  </w:footnote>
  <w:footnote w:id="24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البيان القرآنى ص 35- 38</w:t>
      </w:r>
    </w:p>
  </w:footnote>
  <w:footnote w:id="24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أخرجه البخارى من حديث سعيد بن زيد -</w:t>
      </w:r>
      <w:r>
        <w:rPr>
          <w:rFonts w:cs="Traditional Arabic" w:hint="cs"/>
          <w:sz w:val="28"/>
          <w:szCs w:val="28"/>
          <w:rtl/>
        </w:rPr>
        <w:t xml:space="preserve"> </w:t>
      </w:r>
      <w:r w:rsidRPr="00D9284B">
        <w:rPr>
          <w:rFonts w:cs="Traditional Arabic" w:hint="cs"/>
          <w:sz w:val="28"/>
          <w:szCs w:val="28"/>
          <w:rtl/>
        </w:rPr>
        <w:t xml:space="preserve">كتاب المظالم </w:t>
      </w:r>
      <w:r w:rsidRPr="00D9284B">
        <w:rPr>
          <w:rFonts w:cs="Traditional Arabic"/>
          <w:sz w:val="28"/>
          <w:szCs w:val="28"/>
          <w:rtl/>
        </w:rPr>
        <w:t>–</w:t>
      </w:r>
      <w:r w:rsidRPr="00D9284B">
        <w:rPr>
          <w:rFonts w:cs="Traditional Arabic" w:hint="cs"/>
          <w:sz w:val="28"/>
          <w:szCs w:val="28"/>
          <w:rtl/>
        </w:rPr>
        <w:t xml:space="preserve"> باب من ظلم شيئاً من الأرض </w:t>
      </w:r>
      <w:r w:rsidRPr="00D9284B">
        <w:rPr>
          <w:rFonts w:cs="Traditional Arabic"/>
          <w:sz w:val="28"/>
          <w:szCs w:val="28"/>
          <w:rtl/>
        </w:rPr>
        <w:t>–</w:t>
      </w:r>
      <w:r w:rsidRPr="00D9284B">
        <w:rPr>
          <w:rFonts w:cs="Traditional Arabic" w:hint="cs"/>
          <w:sz w:val="28"/>
          <w:szCs w:val="28"/>
          <w:rtl/>
        </w:rPr>
        <w:t xml:space="preserve"> ح ( 2378) 5/123</w:t>
      </w:r>
    </w:p>
  </w:footnote>
  <w:footnote w:id="244">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ينظر صحيح البخارى مع فتح البارى 5/123</w:t>
      </w:r>
    </w:p>
  </w:footnote>
  <w:footnote w:id="24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يرى الصنعانى أن جزالة اللفظ تكون لتأليفه من حروف مخصوصة</w:t>
      </w:r>
      <w:r>
        <w:rPr>
          <w:rFonts w:cs="Traditional Arabic" w:hint="cs"/>
          <w:sz w:val="28"/>
          <w:szCs w:val="28"/>
          <w:rtl/>
        </w:rPr>
        <w:t>.</w:t>
      </w:r>
      <w:r w:rsidRPr="00D9284B">
        <w:rPr>
          <w:rFonts w:cs="Traditional Arabic" w:hint="cs"/>
          <w:sz w:val="28"/>
          <w:szCs w:val="28"/>
          <w:rtl/>
        </w:rPr>
        <w:t xml:space="preserve"> ويراجع الرسالة العسجدية ص 85</w:t>
      </w:r>
    </w:p>
  </w:footnote>
  <w:footnote w:id="24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يراجع فتح البارى 5/125</w:t>
      </w:r>
    </w:p>
  </w:footnote>
  <w:footnote w:id="24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أخرجه مسلم من حديث جابر -</w:t>
      </w:r>
      <w:r>
        <w:rPr>
          <w:rFonts w:cs="Traditional Arabic" w:hint="cs"/>
          <w:sz w:val="28"/>
          <w:szCs w:val="28"/>
          <w:rtl/>
        </w:rPr>
        <w:t xml:space="preserve"> </w:t>
      </w:r>
      <w:r w:rsidRPr="00D9284B">
        <w:rPr>
          <w:rFonts w:cs="Traditional Arabic" w:hint="cs"/>
          <w:sz w:val="28"/>
          <w:szCs w:val="28"/>
          <w:rtl/>
        </w:rPr>
        <w:t xml:space="preserve">كتاب البر والصلة </w:t>
      </w:r>
      <w:r w:rsidRPr="00D9284B">
        <w:rPr>
          <w:rFonts w:cs="Traditional Arabic"/>
          <w:sz w:val="28"/>
          <w:szCs w:val="28"/>
          <w:rtl/>
        </w:rPr>
        <w:t>–</w:t>
      </w:r>
      <w:r w:rsidRPr="00D9284B">
        <w:rPr>
          <w:rFonts w:cs="Traditional Arabic" w:hint="cs"/>
          <w:sz w:val="28"/>
          <w:szCs w:val="28"/>
          <w:rtl/>
        </w:rPr>
        <w:t xml:space="preserve"> باب تحريم الظلم </w:t>
      </w:r>
      <w:r w:rsidRPr="00D9284B">
        <w:rPr>
          <w:rFonts w:cs="Traditional Arabic"/>
          <w:sz w:val="28"/>
          <w:szCs w:val="28"/>
          <w:rtl/>
        </w:rPr>
        <w:t>–</w:t>
      </w:r>
      <w:r w:rsidRPr="00D9284B">
        <w:rPr>
          <w:rFonts w:cs="Traditional Arabic" w:hint="cs"/>
          <w:sz w:val="28"/>
          <w:szCs w:val="28"/>
          <w:rtl/>
        </w:rPr>
        <w:t xml:space="preserve"> 16/134</w:t>
      </w:r>
    </w:p>
  </w:footnote>
  <w:footnote w:id="24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يراجع شرح الطيبى على المشكاة 4/90</w:t>
      </w:r>
    </w:p>
  </w:footnote>
  <w:footnote w:id="24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قال جماعة من العلماء</w:t>
      </w:r>
      <w:r>
        <w:rPr>
          <w:rFonts w:cs="Traditional Arabic" w:hint="cs"/>
          <w:sz w:val="28"/>
          <w:szCs w:val="28"/>
          <w:rtl/>
        </w:rPr>
        <w:t xml:space="preserve">: </w:t>
      </w:r>
      <w:r w:rsidRPr="00D9284B">
        <w:rPr>
          <w:rFonts w:cs="Traditional Arabic" w:hint="cs"/>
          <w:sz w:val="28"/>
          <w:szCs w:val="28"/>
          <w:rtl/>
        </w:rPr>
        <w:t>" الشح أشد البخل وأبلغ فى المنع من البخل</w:t>
      </w:r>
      <w:r>
        <w:rPr>
          <w:rFonts w:cs="Traditional Arabic" w:hint="cs"/>
          <w:sz w:val="28"/>
          <w:szCs w:val="28"/>
          <w:rtl/>
        </w:rPr>
        <w:t xml:space="preserve">، </w:t>
      </w:r>
      <w:r w:rsidRPr="00D9284B">
        <w:rPr>
          <w:rFonts w:cs="Traditional Arabic" w:hint="cs"/>
          <w:sz w:val="28"/>
          <w:szCs w:val="28"/>
          <w:rtl/>
        </w:rPr>
        <w:t>وقيل هو البخل مع الحرص</w:t>
      </w:r>
      <w:r>
        <w:rPr>
          <w:rFonts w:cs="Traditional Arabic" w:hint="cs"/>
          <w:sz w:val="28"/>
          <w:szCs w:val="28"/>
          <w:rtl/>
        </w:rPr>
        <w:t xml:space="preserve">، </w:t>
      </w:r>
      <w:r w:rsidRPr="00D9284B">
        <w:rPr>
          <w:rFonts w:cs="Traditional Arabic" w:hint="cs"/>
          <w:sz w:val="28"/>
          <w:szCs w:val="28"/>
          <w:rtl/>
        </w:rPr>
        <w:t>وقيل البخل فى أفراد الأمور والشح عام</w:t>
      </w:r>
      <w:r>
        <w:rPr>
          <w:rFonts w:cs="Traditional Arabic" w:hint="cs"/>
          <w:sz w:val="28"/>
          <w:szCs w:val="28"/>
          <w:rtl/>
        </w:rPr>
        <w:t xml:space="preserve">، </w:t>
      </w:r>
      <w:r w:rsidRPr="00D9284B">
        <w:rPr>
          <w:rFonts w:cs="Traditional Arabic" w:hint="cs"/>
          <w:sz w:val="28"/>
          <w:szCs w:val="28"/>
          <w:rtl/>
        </w:rPr>
        <w:t>وقيل البخل فى أفراد الأمور والشح بالمال والمعروف</w:t>
      </w:r>
      <w:r>
        <w:rPr>
          <w:rFonts w:cs="Traditional Arabic" w:hint="cs"/>
          <w:sz w:val="28"/>
          <w:szCs w:val="28"/>
          <w:rtl/>
        </w:rPr>
        <w:t xml:space="preserve">، </w:t>
      </w:r>
      <w:r w:rsidRPr="00D9284B">
        <w:rPr>
          <w:rFonts w:cs="Traditional Arabic" w:hint="cs"/>
          <w:sz w:val="28"/>
          <w:szCs w:val="28"/>
          <w:rtl/>
        </w:rPr>
        <w:t>وقيل الشح الحرص على ما ليس عنده والبخل بما عنده</w:t>
      </w:r>
      <w:r>
        <w:rPr>
          <w:rFonts w:cs="Traditional Arabic" w:hint="cs"/>
          <w:sz w:val="28"/>
          <w:szCs w:val="28"/>
          <w:rtl/>
        </w:rPr>
        <w:t>.</w:t>
      </w:r>
      <w:r w:rsidRPr="00D9284B">
        <w:rPr>
          <w:rFonts w:cs="Traditional Arabic" w:hint="cs"/>
          <w:sz w:val="28"/>
          <w:szCs w:val="28"/>
          <w:rtl/>
        </w:rPr>
        <w:t xml:space="preserve"> ويراجع صحيح مسلم بشرح النووى 16/134</w:t>
      </w:r>
    </w:p>
  </w:footnote>
  <w:footnote w:id="25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أخرجه مسلم من حديث حذيفة -</w:t>
      </w:r>
      <w:r>
        <w:rPr>
          <w:rFonts w:cs="Traditional Arabic" w:hint="cs"/>
          <w:sz w:val="28"/>
          <w:szCs w:val="28"/>
          <w:rtl/>
        </w:rPr>
        <w:t xml:space="preserve"> </w:t>
      </w:r>
      <w:r w:rsidRPr="00D9284B">
        <w:rPr>
          <w:rFonts w:cs="Traditional Arabic" w:hint="cs"/>
          <w:sz w:val="28"/>
          <w:szCs w:val="28"/>
          <w:rtl/>
        </w:rPr>
        <w:t xml:space="preserve">باب ذكر الفتن التى تموج كموج البحر </w:t>
      </w:r>
      <w:r w:rsidRPr="00D9284B">
        <w:rPr>
          <w:rFonts w:cs="Traditional Arabic"/>
          <w:sz w:val="28"/>
          <w:szCs w:val="28"/>
          <w:rtl/>
        </w:rPr>
        <w:t>–</w:t>
      </w:r>
      <w:r w:rsidRPr="00D9284B">
        <w:rPr>
          <w:rFonts w:cs="Traditional Arabic" w:hint="cs"/>
          <w:sz w:val="28"/>
          <w:szCs w:val="28"/>
          <w:rtl/>
        </w:rPr>
        <w:t xml:space="preserve"> 2/173,172</w:t>
      </w:r>
    </w:p>
  </w:footnote>
  <w:footnote w:id="25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وروى بفتح العين والدال المهملة</w:t>
      </w:r>
      <w:r>
        <w:rPr>
          <w:rFonts w:cs="Traditional Arabic" w:hint="cs"/>
          <w:sz w:val="28"/>
          <w:szCs w:val="28"/>
          <w:rtl/>
        </w:rPr>
        <w:t xml:space="preserve">، </w:t>
      </w:r>
      <w:r w:rsidRPr="00D9284B">
        <w:rPr>
          <w:rFonts w:cs="Traditional Arabic" w:hint="cs"/>
          <w:sz w:val="28"/>
          <w:szCs w:val="28"/>
          <w:rtl/>
        </w:rPr>
        <w:t>وروى بفتح العين والذال المعجمة</w:t>
      </w:r>
      <w:r>
        <w:rPr>
          <w:rFonts w:cs="Traditional Arabic" w:hint="cs"/>
          <w:sz w:val="28"/>
          <w:szCs w:val="28"/>
          <w:rtl/>
        </w:rPr>
        <w:t xml:space="preserve">، </w:t>
      </w:r>
      <w:r w:rsidRPr="00D9284B">
        <w:rPr>
          <w:rFonts w:cs="Traditional Arabic" w:hint="cs"/>
          <w:sz w:val="28"/>
          <w:szCs w:val="28"/>
          <w:rtl/>
        </w:rPr>
        <w:t>واختار القاضى عياض الأول</w:t>
      </w:r>
      <w:r>
        <w:rPr>
          <w:rFonts w:cs="Traditional Arabic" w:hint="cs"/>
          <w:sz w:val="28"/>
          <w:szCs w:val="28"/>
          <w:rtl/>
        </w:rPr>
        <w:t xml:space="preserve">، </w:t>
      </w:r>
      <w:r w:rsidRPr="00D9284B">
        <w:rPr>
          <w:rFonts w:cs="Traditional Arabic" w:hint="cs"/>
          <w:sz w:val="28"/>
          <w:szCs w:val="28"/>
          <w:rtl/>
        </w:rPr>
        <w:t>وهو ما ذكرته بضم العين وبالدال</w:t>
      </w:r>
      <w:r>
        <w:rPr>
          <w:rFonts w:cs="Traditional Arabic" w:hint="cs"/>
          <w:sz w:val="28"/>
          <w:szCs w:val="28"/>
          <w:rtl/>
        </w:rPr>
        <w:t>.</w:t>
      </w:r>
    </w:p>
  </w:footnote>
  <w:footnote w:id="25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أو يكون معنى قوله</w:t>
      </w:r>
      <w:r>
        <w:rPr>
          <w:rFonts w:cs="Traditional Arabic" w:hint="cs"/>
          <w:sz w:val="28"/>
          <w:szCs w:val="28"/>
          <w:rtl/>
        </w:rPr>
        <w:t xml:space="preserve">: </w:t>
      </w:r>
      <w:r w:rsidRPr="00D9284B">
        <w:rPr>
          <w:rFonts w:cs="Traditional Arabic" w:hint="cs"/>
          <w:sz w:val="28"/>
          <w:szCs w:val="28"/>
          <w:rtl/>
        </w:rPr>
        <w:t>" تعرض الفتن " أى توضع عليها وتبسط كما يبسط الحصير من عرض العود على الإناء والسيف على الفخذين يعرضه إذا وضعه</w:t>
      </w:r>
      <w:r>
        <w:rPr>
          <w:rFonts w:cs="Traditional Arabic" w:hint="cs"/>
          <w:sz w:val="28"/>
          <w:szCs w:val="28"/>
          <w:rtl/>
        </w:rPr>
        <w:t>.</w:t>
      </w:r>
    </w:p>
  </w:footnote>
  <w:footnote w:id="25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يراجع صحيح مسلم بشرح النووى 2/171</w:t>
      </w:r>
    </w:p>
  </w:footnote>
  <w:footnote w:id="25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يراجع شرح الطيبى على المشكاة 10/49</w:t>
      </w:r>
    </w:p>
  </w:footnote>
  <w:footnote w:id="25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xml:space="preserve">(3) أخرجه البخارى من حديث خولة الأنصارية </w:t>
      </w:r>
      <w:r w:rsidRPr="00D9284B">
        <w:rPr>
          <w:rFonts w:cs="Traditional Arabic"/>
          <w:sz w:val="28"/>
          <w:szCs w:val="28"/>
          <w:rtl/>
        </w:rPr>
        <w:t>–</w:t>
      </w:r>
      <w:r w:rsidRPr="00D9284B">
        <w:rPr>
          <w:rFonts w:cs="Traditional Arabic" w:hint="cs"/>
          <w:sz w:val="28"/>
          <w:szCs w:val="28"/>
          <w:rtl/>
        </w:rPr>
        <w:t xml:space="preserve"> كتاب الجهاد والسير </w:t>
      </w:r>
      <w:r w:rsidRPr="00D9284B">
        <w:rPr>
          <w:rFonts w:cs="Traditional Arabic"/>
          <w:sz w:val="28"/>
          <w:szCs w:val="28"/>
          <w:rtl/>
        </w:rPr>
        <w:t>–</w:t>
      </w:r>
      <w:r w:rsidRPr="00D9284B">
        <w:rPr>
          <w:rFonts w:cs="Traditional Arabic" w:hint="cs"/>
          <w:sz w:val="28"/>
          <w:szCs w:val="28"/>
          <w:rtl/>
        </w:rPr>
        <w:t xml:space="preserve"> باب قوله تعـالى</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w:t>
      </w:r>
      <w:r w:rsidRPr="00D9284B">
        <w:rPr>
          <w:rFonts w:cs="Traditional Arabic" w:hint="cs"/>
          <w:sz w:val="28"/>
          <w:szCs w:val="28"/>
          <w:rtl/>
        </w:rPr>
        <w:t>..فأن لله خــمسه</w:t>
      </w:r>
      <w:r>
        <w:rPr>
          <w:rFonts w:cs="Traditional Arabic" w:hint="cs"/>
          <w:sz w:val="28"/>
          <w:szCs w:val="28"/>
          <w:rtl/>
        </w:rPr>
        <w:t>.</w:t>
      </w:r>
      <w:r w:rsidRPr="00D9284B">
        <w:rPr>
          <w:rFonts w:cs="Traditional Arabic" w:hint="cs"/>
          <w:sz w:val="28"/>
          <w:szCs w:val="28"/>
          <w:rtl/>
        </w:rPr>
        <w:t>..) ( الأنفال</w:t>
      </w:r>
      <w:r>
        <w:rPr>
          <w:rFonts w:cs="Traditional Arabic" w:hint="cs"/>
          <w:sz w:val="28"/>
          <w:szCs w:val="28"/>
          <w:rtl/>
        </w:rPr>
        <w:t xml:space="preserve">: </w:t>
      </w:r>
      <w:r w:rsidRPr="00D9284B">
        <w:rPr>
          <w:rFonts w:cs="Traditional Arabic" w:hint="cs"/>
          <w:sz w:val="28"/>
          <w:szCs w:val="28"/>
          <w:rtl/>
        </w:rPr>
        <w:t>41) ح ( 3014) 6/251</w:t>
      </w:r>
    </w:p>
  </w:footnote>
  <w:footnote w:id="25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يراجع فتح البارى 6/253</w:t>
      </w:r>
    </w:p>
  </w:footnote>
  <w:footnote w:id="257">
    <w:p w:rsidR="00A36148" w:rsidRPr="00D9284B" w:rsidRDefault="00A36148" w:rsidP="00694D2B">
      <w:pPr>
        <w:pStyle w:val="a3"/>
        <w:ind w:left="368" w:right="360" w:hanging="425"/>
        <w:jc w:val="both"/>
        <w:rPr>
          <w:rFonts w:cs="Traditional Arabic"/>
          <w:sz w:val="28"/>
          <w:szCs w:val="28"/>
        </w:rPr>
      </w:pPr>
      <w:r w:rsidRPr="00D9284B">
        <w:rPr>
          <w:rFonts w:cs="Traditional Arabic" w:hint="cs"/>
          <w:sz w:val="28"/>
          <w:szCs w:val="28"/>
          <w:rtl/>
        </w:rPr>
        <w:t>(1) أخرجه الترمذى وابن ماجة من حديث أبى سعيد</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 xml:space="preserve">حسن صحيح </w:t>
      </w:r>
      <w:r w:rsidRPr="00D9284B">
        <w:rPr>
          <w:rFonts w:cs="Traditional Arabic"/>
          <w:sz w:val="28"/>
          <w:szCs w:val="28"/>
          <w:rtl/>
        </w:rPr>
        <w:t>–</w:t>
      </w:r>
      <w:r w:rsidRPr="00D9284B">
        <w:rPr>
          <w:rFonts w:cs="Traditional Arabic" w:hint="cs"/>
          <w:sz w:val="28"/>
          <w:szCs w:val="28"/>
          <w:rtl/>
        </w:rPr>
        <w:t xml:space="preserve"> المشكاة ح ( 5145) 9/318, وقد روى البخارى ومسلم هذا الحديث بلفظ آخر من حديث ابن مسعود</w:t>
      </w:r>
      <w:r>
        <w:rPr>
          <w:rFonts w:cs="Traditional Arabic" w:hint="cs"/>
          <w:sz w:val="28"/>
          <w:szCs w:val="28"/>
          <w:rtl/>
        </w:rPr>
        <w:t>.</w:t>
      </w:r>
      <w:r w:rsidRPr="00D9284B">
        <w:rPr>
          <w:rFonts w:cs="Traditional Arabic" w:hint="cs"/>
          <w:sz w:val="28"/>
          <w:szCs w:val="28"/>
          <w:rtl/>
        </w:rPr>
        <w:t xml:space="preserve"> ويراجع جامع الأصول 9/316</w:t>
      </w:r>
      <w:r>
        <w:rPr>
          <w:rFonts w:cs="Traditional Arabic" w:hint="cs"/>
          <w:sz w:val="28"/>
          <w:szCs w:val="28"/>
          <w:rtl/>
        </w:rPr>
        <w:t xml:space="preserve"> </w:t>
      </w:r>
      <w:r w:rsidRPr="00D9284B">
        <w:rPr>
          <w:rFonts w:cs="Traditional Arabic" w:hint="cs"/>
          <w:sz w:val="28"/>
          <w:szCs w:val="28"/>
          <w:rtl/>
        </w:rPr>
        <w:t>(*) متفق عليه من حديث أبى هريرة</w:t>
      </w:r>
      <w:r>
        <w:rPr>
          <w:rFonts w:cs="Traditional Arabic" w:hint="cs"/>
          <w:sz w:val="28"/>
          <w:szCs w:val="28"/>
          <w:rtl/>
        </w:rPr>
        <w:t>.</w:t>
      </w:r>
      <w:r w:rsidRPr="00D9284B">
        <w:rPr>
          <w:rFonts w:cs="Traditional Arabic" w:hint="cs"/>
          <w:sz w:val="28"/>
          <w:szCs w:val="28"/>
          <w:rtl/>
        </w:rPr>
        <w:t xml:space="preserve"> المشكاة ح ( 5543) 10/183</w:t>
      </w:r>
    </w:p>
  </w:footnote>
  <w:footnote w:id="258">
    <w:p w:rsidR="00A36148" w:rsidRPr="00D9284B" w:rsidRDefault="00A36148" w:rsidP="00694D2B">
      <w:pPr>
        <w:pStyle w:val="a3"/>
        <w:tabs>
          <w:tab w:val="left" w:pos="180"/>
        </w:tabs>
        <w:ind w:left="368" w:right="360" w:hanging="425"/>
        <w:jc w:val="both"/>
        <w:rPr>
          <w:rFonts w:cs="Traditional Arabic"/>
          <w:sz w:val="28"/>
          <w:szCs w:val="28"/>
        </w:rPr>
      </w:pPr>
      <w:r w:rsidRPr="00D9284B">
        <w:rPr>
          <w:rFonts w:cs="Traditional Arabic" w:hint="cs"/>
          <w:sz w:val="28"/>
          <w:szCs w:val="28"/>
          <w:rtl/>
        </w:rPr>
        <w:t>(2) أخرجه أبو داود والبيهقى فى شعب الإيمان</w:t>
      </w:r>
      <w:r>
        <w:rPr>
          <w:rFonts w:cs="Traditional Arabic" w:hint="cs"/>
          <w:sz w:val="28"/>
          <w:szCs w:val="28"/>
          <w:rtl/>
        </w:rPr>
        <w:t xml:space="preserve">، </w:t>
      </w:r>
      <w:r w:rsidRPr="00D9284B">
        <w:rPr>
          <w:rFonts w:cs="Traditional Arabic" w:hint="cs"/>
          <w:sz w:val="28"/>
          <w:szCs w:val="28"/>
          <w:rtl/>
        </w:rPr>
        <w:t>وصاحب جامع الأصول</w:t>
      </w:r>
      <w:r>
        <w:rPr>
          <w:rFonts w:cs="Traditional Arabic" w:hint="cs"/>
          <w:sz w:val="28"/>
          <w:szCs w:val="28"/>
          <w:rtl/>
        </w:rPr>
        <w:t xml:space="preserve">، </w:t>
      </w:r>
      <w:r w:rsidRPr="00D9284B">
        <w:rPr>
          <w:rFonts w:cs="Traditional Arabic" w:hint="cs"/>
          <w:sz w:val="28"/>
          <w:szCs w:val="28"/>
          <w:rtl/>
        </w:rPr>
        <w:t>وفى شرح السنة من حديث حارثة بن وهب</w:t>
      </w:r>
      <w:r>
        <w:rPr>
          <w:rFonts w:cs="Traditional Arabic" w:hint="cs"/>
          <w:sz w:val="28"/>
          <w:szCs w:val="28"/>
          <w:rtl/>
        </w:rPr>
        <w:t>.</w:t>
      </w:r>
      <w:r w:rsidRPr="00D9284B">
        <w:rPr>
          <w:rFonts w:cs="Traditional Arabic" w:hint="cs"/>
          <w:sz w:val="28"/>
          <w:szCs w:val="28"/>
          <w:rtl/>
        </w:rPr>
        <w:t xml:space="preserve"> المشكاة ح ( 5080) 9/276,275</w:t>
      </w:r>
    </w:p>
  </w:footnote>
  <w:footnote w:id="259">
    <w:p w:rsidR="00A36148" w:rsidRPr="00D9284B" w:rsidRDefault="00A36148" w:rsidP="00694D2B">
      <w:pPr>
        <w:pStyle w:val="a3"/>
        <w:tabs>
          <w:tab w:val="left" w:pos="180"/>
        </w:tabs>
        <w:ind w:left="368" w:right="360" w:hanging="425"/>
        <w:jc w:val="both"/>
        <w:rPr>
          <w:rFonts w:cs="Traditional Arabic"/>
          <w:sz w:val="28"/>
          <w:szCs w:val="28"/>
        </w:rPr>
      </w:pPr>
      <w:r w:rsidRPr="00D9284B">
        <w:rPr>
          <w:rFonts w:cs="Traditional Arabic" w:hint="cs"/>
          <w:sz w:val="28"/>
          <w:szCs w:val="28"/>
          <w:rtl/>
        </w:rPr>
        <w:t>(3) ينظر شرح الطيبى على المشكاة 9/276</w:t>
      </w:r>
    </w:p>
  </w:footnote>
  <w:footnote w:id="260">
    <w:p w:rsidR="00A36148" w:rsidRPr="00D9284B" w:rsidRDefault="00A36148" w:rsidP="00694D2B">
      <w:pPr>
        <w:pStyle w:val="a3"/>
        <w:tabs>
          <w:tab w:val="left" w:pos="180"/>
        </w:tabs>
        <w:ind w:left="368" w:right="360" w:hanging="425"/>
        <w:jc w:val="both"/>
        <w:rPr>
          <w:rFonts w:cs="Traditional Arabic"/>
          <w:sz w:val="28"/>
          <w:szCs w:val="28"/>
        </w:rPr>
      </w:pPr>
      <w:r w:rsidRPr="00D9284B">
        <w:rPr>
          <w:rFonts w:cs="Traditional Arabic" w:hint="cs"/>
          <w:sz w:val="28"/>
          <w:szCs w:val="28"/>
          <w:rtl/>
        </w:rPr>
        <w:t>(4) أخرجه البخارى ومسلم والترمذى وأبو داود من حديث حذيفة</w:t>
      </w:r>
      <w:r>
        <w:rPr>
          <w:rFonts w:cs="Traditional Arabic" w:hint="cs"/>
          <w:sz w:val="28"/>
          <w:szCs w:val="28"/>
          <w:rtl/>
        </w:rPr>
        <w:t>.</w:t>
      </w:r>
      <w:r w:rsidRPr="00D9284B">
        <w:rPr>
          <w:rFonts w:cs="Traditional Arabic" w:hint="cs"/>
          <w:sz w:val="28"/>
          <w:szCs w:val="28"/>
          <w:rtl/>
        </w:rPr>
        <w:t xml:space="preserve"> جامع الأصول 9/311</w:t>
      </w:r>
    </w:p>
  </w:footnote>
  <w:footnote w:id="261">
    <w:p w:rsidR="00A36148" w:rsidRPr="00D9284B" w:rsidRDefault="00A36148" w:rsidP="00694D2B">
      <w:pPr>
        <w:pStyle w:val="a3"/>
        <w:tabs>
          <w:tab w:val="left" w:pos="180"/>
        </w:tabs>
        <w:ind w:left="368" w:right="360" w:hanging="425"/>
        <w:jc w:val="both"/>
        <w:rPr>
          <w:rFonts w:cs="Traditional Arabic"/>
          <w:sz w:val="28"/>
          <w:szCs w:val="28"/>
          <w:rtl/>
        </w:rPr>
      </w:pPr>
      <w:r w:rsidRPr="00D9284B">
        <w:rPr>
          <w:rFonts w:cs="Traditional Arabic" w:hint="cs"/>
          <w:sz w:val="28"/>
          <w:szCs w:val="28"/>
          <w:rtl/>
        </w:rPr>
        <w:t xml:space="preserve">(5) أخرجه مسلم من حديث أبى موسى </w:t>
      </w:r>
      <w:r w:rsidRPr="00D9284B">
        <w:rPr>
          <w:rFonts w:cs="Traditional Arabic"/>
          <w:sz w:val="28"/>
          <w:szCs w:val="28"/>
          <w:rtl/>
        </w:rPr>
        <w:t>–</w:t>
      </w:r>
      <w:r w:rsidRPr="00D9284B">
        <w:rPr>
          <w:rFonts w:cs="Traditional Arabic" w:hint="cs"/>
          <w:sz w:val="28"/>
          <w:szCs w:val="28"/>
          <w:rtl/>
        </w:rPr>
        <w:t xml:space="preserve"> كتاب التوبة </w:t>
      </w:r>
      <w:r w:rsidRPr="00D9284B">
        <w:rPr>
          <w:rFonts w:cs="Traditional Arabic"/>
          <w:sz w:val="28"/>
          <w:szCs w:val="28"/>
          <w:rtl/>
        </w:rPr>
        <w:t>–</w:t>
      </w:r>
      <w:r w:rsidRPr="00D9284B">
        <w:rPr>
          <w:rFonts w:cs="Traditional Arabic" w:hint="cs"/>
          <w:sz w:val="28"/>
          <w:szCs w:val="28"/>
          <w:rtl/>
        </w:rPr>
        <w:t xml:space="preserve"> باب قبول التوبة من الذنوب </w:t>
      </w:r>
      <w:r w:rsidRPr="00D9284B">
        <w:rPr>
          <w:rFonts w:cs="Traditional Arabic"/>
          <w:sz w:val="28"/>
          <w:szCs w:val="28"/>
          <w:rtl/>
        </w:rPr>
        <w:t>–</w:t>
      </w:r>
      <w:r w:rsidRPr="00D9284B">
        <w:rPr>
          <w:rFonts w:cs="Traditional Arabic" w:hint="cs"/>
          <w:sz w:val="28"/>
          <w:szCs w:val="28"/>
          <w:rtl/>
        </w:rPr>
        <w:t xml:space="preserve"> 17/76,75</w:t>
      </w:r>
    </w:p>
  </w:footnote>
  <w:footnote w:id="262">
    <w:p w:rsidR="00A36148" w:rsidRPr="00D9284B" w:rsidRDefault="00A36148" w:rsidP="00694D2B">
      <w:pPr>
        <w:pStyle w:val="a3"/>
        <w:tabs>
          <w:tab w:val="left" w:pos="180"/>
        </w:tabs>
        <w:ind w:left="368" w:right="240" w:hanging="425"/>
        <w:jc w:val="both"/>
        <w:rPr>
          <w:rFonts w:cs="Traditional Arabic"/>
          <w:sz w:val="28"/>
          <w:szCs w:val="28"/>
          <w:rtl/>
        </w:rPr>
      </w:pPr>
      <w:r w:rsidRPr="00D9284B">
        <w:rPr>
          <w:rFonts w:cs="Traditional Arabic" w:hint="cs"/>
          <w:sz w:val="28"/>
          <w:szCs w:val="28"/>
          <w:rtl/>
        </w:rPr>
        <w:t>(1) ينظر شرح الطيبى على المشكاة 5/106</w:t>
      </w:r>
    </w:p>
  </w:footnote>
  <w:footnote w:id="263">
    <w:p w:rsidR="00A36148" w:rsidRPr="00D9284B" w:rsidRDefault="00A36148" w:rsidP="00694D2B">
      <w:pPr>
        <w:pStyle w:val="a3"/>
        <w:tabs>
          <w:tab w:val="left" w:pos="180"/>
        </w:tabs>
        <w:ind w:left="368" w:right="240" w:hanging="425"/>
        <w:jc w:val="both"/>
        <w:rPr>
          <w:rFonts w:cs="Traditional Arabic"/>
          <w:sz w:val="28"/>
          <w:szCs w:val="28"/>
        </w:rPr>
      </w:pPr>
      <w:r w:rsidRPr="00D9284B">
        <w:rPr>
          <w:rFonts w:cs="Traditional Arabic" w:hint="cs"/>
          <w:sz w:val="28"/>
          <w:szCs w:val="28"/>
          <w:rtl/>
        </w:rPr>
        <w:t>(2) ينظر صحيح مسلم بشرح النووى 17/76</w:t>
      </w:r>
    </w:p>
  </w:footnote>
  <w:footnote w:id="26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أخرجه أحمد والبخارى ومسلم وأبو داود والترمذى والنسائى من حديث ابن عباس</w:t>
      </w:r>
      <w:r>
        <w:rPr>
          <w:rFonts w:cs="Traditional Arabic" w:hint="cs"/>
          <w:sz w:val="28"/>
          <w:szCs w:val="28"/>
          <w:rtl/>
        </w:rPr>
        <w:t>.</w:t>
      </w:r>
      <w:r w:rsidRPr="00D9284B">
        <w:rPr>
          <w:rFonts w:cs="Traditional Arabic" w:hint="cs"/>
          <w:sz w:val="28"/>
          <w:szCs w:val="28"/>
          <w:rtl/>
        </w:rPr>
        <w:t xml:space="preserve"> وانظره فى مشكاة مصابيح ح ( 1195) 3/98</w:t>
      </w:r>
    </w:p>
  </w:footnote>
  <w:footnote w:id="26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ينظر شرح الطيبى على المشكاة 3/98</w:t>
      </w:r>
    </w:p>
  </w:footnote>
  <w:footnote w:id="26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متفق عليه من حديث أبى هريرة</w:t>
      </w:r>
      <w:r>
        <w:rPr>
          <w:rFonts w:cs="Traditional Arabic" w:hint="cs"/>
          <w:sz w:val="28"/>
          <w:szCs w:val="28"/>
          <w:rtl/>
        </w:rPr>
        <w:t>.</w:t>
      </w:r>
      <w:r w:rsidRPr="00D9284B">
        <w:rPr>
          <w:rFonts w:cs="Traditional Arabic" w:hint="cs"/>
          <w:sz w:val="28"/>
          <w:szCs w:val="28"/>
          <w:rtl/>
        </w:rPr>
        <w:t xml:space="preserve"> المشكاة ح ( 5615) 10/251</w:t>
      </w:r>
      <w:r>
        <w:rPr>
          <w:rFonts w:cs="Traditional Arabic" w:hint="cs"/>
          <w:sz w:val="28"/>
          <w:szCs w:val="28"/>
          <w:rtl/>
        </w:rPr>
        <w:t xml:space="preserve">، </w:t>
      </w:r>
      <w:r w:rsidRPr="00D9284B">
        <w:rPr>
          <w:rFonts w:cs="Traditional Arabic" w:hint="cs"/>
          <w:sz w:val="28"/>
          <w:szCs w:val="28"/>
          <w:rtl/>
        </w:rPr>
        <w:t>والقاب</w:t>
      </w:r>
      <w:r>
        <w:rPr>
          <w:rFonts w:cs="Traditional Arabic" w:hint="cs"/>
          <w:sz w:val="28"/>
          <w:szCs w:val="28"/>
          <w:rtl/>
        </w:rPr>
        <w:t xml:space="preserve">: </w:t>
      </w:r>
      <w:r w:rsidRPr="00D9284B">
        <w:rPr>
          <w:rFonts w:cs="Traditional Arabic" w:hint="cs"/>
          <w:sz w:val="28"/>
          <w:szCs w:val="28"/>
          <w:rtl/>
        </w:rPr>
        <w:t>بمعنى القدر</w:t>
      </w:r>
      <w:r>
        <w:rPr>
          <w:rFonts w:cs="Traditional Arabic" w:hint="cs"/>
          <w:sz w:val="28"/>
          <w:szCs w:val="28"/>
          <w:rtl/>
        </w:rPr>
        <w:t>.</w:t>
      </w:r>
    </w:p>
  </w:footnote>
  <w:footnote w:id="26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متفق عليه من حديث أبى هريرة</w:t>
      </w:r>
      <w:r>
        <w:rPr>
          <w:rFonts w:cs="Traditional Arabic" w:hint="cs"/>
          <w:sz w:val="28"/>
          <w:szCs w:val="28"/>
          <w:rtl/>
        </w:rPr>
        <w:t>.</w:t>
      </w:r>
      <w:r w:rsidRPr="00D9284B">
        <w:rPr>
          <w:rFonts w:cs="Traditional Arabic" w:hint="cs"/>
          <w:sz w:val="28"/>
          <w:szCs w:val="28"/>
          <w:rtl/>
        </w:rPr>
        <w:t xml:space="preserve"> المشكاة ح ( 5613) 10/250</w:t>
      </w:r>
    </w:p>
  </w:footnote>
  <w:footnote w:id="26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ينظر البيان النبوى ص 247 </w:t>
      </w:r>
    </w:p>
  </w:footnote>
  <w:footnote w:id="26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(2) ينظر علم البديع أ. د. عبد العزيز عتيق ص 216 </w:t>
      </w:r>
      <w:r w:rsidRPr="00D9284B">
        <w:rPr>
          <w:rFonts w:cs="Traditional Arabic"/>
          <w:sz w:val="28"/>
          <w:szCs w:val="28"/>
          <w:rtl/>
        </w:rPr>
        <w:t>–</w:t>
      </w:r>
      <w:r w:rsidRPr="00D9284B">
        <w:rPr>
          <w:rFonts w:cs="Traditional Arabic" w:hint="cs"/>
          <w:sz w:val="28"/>
          <w:szCs w:val="28"/>
          <w:rtl/>
        </w:rPr>
        <w:t xml:space="preserve"> ط دار النهضة العربية </w:t>
      </w:r>
      <w:r w:rsidRPr="00D9284B">
        <w:rPr>
          <w:rFonts w:cs="Traditional Arabic"/>
          <w:sz w:val="28"/>
          <w:szCs w:val="28"/>
          <w:rtl/>
        </w:rPr>
        <w:t>–</w:t>
      </w:r>
      <w:r w:rsidRPr="00D9284B">
        <w:rPr>
          <w:rFonts w:cs="Traditional Arabic" w:hint="cs"/>
          <w:sz w:val="28"/>
          <w:szCs w:val="28"/>
          <w:rtl/>
        </w:rPr>
        <w:t xml:space="preserve"> ( 1405) (1985) م</w:t>
      </w:r>
      <w:r>
        <w:rPr>
          <w:rFonts w:cs="Traditional Arabic" w:hint="cs"/>
          <w:sz w:val="28"/>
          <w:szCs w:val="28"/>
          <w:rtl/>
        </w:rPr>
        <w:t>.</w:t>
      </w:r>
    </w:p>
  </w:footnote>
  <w:footnote w:id="27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خزانة الأدب 2/411, وعروس الأفراح 4/445</w:t>
      </w:r>
    </w:p>
  </w:footnote>
  <w:footnote w:id="27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ينظر سر الفصاحة ص 171</w:t>
      </w:r>
    </w:p>
  </w:footnote>
  <w:footnote w:id="27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الإيضاح 4/79,78</w:t>
      </w:r>
    </w:p>
  </w:footnote>
  <w:footnote w:id="27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ينظر المفتاح ص 203</w:t>
      </w:r>
    </w:p>
  </w:footnote>
  <w:footnote w:id="27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ينظر المثل السائر ص 114</w:t>
      </w:r>
    </w:p>
  </w:footnote>
  <w:footnote w:id="27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(6) وقد يكون الاتفاق بين كل لفظة وما يقابلها فى الفقرتين فى الوزن والروى كما فى الترصيع</w:t>
      </w:r>
      <w:r>
        <w:rPr>
          <w:rFonts w:cs="Traditional Arabic" w:hint="cs"/>
          <w:sz w:val="28"/>
          <w:szCs w:val="28"/>
          <w:rtl/>
        </w:rPr>
        <w:t xml:space="preserve">، </w:t>
      </w:r>
      <w:r w:rsidRPr="00D9284B">
        <w:rPr>
          <w:rFonts w:cs="Traditional Arabic" w:hint="cs"/>
          <w:sz w:val="28"/>
          <w:szCs w:val="28"/>
          <w:rtl/>
        </w:rPr>
        <w:t>أو تتفق اللفظة الأخيرة من الفقرتين فى الوزن والروى كما فى المتوازى</w:t>
      </w:r>
      <w:r>
        <w:rPr>
          <w:rFonts w:cs="Traditional Arabic" w:hint="cs"/>
          <w:sz w:val="28"/>
          <w:szCs w:val="28"/>
          <w:rtl/>
        </w:rPr>
        <w:t>.</w:t>
      </w:r>
    </w:p>
  </w:footnote>
  <w:footnote w:id="27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سر الفصاحة ص 171</w:t>
      </w:r>
    </w:p>
  </w:footnote>
  <w:footnote w:id="27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ينظر أسرار البلاغة ص 11,10</w:t>
      </w:r>
    </w:p>
  </w:footnote>
  <w:footnote w:id="278">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ينظر الكشاف 3/364</w:t>
      </w:r>
    </w:p>
  </w:footnote>
  <w:footnote w:id="27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المثل السائر ص 116- 118</w:t>
      </w:r>
    </w:p>
  </w:footnote>
  <w:footnote w:id="28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خزانة الأدب 2/413</w:t>
      </w:r>
    </w:p>
  </w:footnote>
  <w:footnote w:id="28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التبيان فى المعانى والبيان 2/523</w:t>
      </w:r>
    </w:p>
  </w:footnote>
  <w:footnote w:id="28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وفى هذا التعليل نظر لأنهم عندما جعلوا أحسن السجع ما تساوت قرائنه عللوا ذلك بأمرين</w:t>
      </w:r>
      <w:r>
        <w:rPr>
          <w:rFonts w:cs="Traditional Arabic" w:hint="cs"/>
          <w:sz w:val="28"/>
          <w:szCs w:val="28"/>
          <w:rtl/>
        </w:rPr>
        <w:t xml:space="preserve">: </w:t>
      </w:r>
      <w:r w:rsidRPr="00D9284B">
        <w:rPr>
          <w:rFonts w:cs="Traditional Arabic" w:hint="cs"/>
          <w:sz w:val="28"/>
          <w:szCs w:val="28"/>
          <w:rtl/>
        </w:rPr>
        <w:t>أولهما</w:t>
      </w:r>
      <w:r>
        <w:rPr>
          <w:rFonts w:cs="Traditional Arabic" w:hint="cs"/>
          <w:sz w:val="28"/>
          <w:szCs w:val="28"/>
          <w:rtl/>
        </w:rPr>
        <w:t xml:space="preserve">: </w:t>
      </w:r>
      <w:r w:rsidRPr="00D9284B">
        <w:rPr>
          <w:rFonts w:cs="Traditional Arabic" w:hint="cs"/>
          <w:sz w:val="28"/>
          <w:szCs w:val="28"/>
          <w:rtl/>
        </w:rPr>
        <w:t>لأنه شبيه بالشعر الذى تساوت فيه الأبيات</w:t>
      </w:r>
      <w:r>
        <w:rPr>
          <w:rFonts w:cs="Traditional Arabic" w:hint="cs"/>
          <w:sz w:val="28"/>
          <w:szCs w:val="28"/>
          <w:rtl/>
        </w:rPr>
        <w:t>.</w:t>
      </w:r>
      <w:r w:rsidRPr="00D9284B">
        <w:rPr>
          <w:rFonts w:cs="Traditional Arabic" w:hint="cs"/>
          <w:sz w:val="28"/>
          <w:szCs w:val="28"/>
          <w:rtl/>
        </w:rPr>
        <w:t xml:space="preserve"> وثانيهما</w:t>
      </w:r>
      <w:r>
        <w:rPr>
          <w:rFonts w:cs="Traditional Arabic" w:hint="cs"/>
          <w:sz w:val="28"/>
          <w:szCs w:val="28"/>
          <w:rtl/>
        </w:rPr>
        <w:t xml:space="preserve">: </w:t>
      </w:r>
      <w:r w:rsidRPr="00D9284B">
        <w:rPr>
          <w:rFonts w:cs="Traditional Arabic" w:hint="cs"/>
          <w:sz w:val="28"/>
          <w:szCs w:val="28"/>
          <w:rtl/>
        </w:rPr>
        <w:t>أن السمع ألف الانتهاء إلى الغاية فى السجعة الأولى فإذا زيد عليها فى الثانية ثقل عليه الزائد إذ يكون عند الانتهاء إلى مقدار الأولى كمن توقع الظفر بمقصود من فهم المراد فلم يجده</w:t>
      </w:r>
      <w:r>
        <w:rPr>
          <w:rFonts w:cs="Traditional Arabic" w:hint="cs"/>
          <w:sz w:val="28"/>
          <w:szCs w:val="28"/>
          <w:rtl/>
        </w:rPr>
        <w:t>.</w:t>
      </w:r>
      <w:r w:rsidRPr="00D9284B">
        <w:rPr>
          <w:rFonts w:cs="Traditional Arabic" w:hint="cs"/>
          <w:sz w:val="28"/>
          <w:szCs w:val="28"/>
          <w:rtl/>
        </w:rPr>
        <w:t xml:space="preserve"> ويراجع فى ذلك شروح التلخيص 4/449</w:t>
      </w:r>
      <w:r>
        <w:rPr>
          <w:rFonts w:cs="Traditional Arabic" w:hint="cs"/>
          <w:sz w:val="28"/>
          <w:szCs w:val="28"/>
          <w:rtl/>
        </w:rPr>
        <w:t xml:space="preserve">، </w:t>
      </w:r>
      <w:r w:rsidRPr="00D9284B">
        <w:rPr>
          <w:rFonts w:cs="Traditional Arabic" w:hint="cs"/>
          <w:sz w:val="28"/>
          <w:szCs w:val="28"/>
          <w:rtl/>
        </w:rPr>
        <w:t>وهذا يتعارض ببديهة النظر مع ما عللوا به قصر الثانية عن الأولى</w:t>
      </w:r>
      <w:r>
        <w:rPr>
          <w:rFonts w:cs="Traditional Arabic" w:hint="cs"/>
          <w:sz w:val="28"/>
          <w:szCs w:val="28"/>
          <w:rtl/>
        </w:rPr>
        <w:t xml:space="preserve">، </w:t>
      </w:r>
      <w:r w:rsidRPr="00D9284B">
        <w:rPr>
          <w:rFonts w:cs="Traditional Arabic" w:hint="cs"/>
          <w:sz w:val="28"/>
          <w:szCs w:val="28"/>
          <w:rtl/>
        </w:rPr>
        <w:t>ويمكن حمل كلامهم على أن بين التعليلين فرقاً من حيث إن فى كل من الناقص والزائد خروجاً عما ألفه السمع وتعوده قياساً على القرينة السابقة طولاً أوقصراً</w:t>
      </w:r>
      <w:r>
        <w:rPr>
          <w:rFonts w:cs="Traditional Arabic" w:hint="cs"/>
          <w:sz w:val="28"/>
          <w:szCs w:val="28"/>
          <w:rtl/>
        </w:rPr>
        <w:t>.</w:t>
      </w:r>
      <w:r w:rsidRPr="00D9284B">
        <w:rPr>
          <w:rFonts w:cs="Traditional Arabic" w:hint="cs"/>
          <w:sz w:val="28"/>
          <w:szCs w:val="28"/>
          <w:rtl/>
        </w:rPr>
        <w:t xml:space="preserve"> ويراجع فى تفصيل ذلك البديع من المعانى والألفاظ ص 139. فهذا العيب نسبى فإذا لم يخرج عن حد الاعتدال لم يعد عيباً</w:t>
      </w:r>
      <w:r>
        <w:rPr>
          <w:rFonts w:cs="Traditional Arabic" w:hint="cs"/>
          <w:sz w:val="28"/>
          <w:szCs w:val="28"/>
          <w:rtl/>
        </w:rPr>
        <w:t xml:space="preserve">، </w:t>
      </w:r>
      <w:r w:rsidRPr="00D9284B">
        <w:rPr>
          <w:rFonts w:cs="Traditional Arabic" w:hint="cs"/>
          <w:sz w:val="28"/>
          <w:szCs w:val="28"/>
          <w:rtl/>
        </w:rPr>
        <w:t>ولقد استشهد أبو هلال العسكرى على ذلك بما جاء فى الحديث النبوى من قوله صلى الله عليه وسلم</w:t>
      </w:r>
      <w:r>
        <w:rPr>
          <w:rFonts w:cs="Traditional Arabic" w:hint="cs"/>
          <w:sz w:val="28"/>
          <w:szCs w:val="28"/>
          <w:rtl/>
        </w:rPr>
        <w:t xml:space="preserve">: </w:t>
      </w:r>
      <w:r w:rsidRPr="00D9284B">
        <w:rPr>
          <w:rFonts w:cs="Traditional Arabic" w:hint="cs"/>
          <w:sz w:val="28"/>
          <w:szCs w:val="28"/>
          <w:rtl/>
        </w:rPr>
        <w:t>" رحم الله من قال خيراً فغنم</w:t>
      </w:r>
      <w:r>
        <w:rPr>
          <w:rFonts w:cs="Traditional Arabic" w:hint="cs"/>
          <w:sz w:val="28"/>
          <w:szCs w:val="28"/>
          <w:rtl/>
        </w:rPr>
        <w:t xml:space="preserve">، </w:t>
      </w:r>
      <w:r w:rsidRPr="00D9284B">
        <w:rPr>
          <w:rFonts w:cs="Traditional Arabic" w:hint="cs"/>
          <w:sz w:val="28"/>
          <w:szCs w:val="28"/>
          <w:rtl/>
        </w:rPr>
        <w:t>أو سكت فسلم " حسنه الألبانى فى الصحيحة 2/51, 511ولقد جارى القلقشندى أبا هلال العسكرى فيما ذهب إليه</w:t>
      </w:r>
      <w:r>
        <w:rPr>
          <w:rFonts w:cs="Traditional Arabic" w:hint="cs"/>
          <w:sz w:val="28"/>
          <w:szCs w:val="28"/>
          <w:rtl/>
        </w:rPr>
        <w:t xml:space="preserve">، </w:t>
      </w:r>
      <w:r w:rsidRPr="00D9284B">
        <w:rPr>
          <w:rFonts w:cs="Traditional Arabic" w:hint="cs"/>
          <w:sz w:val="28"/>
          <w:szCs w:val="28"/>
          <w:rtl/>
        </w:rPr>
        <w:t>واستشهد من القرآن بقوله تعالى ( إذ يريكهم الله فى منامك قليلاً ولو أراكهم كثيراً لفشلتم ولتنازعتم فى الأمر</w:t>
      </w:r>
      <w:r>
        <w:rPr>
          <w:rFonts w:cs="Traditional Arabic" w:hint="cs"/>
          <w:sz w:val="28"/>
          <w:szCs w:val="28"/>
          <w:rtl/>
        </w:rPr>
        <w:t xml:space="preserve"> </w:t>
      </w:r>
      <w:r w:rsidRPr="00D9284B">
        <w:rPr>
          <w:rFonts w:cs="Traditional Arabic" w:hint="cs"/>
          <w:sz w:val="28"/>
          <w:szCs w:val="28"/>
          <w:rtl/>
        </w:rPr>
        <w:t>ولكن الله سلم إنه عليم بذات الصدور</w:t>
      </w:r>
      <w:r>
        <w:rPr>
          <w:rFonts w:cs="Traditional Arabic" w:hint="cs"/>
          <w:sz w:val="28"/>
          <w:szCs w:val="28"/>
          <w:rtl/>
        </w:rPr>
        <w:t>.</w:t>
      </w:r>
      <w:r w:rsidRPr="00D9284B">
        <w:rPr>
          <w:rFonts w:cs="Traditional Arabic" w:hint="cs"/>
          <w:sz w:val="28"/>
          <w:szCs w:val="28"/>
          <w:rtl/>
        </w:rPr>
        <w:t xml:space="preserve"> وإذ يريكموهم إذ التقيتم فى أعينكم قليلاً ويقللكم فى أعينهم ليقضى الله كان مفعولاً وإلى الله ترجع الأمور ) ( الأنفال</w:t>
      </w:r>
      <w:r>
        <w:rPr>
          <w:rFonts w:cs="Traditional Arabic" w:hint="cs"/>
          <w:sz w:val="28"/>
          <w:szCs w:val="28"/>
          <w:rtl/>
        </w:rPr>
        <w:t xml:space="preserve">: </w:t>
      </w:r>
      <w:r w:rsidRPr="00D9284B">
        <w:rPr>
          <w:rFonts w:cs="Traditional Arabic" w:hint="cs"/>
          <w:sz w:val="28"/>
          <w:szCs w:val="28"/>
          <w:rtl/>
        </w:rPr>
        <w:t>44,43) فالأولى عشرون كلمة</w:t>
      </w:r>
      <w:r>
        <w:rPr>
          <w:rFonts w:cs="Traditional Arabic" w:hint="cs"/>
          <w:sz w:val="28"/>
          <w:szCs w:val="28"/>
          <w:rtl/>
        </w:rPr>
        <w:t xml:space="preserve">، </w:t>
      </w:r>
      <w:r w:rsidRPr="00D9284B">
        <w:rPr>
          <w:rFonts w:cs="Traditional Arabic" w:hint="cs"/>
          <w:sz w:val="28"/>
          <w:szCs w:val="28"/>
          <w:rtl/>
        </w:rPr>
        <w:t>والثانية تسع عشرة</w:t>
      </w:r>
      <w:r>
        <w:rPr>
          <w:rFonts w:cs="Traditional Arabic" w:hint="cs"/>
          <w:sz w:val="28"/>
          <w:szCs w:val="28"/>
          <w:rtl/>
        </w:rPr>
        <w:t>.</w:t>
      </w:r>
      <w:r w:rsidRPr="00D9284B">
        <w:rPr>
          <w:rFonts w:cs="Traditional Arabic" w:hint="cs"/>
          <w:sz w:val="28"/>
          <w:szCs w:val="28"/>
          <w:rtl/>
        </w:rPr>
        <w:t xml:space="preserve"> الصناعتين ص 289</w:t>
      </w:r>
    </w:p>
  </w:footnote>
  <w:footnote w:id="28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ينظر تفصيل ذلك وأمثلته فى المثل السائر ص 151,150, وخزانة الأدب 2/412</w:t>
      </w:r>
    </w:p>
  </w:footnote>
  <w:footnote w:id="28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سبب ورود الحديث أنه اقتتلت امرأتان من هذيل فرمت إحداهما الأخرى بحجر فأصابها فى بطنها وهى حامل فقتلت ولدها الذى ببطنها</w:t>
      </w:r>
      <w:r>
        <w:rPr>
          <w:rFonts w:cs="Traditional Arabic" w:hint="cs"/>
          <w:sz w:val="28"/>
          <w:szCs w:val="28"/>
          <w:rtl/>
        </w:rPr>
        <w:t xml:space="preserve">، </w:t>
      </w:r>
      <w:r w:rsidRPr="00D9284B">
        <w:rPr>
          <w:rFonts w:cs="Traditional Arabic" w:hint="cs"/>
          <w:sz w:val="28"/>
          <w:szCs w:val="28"/>
          <w:rtl/>
        </w:rPr>
        <w:t>فاختصموا إلى النبى صلى الله عليه وسلم فقضى أن دية ما فى بطنها غرة عـبد أو أمة</w:t>
      </w:r>
      <w:r>
        <w:rPr>
          <w:rFonts w:cs="Traditional Arabic" w:hint="cs"/>
          <w:sz w:val="28"/>
          <w:szCs w:val="28"/>
          <w:rtl/>
        </w:rPr>
        <w:t xml:space="preserve">، </w:t>
      </w:r>
      <w:r w:rsidRPr="00D9284B">
        <w:rPr>
          <w:rFonts w:cs="Traditional Arabic" w:hint="cs"/>
          <w:sz w:val="28"/>
          <w:szCs w:val="28"/>
          <w:rtl/>
        </w:rPr>
        <w:t>فقـال ولى المرأة</w:t>
      </w:r>
      <w:r>
        <w:rPr>
          <w:rFonts w:cs="Traditional Arabic" w:hint="cs"/>
          <w:sz w:val="28"/>
          <w:szCs w:val="28"/>
          <w:rtl/>
        </w:rPr>
        <w:t xml:space="preserve">: </w:t>
      </w:r>
      <w:r w:rsidRPr="00D9284B">
        <w:rPr>
          <w:rFonts w:cs="Traditional Arabic" w:hint="cs"/>
          <w:sz w:val="28"/>
          <w:szCs w:val="28"/>
          <w:rtl/>
        </w:rPr>
        <w:t>كيف أغرم يا رسول الله من لا شرب ولا أكل ولا نطق ولا استهل فمثل ذلك يطل</w:t>
      </w:r>
      <w:r>
        <w:rPr>
          <w:rFonts w:cs="Traditional Arabic" w:hint="cs"/>
          <w:sz w:val="28"/>
          <w:szCs w:val="28"/>
          <w:rtl/>
        </w:rPr>
        <w:t>.</w:t>
      </w:r>
      <w:r w:rsidRPr="00D9284B">
        <w:rPr>
          <w:rFonts w:cs="Traditional Arabic" w:hint="cs"/>
          <w:sz w:val="28"/>
          <w:szCs w:val="28"/>
          <w:rtl/>
        </w:rPr>
        <w:t xml:space="preserve"> والحديث رواه البخارى من حديث أبى هريرة</w:t>
      </w:r>
      <w:r>
        <w:rPr>
          <w:rFonts w:cs="Traditional Arabic" w:hint="cs"/>
          <w:sz w:val="28"/>
          <w:szCs w:val="28"/>
          <w:rtl/>
        </w:rPr>
        <w:t>.</w:t>
      </w:r>
      <w:r w:rsidRPr="00D9284B">
        <w:rPr>
          <w:rFonts w:cs="Traditional Arabic" w:hint="cs"/>
          <w:sz w:val="28"/>
          <w:szCs w:val="28"/>
          <w:rtl/>
        </w:rPr>
        <w:t xml:space="preserve"> كتاب الطب </w:t>
      </w:r>
      <w:r w:rsidRPr="00D9284B">
        <w:rPr>
          <w:rFonts w:cs="Traditional Arabic"/>
          <w:sz w:val="28"/>
          <w:szCs w:val="28"/>
          <w:rtl/>
        </w:rPr>
        <w:t>–</w:t>
      </w:r>
      <w:r w:rsidRPr="00D9284B">
        <w:rPr>
          <w:rFonts w:cs="Traditional Arabic" w:hint="cs"/>
          <w:sz w:val="28"/>
          <w:szCs w:val="28"/>
          <w:rtl/>
        </w:rPr>
        <w:t xml:space="preserve"> باب الكهانة </w:t>
      </w:r>
      <w:r w:rsidRPr="00D9284B">
        <w:rPr>
          <w:rFonts w:cs="Traditional Arabic"/>
          <w:sz w:val="28"/>
          <w:szCs w:val="28"/>
          <w:rtl/>
        </w:rPr>
        <w:t>–</w:t>
      </w:r>
      <w:r w:rsidRPr="00D9284B">
        <w:rPr>
          <w:rFonts w:cs="Traditional Arabic" w:hint="cs"/>
          <w:sz w:val="28"/>
          <w:szCs w:val="28"/>
          <w:rtl/>
        </w:rPr>
        <w:t xml:space="preserve"> ح (5550) 10/226, ورواه مسلم </w:t>
      </w:r>
      <w:r w:rsidRPr="00D9284B">
        <w:rPr>
          <w:rFonts w:cs="Traditional Arabic"/>
          <w:sz w:val="28"/>
          <w:szCs w:val="28"/>
          <w:rtl/>
        </w:rPr>
        <w:t>–</w:t>
      </w:r>
      <w:r w:rsidRPr="00D9284B">
        <w:rPr>
          <w:rFonts w:cs="Traditional Arabic" w:hint="cs"/>
          <w:sz w:val="28"/>
          <w:szCs w:val="28"/>
          <w:rtl/>
        </w:rPr>
        <w:t xml:space="preserve"> باب دية الجنين </w:t>
      </w:r>
      <w:r w:rsidRPr="00D9284B">
        <w:rPr>
          <w:rFonts w:cs="Traditional Arabic"/>
          <w:sz w:val="28"/>
          <w:szCs w:val="28"/>
          <w:rtl/>
        </w:rPr>
        <w:t>–</w:t>
      </w:r>
      <w:r w:rsidRPr="00D9284B">
        <w:rPr>
          <w:rFonts w:cs="Traditional Arabic" w:hint="cs"/>
          <w:sz w:val="28"/>
          <w:szCs w:val="28"/>
          <w:rtl/>
        </w:rPr>
        <w:t xml:space="preserve"> 11/175</w:t>
      </w:r>
    </w:p>
  </w:footnote>
  <w:footnote w:id="28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صحيح مسلم بشرح النووى 11/178</w:t>
      </w:r>
    </w:p>
  </w:footnote>
  <w:footnote w:id="28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فتح البارى 10/229, والبيان والتبيين للجاحظ 1/290,289</w:t>
      </w:r>
    </w:p>
  </w:footnote>
  <w:footnote w:id="28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المثل السائر ص 116, ويقول الطيبى</w:t>
      </w:r>
      <w:r>
        <w:rPr>
          <w:rFonts w:cs="Traditional Arabic" w:hint="cs"/>
          <w:sz w:val="28"/>
          <w:szCs w:val="28"/>
          <w:rtl/>
        </w:rPr>
        <w:t xml:space="preserve">: </w:t>
      </w:r>
      <w:r w:rsidRPr="00D9284B">
        <w:rPr>
          <w:rFonts w:cs="Traditional Arabic" w:hint="cs"/>
          <w:sz w:val="28"/>
          <w:szCs w:val="28"/>
          <w:rtl/>
        </w:rPr>
        <w:t>" إنما ضرب المثل بالكهان لأنهم يروجون أقاويلهم الباطلة بإسجاع يروق السامعين فيستميلون بها القلوب</w:t>
      </w:r>
      <w:r>
        <w:rPr>
          <w:rFonts w:cs="Traditional Arabic" w:hint="cs"/>
          <w:sz w:val="28"/>
          <w:szCs w:val="28"/>
          <w:rtl/>
        </w:rPr>
        <w:t xml:space="preserve">، </w:t>
      </w:r>
      <w:r w:rsidRPr="00D9284B">
        <w:rPr>
          <w:rFonts w:cs="Traditional Arabic" w:hint="cs"/>
          <w:sz w:val="28"/>
          <w:szCs w:val="28"/>
          <w:rtl/>
        </w:rPr>
        <w:t>ويستصغون إليها الأسماع</w:t>
      </w:r>
      <w:r>
        <w:rPr>
          <w:rFonts w:cs="Traditional Arabic" w:hint="cs"/>
          <w:sz w:val="28"/>
          <w:szCs w:val="28"/>
          <w:rtl/>
        </w:rPr>
        <w:t>.</w:t>
      </w:r>
      <w:r w:rsidRPr="00D9284B">
        <w:rPr>
          <w:rFonts w:cs="Traditional Arabic" w:hint="cs"/>
          <w:sz w:val="28"/>
          <w:szCs w:val="28"/>
          <w:rtl/>
        </w:rPr>
        <w:t xml:space="preserve"> فأما إذا وضع السجع فى موضعه من الكلام فلا ذم فيه</w:t>
      </w:r>
      <w:r>
        <w:rPr>
          <w:rFonts w:cs="Traditional Arabic" w:hint="cs"/>
          <w:sz w:val="28"/>
          <w:szCs w:val="28"/>
          <w:rtl/>
        </w:rPr>
        <w:t xml:space="preserve"> </w:t>
      </w:r>
      <w:r w:rsidRPr="00D9284B">
        <w:rPr>
          <w:rFonts w:cs="Traditional Arabic" w:hint="cs"/>
          <w:sz w:val="28"/>
          <w:szCs w:val="28"/>
          <w:rtl/>
        </w:rPr>
        <w:t>وكيف يذم وقد جاء فى كلام رسول الله صلى الله عليه وسلم " ينظر شرح الطيبى على المشكاة 7/98, والتبيان 2/524</w:t>
      </w:r>
    </w:p>
  </w:footnote>
  <w:footnote w:id="28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ينظر كتاب الصناعتين ص 286</w:t>
      </w:r>
    </w:p>
  </w:footnote>
  <w:footnote w:id="28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(5) ينظر البيان النبوى ص 256,254</w:t>
      </w:r>
    </w:p>
  </w:footnote>
  <w:footnote w:id="29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(6) ينظر البيان النبوى ص 256,254</w:t>
      </w:r>
    </w:p>
  </w:footnote>
  <w:footnote w:id="29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سر الفصاحة ص 174</w:t>
      </w:r>
    </w:p>
  </w:footnote>
  <w:footnote w:id="29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المثل السائر ص 118,117</w:t>
      </w:r>
    </w:p>
  </w:footnote>
  <w:footnote w:id="29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ينظر الإتقان 2/97</w:t>
      </w:r>
    </w:p>
  </w:footnote>
  <w:footnote w:id="29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xml:space="preserve">(1) ينظر النكت فى إعجاز القرآن للرمانى ص 97 ضمن ثلاث رسائل </w:t>
      </w:r>
      <w:r w:rsidRPr="00D9284B">
        <w:rPr>
          <w:rFonts w:cs="Traditional Arabic"/>
          <w:sz w:val="28"/>
          <w:szCs w:val="28"/>
          <w:rtl/>
        </w:rPr>
        <w:t>–</w:t>
      </w:r>
      <w:r w:rsidRPr="00D9284B">
        <w:rPr>
          <w:rFonts w:cs="Traditional Arabic" w:hint="cs"/>
          <w:sz w:val="28"/>
          <w:szCs w:val="28"/>
          <w:rtl/>
        </w:rPr>
        <w:t xml:space="preserve"> ط دار المعارف</w:t>
      </w:r>
      <w:r>
        <w:rPr>
          <w:rFonts w:cs="Traditional Arabic" w:hint="cs"/>
          <w:sz w:val="28"/>
          <w:szCs w:val="28"/>
          <w:rtl/>
        </w:rPr>
        <w:t xml:space="preserve">، </w:t>
      </w:r>
      <w:r w:rsidRPr="00D9284B">
        <w:rPr>
          <w:rFonts w:cs="Traditional Arabic" w:hint="cs"/>
          <w:sz w:val="28"/>
          <w:szCs w:val="28"/>
          <w:rtl/>
        </w:rPr>
        <w:t xml:space="preserve">وإعجاز القرآن للباقلانى ص 57 -65, وسر الفصاحة ص 172, والبرهان 1/45 </w:t>
      </w:r>
      <w:r w:rsidRPr="00D9284B">
        <w:rPr>
          <w:rFonts w:cs="Traditional Arabic"/>
          <w:sz w:val="28"/>
          <w:szCs w:val="28"/>
          <w:rtl/>
        </w:rPr>
        <w:t>–</w:t>
      </w:r>
      <w:r w:rsidRPr="00D9284B">
        <w:rPr>
          <w:rFonts w:cs="Traditional Arabic" w:hint="cs"/>
          <w:sz w:val="28"/>
          <w:szCs w:val="28"/>
          <w:rtl/>
        </w:rPr>
        <w:t xml:space="preserve"> 58, والإتقان 2/96 </w:t>
      </w:r>
      <w:r w:rsidRPr="00D9284B">
        <w:rPr>
          <w:rFonts w:cs="Traditional Arabic"/>
          <w:sz w:val="28"/>
          <w:szCs w:val="28"/>
          <w:rtl/>
        </w:rPr>
        <w:t>–</w:t>
      </w:r>
      <w:r w:rsidRPr="00D9284B">
        <w:rPr>
          <w:rFonts w:cs="Traditional Arabic" w:hint="cs"/>
          <w:sz w:val="28"/>
          <w:szCs w:val="28"/>
          <w:rtl/>
        </w:rPr>
        <w:t xml:space="preserve"> 98, وشروح التلخيص 4/452</w:t>
      </w:r>
    </w:p>
  </w:footnote>
  <w:footnote w:id="29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سماه الطيبى فى كتابه التبيان بــ" المتوازى "</w:t>
      </w:r>
      <w:r>
        <w:rPr>
          <w:rFonts w:cs="Traditional Arabic" w:hint="cs"/>
          <w:sz w:val="28"/>
          <w:szCs w:val="28"/>
          <w:rtl/>
        </w:rPr>
        <w:t xml:space="preserve">، </w:t>
      </w:r>
      <w:r w:rsidRPr="00D9284B">
        <w:rPr>
          <w:rFonts w:cs="Traditional Arabic" w:hint="cs"/>
          <w:sz w:val="28"/>
          <w:szCs w:val="28"/>
          <w:rtl/>
        </w:rPr>
        <w:t>وعرفه بأنه التـوافق فى الوزن دون الروى</w:t>
      </w:r>
      <w:r>
        <w:rPr>
          <w:rFonts w:cs="Traditional Arabic" w:hint="cs"/>
          <w:sz w:val="28"/>
          <w:szCs w:val="28"/>
          <w:rtl/>
        </w:rPr>
        <w:t xml:space="preserve">، </w:t>
      </w:r>
      <w:r w:rsidRPr="00D9284B">
        <w:rPr>
          <w:rFonts w:cs="Traditional Arabic" w:hint="cs"/>
          <w:sz w:val="28"/>
          <w:szCs w:val="28"/>
          <w:rtl/>
        </w:rPr>
        <w:t>ومــثل له بالآيـة المـذكورة</w:t>
      </w:r>
      <w:r>
        <w:rPr>
          <w:rFonts w:cs="Traditional Arabic" w:hint="cs"/>
          <w:sz w:val="28"/>
          <w:szCs w:val="28"/>
          <w:rtl/>
        </w:rPr>
        <w:t xml:space="preserve"> </w:t>
      </w:r>
      <w:r w:rsidRPr="00D9284B">
        <w:rPr>
          <w:rFonts w:cs="Traditional Arabic" w:hint="cs"/>
          <w:sz w:val="28"/>
          <w:szCs w:val="28"/>
          <w:rtl/>
        </w:rPr>
        <w:t>وأدخل فيه المماثلة</w:t>
      </w:r>
      <w:r>
        <w:rPr>
          <w:rFonts w:cs="Traditional Arabic" w:hint="cs"/>
          <w:sz w:val="28"/>
          <w:szCs w:val="28"/>
          <w:rtl/>
        </w:rPr>
        <w:t xml:space="preserve">، </w:t>
      </w:r>
      <w:r w:rsidRPr="00D9284B">
        <w:rPr>
          <w:rFonts w:cs="Traditional Arabic" w:hint="cs"/>
          <w:sz w:val="28"/>
          <w:szCs w:val="28"/>
          <w:rtl/>
        </w:rPr>
        <w:t>ومثل له بالآية الثانية المذكورة</w:t>
      </w:r>
      <w:r>
        <w:rPr>
          <w:rFonts w:cs="Traditional Arabic" w:hint="cs"/>
          <w:sz w:val="28"/>
          <w:szCs w:val="28"/>
          <w:rtl/>
        </w:rPr>
        <w:t xml:space="preserve">، </w:t>
      </w:r>
      <w:r w:rsidRPr="00D9284B">
        <w:rPr>
          <w:rFonts w:cs="Traditional Arabic" w:hint="cs"/>
          <w:sz w:val="28"/>
          <w:szCs w:val="28"/>
          <w:rtl/>
        </w:rPr>
        <w:t>وقد جعله ضرباً من ضروب السجع</w:t>
      </w:r>
      <w:r>
        <w:rPr>
          <w:rFonts w:cs="Traditional Arabic" w:hint="cs"/>
          <w:sz w:val="28"/>
          <w:szCs w:val="28"/>
          <w:rtl/>
        </w:rPr>
        <w:t>.</w:t>
      </w:r>
      <w:r w:rsidRPr="00D9284B">
        <w:rPr>
          <w:rFonts w:cs="Traditional Arabic" w:hint="cs"/>
          <w:sz w:val="28"/>
          <w:szCs w:val="28"/>
          <w:rtl/>
        </w:rPr>
        <w:t xml:space="preserve"> التبيان 2/522. ولقد أشار السبكى إلى أن من البلاغيين من عد الموازنة من ضروب السجع وجعلها أربعة أضرب</w:t>
      </w:r>
      <w:r>
        <w:rPr>
          <w:rFonts w:cs="Traditional Arabic" w:hint="cs"/>
          <w:sz w:val="28"/>
          <w:szCs w:val="28"/>
          <w:rtl/>
        </w:rPr>
        <w:t xml:space="preserve">، </w:t>
      </w:r>
      <w:r w:rsidRPr="00D9284B">
        <w:rPr>
          <w:rFonts w:cs="Traditional Arabic" w:hint="cs"/>
          <w:sz w:val="28"/>
          <w:szCs w:val="28"/>
          <w:rtl/>
        </w:rPr>
        <w:t>ومنهم من لم يعدها منه وهو الصحيح</w:t>
      </w:r>
      <w:r>
        <w:rPr>
          <w:rFonts w:cs="Traditional Arabic" w:hint="cs"/>
          <w:sz w:val="28"/>
          <w:szCs w:val="28"/>
          <w:rtl/>
        </w:rPr>
        <w:t>.</w:t>
      </w:r>
      <w:r w:rsidRPr="00D9284B">
        <w:rPr>
          <w:rFonts w:cs="Traditional Arabic" w:hint="cs"/>
          <w:sz w:val="28"/>
          <w:szCs w:val="28"/>
          <w:rtl/>
        </w:rPr>
        <w:t xml:space="preserve"> عروس الأفراح 4/455. وعند علماء البديع السجع ثلاثة أضرب</w:t>
      </w:r>
      <w:r>
        <w:rPr>
          <w:rFonts w:cs="Traditional Arabic" w:hint="cs"/>
          <w:sz w:val="28"/>
          <w:szCs w:val="28"/>
          <w:rtl/>
        </w:rPr>
        <w:t xml:space="preserve">: </w:t>
      </w:r>
      <w:r w:rsidRPr="00D9284B">
        <w:rPr>
          <w:rFonts w:cs="Traditional Arabic" w:hint="cs"/>
          <w:sz w:val="28"/>
          <w:szCs w:val="28"/>
          <w:rtl/>
        </w:rPr>
        <w:t>المطرف</w:t>
      </w:r>
      <w:r>
        <w:rPr>
          <w:rFonts w:cs="Traditional Arabic" w:hint="cs"/>
          <w:sz w:val="28"/>
          <w:szCs w:val="28"/>
          <w:rtl/>
        </w:rPr>
        <w:t xml:space="preserve">، </w:t>
      </w:r>
      <w:r w:rsidRPr="00D9284B">
        <w:rPr>
          <w:rFonts w:cs="Traditional Arabic" w:hint="cs"/>
          <w:sz w:val="28"/>
          <w:szCs w:val="28"/>
          <w:rtl/>
        </w:rPr>
        <w:t>والمتوازى</w:t>
      </w:r>
      <w:r>
        <w:rPr>
          <w:rFonts w:cs="Traditional Arabic" w:hint="cs"/>
          <w:sz w:val="28"/>
          <w:szCs w:val="28"/>
          <w:rtl/>
        </w:rPr>
        <w:t xml:space="preserve">، </w:t>
      </w:r>
      <w:r w:rsidRPr="00D9284B">
        <w:rPr>
          <w:rFonts w:cs="Traditional Arabic" w:hint="cs"/>
          <w:sz w:val="28"/>
          <w:szCs w:val="28"/>
          <w:rtl/>
        </w:rPr>
        <w:t>والترصيع أو المرصع</w:t>
      </w:r>
      <w:r>
        <w:rPr>
          <w:rFonts w:cs="Traditional Arabic" w:hint="cs"/>
          <w:sz w:val="28"/>
          <w:szCs w:val="28"/>
          <w:rtl/>
        </w:rPr>
        <w:t xml:space="preserve">، </w:t>
      </w:r>
      <w:r w:rsidRPr="00D9284B">
        <w:rPr>
          <w:rFonts w:cs="Traditional Arabic" w:hint="cs"/>
          <w:sz w:val="28"/>
          <w:szCs w:val="28"/>
          <w:rtl/>
        </w:rPr>
        <w:t xml:space="preserve">الإيضاح 4/78 </w:t>
      </w:r>
      <w:r w:rsidRPr="00D9284B">
        <w:rPr>
          <w:rFonts w:cs="Traditional Arabic"/>
          <w:sz w:val="28"/>
          <w:szCs w:val="28"/>
          <w:rtl/>
        </w:rPr>
        <w:t>–</w:t>
      </w:r>
      <w:r w:rsidRPr="00D9284B">
        <w:rPr>
          <w:rFonts w:cs="Traditional Arabic" w:hint="cs"/>
          <w:sz w:val="28"/>
          <w:szCs w:val="28"/>
          <w:rtl/>
        </w:rPr>
        <w:t xml:space="preserve"> 83</w:t>
      </w:r>
      <w:r>
        <w:rPr>
          <w:rFonts w:cs="Traditional Arabic" w:hint="cs"/>
          <w:sz w:val="28"/>
          <w:szCs w:val="28"/>
          <w:rtl/>
        </w:rPr>
        <w:t xml:space="preserve">، </w:t>
      </w:r>
      <w:r w:rsidRPr="00D9284B">
        <w:rPr>
          <w:rFonts w:cs="Traditional Arabic" w:hint="cs"/>
          <w:sz w:val="28"/>
          <w:szCs w:val="28"/>
          <w:rtl/>
        </w:rPr>
        <w:t>وفى خزانة الأدب جعله أربعة أضرب</w:t>
      </w:r>
      <w:r>
        <w:rPr>
          <w:rFonts w:cs="Traditional Arabic" w:hint="cs"/>
          <w:sz w:val="28"/>
          <w:szCs w:val="28"/>
          <w:rtl/>
        </w:rPr>
        <w:t xml:space="preserve">، </w:t>
      </w:r>
      <w:r w:rsidRPr="00D9284B">
        <w:rPr>
          <w:rFonts w:cs="Traditional Arabic" w:hint="cs"/>
          <w:sz w:val="28"/>
          <w:szCs w:val="28"/>
          <w:rtl/>
        </w:rPr>
        <w:t>وأضاف إلى الثلاثة السابقة المشطر</w:t>
      </w:r>
      <w:r>
        <w:rPr>
          <w:rFonts w:cs="Traditional Arabic" w:hint="cs"/>
          <w:sz w:val="28"/>
          <w:szCs w:val="28"/>
          <w:rtl/>
        </w:rPr>
        <w:t>.</w:t>
      </w:r>
      <w:r w:rsidRPr="00D9284B">
        <w:rPr>
          <w:rFonts w:cs="Traditional Arabic" w:hint="cs"/>
          <w:sz w:val="28"/>
          <w:szCs w:val="28"/>
          <w:rtl/>
        </w:rPr>
        <w:t xml:space="preserve"> خزانة الأدب 2/412,411</w:t>
      </w:r>
    </w:p>
  </w:footnote>
  <w:footnote w:id="296">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ينظر الإيضاح 4/84</w:t>
      </w:r>
    </w:p>
  </w:footnote>
  <w:footnote w:id="29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إلا على رأى ابن الأثير فإنه يشترط فى السجع التساوى فى الوزن والتقفية</w:t>
      </w:r>
      <w:r>
        <w:rPr>
          <w:rFonts w:cs="Traditional Arabic" w:hint="cs"/>
          <w:sz w:val="28"/>
          <w:szCs w:val="28"/>
          <w:rtl/>
        </w:rPr>
        <w:t xml:space="preserve">، </w:t>
      </w:r>
      <w:r w:rsidRPr="00D9284B">
        <w:rPr>
          <w:rFonts w:cs="Traditional Arabic" w:hint="cs"/>
          <w:sz w:val="28"/>
          <w:szCs w:val="28"/>
          <w:rtl/>
        </w:rPr>
        <w:t>ويشترط فى الموازنة التساوى فى الوزن دون الحرف الأخير</w:t>
      </w:r>
      <w:r>
        <w:rPr>
          <w:rFonts w:cs="Traditional Arabic" w:hint="cs"/>
          <w:sz w:val="28"/>
          <w:szCs w:val="28"/>
          <w:rtl/>
        </w:rPr>
        <w:t>.</w:t>
      </w:r>
      <w:r w:rsidRPr="00D9284B">
        <w:rPr>
          <w:rFonts w:cs="Traditional Arabic" w:hint="cs"/>
          <w:sz w:val="28"/>
          <w:szCs w:val="28"/>
          <w:rtl/>
        </w:rPr>
        <w:t xml:space="preserve"> شروح التلخيص 4/457,456</w:t>
      </w:r>
    </w:p>
  </w:footnote>
  <w:footnote w:id="29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ينظر حاشية الدسوقى على مختصر السعد 4/456</w:t>
      </w:r>
    </w:p>
  </w:footnote>
  <w:footnote w:id="29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ومما تجدر الإشارة إليه أن هناك فرقاً بين السجع</w:t>
      </w:r>
      <w:r>
        <w:rPr>
          <w:rFonts w:cs="Traditional Arabic" w:hint="cs"/>
          <w:sz w:val="28"/>
          <w:szCs w:val="28"/>
          <w:rtl/>
        </w:rPr>
        <w:t xml:space="preserve">، </w:t>
      </w:r>
      <w:r w:rsidRPr="00D9284B">
        <w:rPr>
          <w:rFonts w:cs="Traditional Arabic" w:hint="cs"/>
          <w:sz w:val="28"/>
          <w:szCs w:val="28"/>
          <w:rtl/>
        </w:rPr>
        <w:t>والفاصلة</w:t>
      </w:r>
      <w:r>
        <w:rPr>
          <w:rFonts w:cs="Traditional Arabic" w:hint="cs"/>
          <w:sz w:val="28"/>
          <w:szCs w:val="28"/>
          <w:rtl/>
        </w:rPr>
        <w:t xml:space="preserve">، </w:t>
      </w:r>
      <w:r w:rsidRPr="00D9284B">
        <w:rPr>
          <w:rFonts w:cs="Traditional Arabic" w:hint="cs"/>
          <w:sz w:val="28"/>
          <w:szCs w:val="28"/>
          <w:rtl/>
        </w:rPr>
        <w:t>والقرينة</w:t>
      </w:r>
      <w:r>
        <w:rPr>
          <w:rFonts w:cs="Traditional Arabic" w:hint="cs"/>
          <w:sz w:val="28"/>
          <w:szCs w:val="28"/>
          <w:rtl/>
        </w:rPr>
        <w:t xml:space="preserve">، </w:t>
      </w:r>
      <w:r w:rsidRPr="00D9284B">
        <w:rPr>
          <w:rFonts w:cs="Traditional Arabic" w:hint="cs"/>
          <w:sz w:val="28"/>
          <w:szCs w:val="28"/>
          <w:rtl/>
        </w:rPr>
        <w:t>والفقرة</w:t>
      </w:r>
      <w:r>
        <w:rPr>
          <w:rFonts w:cs="Traditional Arabic" w:hint="cs"/>
          <w:sz w:val="28"/>
          <w:szCs w:val="28"/>
          <w:rtl/>
        </w:rPr>
        <w:t>.</w:t>
      </w:r>
      <w:r w:rsidRPr="00D9284B">
        <w:rPr>
          <w:rFonts w:cs="Traditional Arabic" w:hint="cs"/>
          <w:sz w:val="28"/>
          <w:szCs w:val="28"/>
          <w:rtl/>
        </w:rPr>
        <w:t xml:space="preserve"> فالقرينة</w:t>
      </w:r>
      <w:r>
        <w:rPr>
          <w:rFonts w:cs="Traditional Arabic" w:hint="cs"/>
          <w:sz w:val="28"/>
          <w:szCs w:val="28"/>
          <w:rtl/>
        </w:rPr>
        <w:t xml:space="preserve">: </w:t>
      </w:r>
      <w:r w:rsidRPr="00D9284B">
        <w:rPr>
          <w:rFonts w:cs="Traditional Arabic" w:hint="cs"/>
          <w:sz w:val="28"/>
          <w:szCs w:val="28"/>
          <w:rtl/>
        </w:rPr>
        <w:t>قطعة من الكلام جعلت مزاوجة لأخرى</w:t>
      </w:r>
      <w:r>
        <w:rPr>
          <w:rFonts w:cs="Traditional Arabic" w:hint="cs"/>
          <w:sz w:val="28"/>
          <w:szCs w:val="28"/>
          <w:rtl/>
        </w:rPr>
        <w:t>.</w:t>
      </w:r>
      <w:r w:rsidRPr="00D9284B">
        <w:rPr>
          <w:rFonts w:cs="Traditional Arabic" w:hint="cs"/>
          <w:sz w:val="28"/>
          <w:szCs w:val="28"/>
          <w:rtl/>
        </w:rPr>
        <w:t xml:space="preserve"> والفقرة</w:t>
      </w:r>
      <w:r>
        <w:rPr>
          <w:rFonts w:cs="Traditional Arabic" w:hint="cs"/>
          <w:sz w:val="28"/>
          <w:szCs w:val="28"/>
          <w:rtl/>
        </w:rPr>
        <w:t xml:space="preserve">: </w:t>
      </w:r>
      <w:r w:rsidRPr="00D9284B">
        <w:rPr>
          <w:rFonts w:cs="Traditional Arabic" w:hint="cs"/>
          <w:sz w:val="28"/>
          <w:szCs w:val="28"/>
          <w:rtl/>
        </w:rPr>
        <w:t>مثلها إن شرط مزاوجتها الأخرى وإلا كانت أعم سواء كانت مع تسجيع أو لا كما هو ظاهر كلامهم</w:t>
      </w:r>
      <w:r>
        <w:rPr>
          <w:rFonts w:cs="Traditional Arabic" w:hint="cs"/>
          <w:sz w:val="28"/>
          <w:szCs w:val="28"/>
          <w:rtl/>
        </w:rPr>
        <w:t xml:space="preserve">، </w:t>
      </w:r>
      <w:r w:rsidRPr="00D9284B">
        <w:rPr>
          <w:rFonts w:cs="Traditional Arabic" w:hint="cs"/>
          <w:sz w:val="28"/>
          <w:szCs w:val="28"/>
          <w:rtl/>
        </w:rPr>
        <w:t>وأما الفاصلة فهى الكلمة الأخيرة من القرينة التى هى الفقرة</w:t>
      </w:r>
      <w:r>
        <w:rPr>
          <w:rFonts w:cs="Traditional Arabic" w:hint="cs"/>
          <w:sz w:val="28"/>
          <w:szCs w:val="28"/>
          <w:rtl/>
        </w:rPr>
        <w:t>.</w:t>
      </w:r>
      <w:r w:rsidRPr="00D9284B">
        <w:rPr>
          <w:rFonts w:cs="Traditional Arabic" w:hint="cs"/>
          <w:sz w:val="28"/>
          <w:szCs w:val="28"/>
          <w:rtl/>
        </w:rPr>
        <w:t xml:space="preserve"> وأما السجع فقد يطلق على نفس الفاصلة الموافقة لأخرى فى الحرف الأخير منها</w:t>
      </w:r>
      <w:r>
        <w:rPr>
          <w:rFonts w:cs="Traditional Arabic" w:hint="cs"/>
          <w:sz w:val="28"/>
          <w:szCs w:val="28"/>
          <w:rtl/>
        </w:rPr>
        <w:t xml:space="preserve">، </w:t>
      </w:r>
      <w:r w:rsidRPr="00D9284B">
        <w:rPr>
          <w:rFonts w:cs="Traditional Arabic" w:hint="cs"/>
          <w:sz w:val="28"/>
          <w:szCs w:val="28"/>
          <w:rtl/>
        </w:rPr>
        <w:t>ويطلق على توافق الفاصلتين فى الحرف الأخير</w:t>
      </w:r>
      <w:r>
        <w:rPr>
          <w:rFonts w:cs="Traditional Arabic" w:hint="cs"/>
          <w:sz w:val="28"/>
          <w:szCs w:val="28"/>
          <w:rtl/>
        </w:rPr>
        <w:t>.</w:t>
      </w:r>
      <w:r w:rsidRPr="00D9284B">
        <w:rPr>
          <w:rFonts w:cs="Traditional Arabic" w:hint="cs"/>
          <w:sz w:val="28"/>
          <w:szCs w:val="28"/>
          <w:rtl/>
        </w:rPr>
        <w:t xml:space="preserve"> ينظر حاشية الدسوقى 4/445 </w:t>
      </w:r>
    </w:p>
  </w:footnote>
  <w:footnote w:id="30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انظر المثل السائر ص 169</w:t>
      </w:r>
    </w:p>
  </w:footnote>
  <w:footnote w:id="30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 xml:space="preserve">(3) انظر الصناعتين ص 288 </w:t>
      </w:r>
    </w:p>
  </w:footnote>
  <w:footnote w:id="30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انظر الصناعتين ص 286</w:t>
      </w:r>
    </w:p>
  </w:footnote>
  <w:footnote w:id="30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أخرجه الترمذى من حديث صدىّ بن عجلان الباهلى</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حسن صحيح</w:t>
      </w:r>
      <w:r>
        <w:rPr>
          <w:rFonts w:cs="Traditional Arabic" w:hint="cs"/>
          <w:sz w:val="28"/>
          <w:szCs w:val="28"/>
          <w:rtl/>
        </w:rPr>
        <w:t>.</w:t>
      </w:r>
      <w:r w:rsidRPr="00D9284B">
        <w:rPr>
          <w:rFonts w:cs="Traditional Arabic" w:hint="cs"/>
          <w:sz w:val="28"/>
          <w:szCs w:val="28"/>
          <w:rtl/>
        </w:rPr>
        <w:t xml:space="preserve"> نزهة المتقين 1/86 </w:t>
      </w:r>
    </w:p>
  </w:footnote>
  <w:footnote w:id="304">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(6) أخرجه الترمذى من حديث عبد الله بن بسر الأسلمى</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حديث حسن</w:t>
      </w:r>
      <w:r>
        <w:rPr>
          <w:rFonts w:cs="Traditional Arabic" w:hint="cs"/>
          <w:sz w:val="28"/>
          <w:szCs w:val="28"/>
          <w:rtl/>
        </w:rPr>
        <w:t>.</w:t>
      </w:r>
      <w:r w:rsidRPr="00D9284B">
        <w:rPr>
          <w:rFonts w:cs="Traditional Arabic" w:hint="cs"/>
          <w:sz w:val="28"/>
          <w:szCs w:val="28"/>
          <w:rtl/>
        </w:rPr>
        <w:t xml:space="preserve"> نزهة المتقين 1/112</w:t>
      </w:r>
    </w:p>
  </w:footnote>
  <w:footnote w:id="30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(7) أخرجه أحمد والبخارى ومسلم من حديث البراء بن عازب</w:t>
      </w:r>
      <w:r>
        <w:rPr>
          <w:rFonts w:cs="Traditional Arabic" w:hint="cs"/>
          <w:sz w:val="28"/>
          <w:szCs w:val="28"/>
          <w:rtl/>
        </w:rPr>
        <w:t>.</w:t>
      </w:r>
      <w:r w:rsidRPr="00D9284B">
        <w:rPr>
          <w:rFonts w:cs="Traditional Arabic" w:hint="cs"/>
          <w:sz w:val="28"/>
          <w:szCs w:val="28"/>
          <w:rtl/>
        </w:rPr>
        <w:t xml:space="preserve"> مشكاة المصابيح ح ( 4895) 9/159</w:t>
      </w:r>
    </w:p>
  </w:footnote>
  <w:footnote w:id="30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لأن النبى صلى الله عليه وسلم قال هذا الحديث يوم حنين.</w:t>
      </w:r>
    </w:p>
  </w:footnote>
  <w:footnote w:id="30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أخرجه الترمذى من حديث أبى هريرة</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حديث حسن. نزهة المتقين 1/423</w:t>
      </w:r>
    </w:p>
  </w:footnote>
  <w:footnote w:id="30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وهذا يؤكد ما ذكره أبو هلال العسكرى من أنه صلى الله عليه وسلم ربما غير الكلمة عن وجهها للموازنة بين الألفاظ وإتباع الكلمة أخواتها قصداً للتوازن وصحة التسجيع</w:t>
      </w:r>
      <w:r>
        <w:rPr>
          <w:rFonts w:cs="Traditional Arabic" w:hint="cs"/>
          <w:sz w:val="28"/>
          <w:szCs w:val="28"/>
          <w:rtl/>
        </w:rPr>
        <w:t>.</w:t>
      </w:r>
      <w:r w:rsidRPr="00D9284B">
        <w:rPr>
          <w:rFonts w:cs="Traditional Arabic" w:hint="cs"/>
          <w:sz w:val="28"/>
          <w:szCs w:val="28"/>
          <w:rtl/>
        </w:rPr>
        <w:t xml:space="preserve"> وكل هذا يؤذن بفضيلة التسجيع على شرط البراءة من التكلف والخلو من التعسف</w:t>
      </w:r>
      <w:r>
        <w:rPr>
          <w:rFonts w:cs="Traditional Arabic" w:hint="cs"/>
          <w:sz w:val="28"/>
          <w:szCs w:val="28"/>
          <w:rtl/>
        </w:rPr>
        <w:t>.</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والحكيم العليم بالكلام يتكلم على قدر المقامات</w:t>
      </w:r>
      <w:r>
        <w:rPr>
          <w:rFonts w:cs="Traditional Arabic" w:hint="cs"/>
          <w:sz w:val="28"/>
          <w:szCs w:val="28"/>
          <w:rtl/>
        </w:rPr>
        <w:t>.</w:t>
      </w:r>
      <w:r w:rsidRPr="00D9284B">
        <w:rPr>
          <w:rFonts w:cs="Traditional Arabic" w:hint="cs"/>
          <w:sz w:val="28"/>
          <w:szCs w:val="28"/>
          <w:rtl/>
        </w:rPr>
        <w:t xml:space="preserve"> ويراجع كلام أبى هلال العسكرى والأمثلة التى ساقها من البيان النبوى فى الصناعتين ص 287,286</w:t>
      </w:r>
    </w:p>
  </w:footnote>
  <w:footnote w:id="309">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(1) أخرجه البخارى من حديث أبى هريرة</w:t>
      </w:r>
      <w:r>
        <w:rPr>
          <w:rFonts w:cs="Traditional Arabic" w:hint="cs"/>
          <w:sz w:val="28"/>
          <w:szCs w:val="28"/>
          <w:rtl/>
        </w:rPr>
        <w:t>.</w:t>
      </w:r>
      <w:r w:rsidRPr="00D9284B">
        <w:rPr>
          <w:rFonts w:cs="Traditional Arabic" w:hint="cs"/>
          <w:sz w:val="28"/>
          <w:szCs w:val="28"/>
          <w:rtl/>
        </w:rPr>
        <w:t xml:space="preserve"> نزهة المتقين 1/443</w:t>
      </w:r>
    </w:p>
  </w:footnote>
  <w:footnote w:id="310">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(2) أخرجه البخارى من حديث أبى هريرة</w:t>
      </w:r>
      <w:r>
        <w:rPr>
          <w:rFonts w:cs="Traditional Arabic" w:hint="cs"/>
          <w:sz w:val="28"/>
          <w:szCs w:val="28"/>
          <w:rtl/>
        </w:rPr>
        <w:t>.</w:t>
      </w:r>
      <w:r w:rsidRPr="00D9284B">
        <w:rPr>
          <w:rFonts w:cs="Traditional Arabic" w:hint="cs"/>
          <w:sz w:val="28"/>
          <w:szCs w:val="28"/>
          <w:rtl/>
        </w:rPr>
        <w:t xml:space="preserve"> نزهة المتقين 1/481</w:t>
      </w:r>
    </w:p>
  </w:footnote>
  <w:footnote w:id="311">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(3) أخرجه البخارى والترمذى والدارمـى من حـديث عبد الله بن عمرو</w:t>
      </w:r>
      <w:r>
        <w:rPr>
          <w:rFonts w:cs="Traditional Arabic" w:hint="cs"/>
          <w:sz w:val="28"/>
          <w:szCs w:val="28"/>
          <w:rtl/>
        </w:rPr>
        <w:t>.</w:t>
      </w:r>
      <w:r w:rsidRPr="00D9284B">
        <w:rPr>
          <w:rFonts w:cs="Traditional Arabic" w:hint="cs"/>
          <w:sz w:val="28"/>
          <w:szCs w:val="28"/>
          <w:rtl/>
        </w:rPr>
        <w:t xml:space="preserve"> وقـال الترمذى</w:t>
      </w:r>
      <w:r>
        <w:rPr>
          <w:rFonts w:cs="Traditional Arabic" w:hint="cs"/>
          <w:sz w:val="28"/>
          <w:szCs w:val="28"/>
          <w:rtl/>
        </w:rPr>
        <w:t xml:space="preserve">: </w:t>
      </w:r>
      <w:r w:rsidRPr="00D9284B">
        <w:rPr>
          <w:rFonts w:cs="Traditional Arabic" w:hint="cs"/>
          <w:sz w:val="28"/>
          <w:szCs w:val="28"/>
          <w:rtl/>
        </w:rPr>
        <w:t>حديـث حـسن</w:t>
      </w:r>
      <w:r>
        <w:rPr>
          <w:rFonts w:cs="Traditional Arabic" w:hint="cs"/>
          <w:sz w:val="28"/>
          <w:szCs w:val="28"/>
          <w:rtl/>
        </w:rPr>
        <w:t>.</w:t>
      </w:r>
      <w:r w:rsidRPr="00D9284B">
        <w:rPr>
          <w:rFonts w:cs="Traditional Arabic" w:hint="cs"/>
          <w:sz w:val="28"/>
          <w:szCs w:val="28"/>
          <w:rtl/>
        </w:rPr>
        <w:t xml:space="preserve"> المشـكاة ح (1830) 4/60,59</w:t>
      </w:r>
    </w:p>
  </w:footnote>
  <w:footnote w:id="312">
    <w:p w:rsidR="00A36148" w:rsidRPr="00D9284B" w:rsidRDefault="00A36148" w:rsidP="00694D2B">
      <w:pPr>
        <w:pStyle w:val="a3"/>
        <w:ind w:left="368" w:right="360" w:hanging="425"/>
        <w:jc w:val="both"/>
        <w:rPr>
          <w:rFonts w:cs="Traditional Arabic"/>
          <w:sz w:val="28"/>
          <w:szCs w:val="28"/>
          <w:rtl/>
        </w:rPr>
      </w:pPr>
      <w:r w:rsidRPr="00D9284B">
        <w:rPr>
          <w:rFonts w:cs="Traditional Arabic" w:hint="cs"/>
          <w:sz w:val="28"/>
          <w:szCs w:val="28"/>
          <w:rtl/>
        </w:rPr>
        <w:t>(4) أخرجه مسلم من حديث عائشة</w:t>
      </w:r>
      <w:r>
        <w:rPr>
          <w:rFonts w:cs="Traditional Arabic" w:hint="cs"/>
          <w:sz w:val="28"/>
          <w:szCs w:val="28"/>
          <w:rtl/>
        </w:rPr>
        <w:t>.</w:t>
      </w:r>
      <w:r w:rsidRPr="00D9284B">
        <w:rPr>
          <w:rFonts w:cs="Traditional Arabic" w:hint="cs"/>
          <w:sz w:val="28"/>
          <w:szCs w:val="28"/>
          <w:rtl/>
        </w:rPr>
        <w:t xml:space="preserve"> نزهة المتقين 1/468</w:t>
      </w:r>
    </w:p>
  </w:footnote>
  <w:footnote w:id="31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راجع كلام أبى هلال فى الصناعتين ص 288</w:t>
      </w:r>
      <w:r>
        <w:rPr>
          <w:rFonts w:cs="Traditional Arabic" w:hint="cs"/>
          <w:sz w:val="28"/>
          <w:szCs w:val="28"/>
          <w:rtl/>
        </w:rPr>
        <w:t xml:space="preserve"> </w:t>
      </w:r>
      <w:r w:rsidRPr="00D9284B">
        <w:rPr>
          <w:rFonts w:cs="Traditional Arabic" w:hint="cs"/>
          <w:sz w:val="28"/>
          <w:szCs w:val="28"/>
          <w:rtl/>
        </w:rPr>
        <w:t>(*) أخرجه مسلم من حديث عائشة</w:t>
      </w:r>
      <w:r>
        <w:rPr>
          <w:rFonts w:cs="Traditional Arabic" w:hint="cs"/>
          <w:sz w:val="28"/>
          <w:szCs w:val="28"/>
          <w:rtl/>
        </w:rPr>
        <w:t>.</w:t>
      </w:r>
      <w:r w:rsidRPr="00D9284B">
        <w:rPr>
          <w:rFonts w:cs="Traditional Arabic" w:hint="cs"/>
          <w:sz w:val="28"/>
          <w:szCs w:val="28"/>
          <w:rtl/>
        </w:rPr>
        <w:t xml:space="preserve"> نزهة المتقين 1/456</w:t>
      </w:r>
      <w:r>
        <w:rPr>
          <w:rFonts w:cs="Traditional Arabic" w:hint="cs"/>
          <w:sz w:val="28"/>
          <w:szCs w:val="28"/>
          <w:rtl/>
        </w:rPr>
        <w:t xml:space="preserve"> </w:t>
      </w:r>
    </w:p>
  </w:footnote>
  <w:footnote w:id="31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متفق عليه من حديث أنس</w:t>
      </w:r>
      <w:r>
        <w:rPr>
          <w:rFonts w:cs="Traditional Arabic" w:hint="cs"/>
          <w:sz w:val="28"/>
          <w:szCs w:val="28"/>
          <w:rtl/>
        </w:rPr>
        <w:t>.</w:t>
      </w:r>
      <w:r w:rsidRPr="00D9284B">
        <w:rPr>
          <w:rFonts w:cs="Traditional Arabic" w:hint="cs"/>
          <w:sz w:val="28"/>
          <w:szCs w:val="28"/>
          <w:rtl/>
        </w:rPr>
        <w:t xml:space="preserve"> نزهة المتقين 1/457</w:t>
      </w:r>
    </w:p>
  </w:footnote>
  <w:footnote w:id="31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أخرجه مسلم من حديث شداد بن أوس</w:t>
      </w:r>
      <w:r>
        <w:rPr>
          <w:rFonts w:cs="Traditional Arabic" w:hint="cs"/>
          <w:sz w:val="28"/>
          <w:szCs w:val="28"/>
          <w:rtl/>
        </w:rPr>
        <w:t>.</w:t>
      </w:r>
      <w:r w:rsidRPr="00D9284B">
        <w:rPr>
          <w:rFonts w:cs="Traditional Arabic" w:hint="cs"/>
          <w:sz w:val="28"/>
          <w:szCs w:val="28"/>
          <w:rtl/>
        </w:rPr>
        <w:t xml:space="preserve"> نزهة المتقين 1/458</w:t>
      </w:r>
    </w:p>
  </w:footnote>
  <w:footnote w:id="31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متفق عليه من حديث أبى هريرة</w:t>
      </w:r>
      <w:r>
        <w:rPr>
          <w:rFonts w:cs="Traditional Arabic" w:hint="cs"/>
          <w:sz w:val="28"/>
          <w:szCs w:val="28"/>
          <w:rtl/>
        </w:rPr>
        <w:t>.</w:t>
      </w:r>
      <w:r w:rsidRPr="00D9284B">
        <w:rPr>
          <w:rFonts w:cs="Traditional Arabic" w:hint="cs"/>
          <w:sz w:val="28"/>
          <w:szCs w:val="28"/>
          <w:rtl/>
        </w:rPr>
        <w:t xml:space="preserve"> المشكاة ح ( 2298) 5/78</w:t>
      </w:r>
    </w:p>
  </w:footnote>
  <w:footnote w:id="31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متفق عليه من حديث عبد الله بن أبى أوفى</w:t>
      </w:r>
      <w:r>
        <w:rPr>
          <w:rFonts w:cs="Traditional Arabic" w:hint="cs"/>
          <w:sz w:val="28"/>
          <w:szCs w:val="28"/>
          <w:rtl/>
        </w:rPr>
        <w:t>.</w:t>
      </w:r>
      <w:r w:rsidRPr="00D9284B">
        <w:rPr>
          <w:rFonts w:cs="Traditional Arabic" w:hint="cs"/>
          <w:sz w:val="28"/>
          <w:szCs w:val="28"/>
          <w:rtl/>
        </w:rPr>
        <w:t xml:space="preserve"> جامع الأصول 3/185, ونزهة المتقين 1/69</w:t>
      </w:r>
    </w:p>
  </w:footnote>
  <w:footnote w:id="31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متفق عليه من حديث ابن عباس واللفظ لمسلم</w:t>
      </w:r>
      <w:r>
        <w:rPr>
          <w:rFonts w:cs="Traditional Arabic" w:hint="cs"/>
          <w:sz w:val="28"/>
          <w:szCs w:val="28"/>
          <w:rtl/>
        </w:rPr>
        <w:t>.</w:t>
      </w:r>
      <w:r w:rsidRPr="00D9284B">
        <w:rPr>
          <w:rFonts w:cs="Traditional Arabic" w:hint="cs"/>
          <w:sz w:val="28"/>
          <w:szCs w:val="28"/>
          <w:rtl/>
        </w:rPr>
        <w:t xml:space="preserve"> نزهة المتقين 1/89</w:t>
      </w:r>
    </w:p>
  </w:footnote>
  <w:footnote w:id="31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ينظر صحيح مسلم بشرح النووى 6/55,54</w:t>
      </w:r>
    </w:p>
  </w:footnote>
  <w:footnote w:id="32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متفق عليه من حديث البراء بن عازب</w:t>
      </w:r>
      <w:r>
        <w:rPr>
          <w:rFonts w:cs="Traditional Arabic" w:hint="cs"/>
          <w:sz w:val="28"/>
          <w:szCs w:val="28"/>
          <w:rtl/>
        </w:rPr>
        <w:t>.</w:t>
      </w:r>
      <w:r w:rsidRPr="00D9284B">
        <w:rPr>
          <w:rFonts w:cs="Traditional Arabic" w:hint="cs"/>
          <w:sz w:val="28"/>
          <w:szCs w:val="28"/>
          <w:rtl/>
        </w:rPr>
        <w:t xml:space="preserve"> نزهة المتقين 1/93</w:t>
      </w:r>
    </w:p>
  </w:footnote>
  <w:footnote w:id="32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لأن هذا الدعاء مما يقال عند النوم</w:t>
      </w:r>
      <w:r>
        <w:rPr>
          <w:rFonts w:cs="Traditional Arabic" w:hint="cs"/>
          <w:sz w:val="28"/>
          <w:szCs w:val="28"/>
          <w:rtl/>
        </w:rPr>
        <w:t>.</w:t>
      </w:r>
      <w:r w:rsidRPr="00D9284B">
        <w:rPr>
          <w:rFonts w:cs="Traditional Arabic" w:hint="cs"/>
          <w:sz w:val="28"/>
          <w:szCs w:val="28"/>
          <w:rtl/>
        </w:rPr>
        <w:t xml:space="preserve"> ينظر صحيح مسلم بشرح النووى 17/34</w:t>
      </w:r>
    </w:p>
  </w:footnote>
  <w:footnote w:id="32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ينظر شرح الطيبى على المشكاة 5/151</w:t>
      </w:r>
    </w:p>
  </w:footnote>
  <w:footnote w:id="32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أخرجه مسلم من حديث أبى هريرة</w:t>
      </w:r>
      <w:r>
        <w:rPr>
          <w:rFonts w:cs="Traditional Arabic" w:hint="cs"/>
          <w:sz w:val="28"/>
          <w:szCs w:val="28"/>
          <w:rtl/>
        </w:rPr>
        <w:t>.</w:t>
      </w:r>
      <w:r w:rsidRPr="00D9284B">
        <w:rPr>
          <w:rFonts w:cs="Traditional Arabic" w:hint="cs"/>
          <w:sz w:val="28"/>
          <w:szCs w:val="28"/>
          <w:rtl/>
        </w:rPr>
        <w:t xml:space="preserve"> نزهة المتقين 2/214</w:t>
      </w:r>
    </w:p>
  </w:footnote>
  <w:footnote w:id="32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(5) متفق عليه من حديث أبى موسى</w:t>
      </w:r>
      <w:r>
        <w:rPr>
          <w:rFonts w:cs="Traditional Arabic" w:hint="cs"/>
          <w:sz w:val="28"/>
          <w:szCs w:val="28"/>
          <w:rtl/>
        </w:rPr>
        <w:t>.</w:t>
      </w:r>
      <w:r w:rsidRPr="00D9284B">
        <w:rPr>
          <w:rFonts w:cs="Traditional Arabic" w:hint="cs"/>
          <w:sz w:val="28"/>
          <w:szCs w:val="28"/>
          <w:rtl/>
        </w:rPr>
        <w:t xml:space="preserve"> مشكاة المصابيح ح ( 2482)</w:t>
      </w:r>
      <w:r>
        <w:rPr>
          <w:rFonts w:cs="Traditional Arabic" w:hint="cs"/>
          <w:sz w:val="28"/>
          <w:szCs w:val="28"/>
          <w:rtl/>
        </w:rPr>
        <w:t>.</w:t>
      </w:r>
    </w:p>
  </w:footnote>
  <w:footnote w:id="32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أخرجه مسلم من حديث ابن عمر</w:t>
      </w:r>
      <w:r>
        <w:rPr>
          <w:rFonts w:cs="Traditional Arabic" w:hint="cs"/>
          <w:sz w:val="28"/>
          <w:szCs w:val="28"/>
          <w:rtl/>
        </w:rPr>
        <w:t>.</w:t>
      </w:r>
      <w:r w:rsidRPr="00D9284B">
        <w:rPr>
          <w:rFonts w:cs="Traditional Arabic" w:hint="cs"/>
          <w:sz w:val="28"/>
          <w:szCs w:val="28"/>
          <w:rtl/>
        </w:rPr>
        <w:t xml:space="preserve"> نزهة المتقين 2/240</w:t>
      </w:r>
    </w:p>
  </w:footnote>
  <w:footnote w:id="32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أخرجه مسلم من حديث عائشة</w:t>
      </w:r>
      <w:r>
        <w:rPr>
          <w:rFonts w:cs="Traditional Arabic" w:hint="cs"/>
          <w:sz w:val="28"/>
          <w:szCs w:val="28"/>
          <w:rtl/>
        </w:rPr>
        <w:t>.</w:t>
      </w:r>
      <w:r w:rsidRPr="00D9284B">
        <w:rPr>
          <w:rFonts w:cs="Traditional Arabic" w:hint="cs"/>
          <w:sz w:val="28"/>
          <w:szCs w:val="28"/>
          <w:rtl/>
        </w:rPr>
        <w:t xml:space="preserve"> نزهة المتقين 1/468</w:t>
      </w:r>
    </w:p>
  </w:footnote>
  <w:footnote w:id="32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أخرجه أبو داود والنسائى وابن ماجة من حديث أبى هريرة</w:t>
      </w:r>
      <w:r>
        <w:rPr>
          <w:rFonts w:cs="Traditional Arabic" w:hint="cs"/>
          <w:sz w:val="28"/>
          <w:szCs w:val="28"/>
          <w:rtl/>
        </w:rPr>
        <w:t>.</w:t>
      </w:r>
      <w:r w:rsidRPr="00D9284B">
        <w:rPr>
          <w:rFonts w:cs="Traditional Arabic" w:hint="cs"/>
          <w:sz w:val="28"/>
          <w:szCs w:val="28"/>
          <w:rtl/>
        </w:rPr>
        <w:t xml:space="preserve"> مشكاة المصابيح ح ( 2469) 5/212</w:t>
      </w:r>
    </w:p>
  </w:footnote>
  <w:footnote w:id="328">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أخرجه أبو داود بإسناد صحيح من حديث معاذ</w:t>
      </w:r>
      <w:r>
        <w:rPr>
          <w:rFonts w:cs="Traditional Arabic" w:hint="cs"/>
          <w:sz w:val="28"/>
          <w:szCs w:val="28"/>
          <w:rtl/>
        </w:rPr>
        <w:t>.</w:t>
      </w:r>
      <w:r w:rsidRPr="00D9284B">
        <w:rPr>
          <w:rFonts w:cs="Traditional Arabic" w:hint="cs"/>
          <w:sz w:val="28"/>
          <w:szCs w:val="28"/>
          <w:rtl/>
        </w:rPr>
        <w:t xml:space="preserve"> نزهة المتقين 2/211</w:t>
      </w:r>
    </w:p>
  </w:footnote>
  <w:footnote w:id="32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أخرجه مسلم من حديث سعد بن أبى وقاص</w:t>
      </w:r>
      <w:r>
        <w:rPr>
          <w:rFonts w:cs="Traditional Arabic" w:hint="cs"/>
          <w:sz w:val="28"/>
          <w:szCs w:val="28"/>
          <w:rtl/>
        </w:rPr>
        <w:t>.</w:t>
      </w:r>
      <w:r w:rsidRPr="00D9284B">
        <w:rPr>
          <w:rFonts w:cs="Traditional Arabic" w:hint="cs"/>
          <w:sz w:val="28"/>
          <w:szCs w:val="28"/>
          <w:rtl/>
        </w:rPr>
        <w:t xml:space="preserve"> مشكاة المصابيح ح ( 5284) 9/399</w:t>
      </w:r>
    </w:p>
  </w:footnote>
  <w:footnote w:id="330">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متفق عليه من حديث أبى بردة الأسلمى واللفظ لمسلم</w:t>
      </w:r>
      <w:r>
        <w:rPr>
          <w:rFonts w:cs="Traditional Arabic" w:hint="cs"/>
          <w:sz w:val="28"/>
          <w:szCs w:val="28"/>
          <w:rtl/>
        </w:rPr>
        <w:t>.</w:t>
      </w:r>
      <w:r w:rsidRPr="00D9284B">
        <w:rPr>
          <w:rFonts w:cs="Traditional Arabic" w:hint="cs"/>
          <w:sz w:val="28"/>
          <w:szCs w:val="28"/>
          <w:rtl/>
        </w:rPr>
        <w:t xml:space="preserve"> مشكاة المصابيح ح ( 1726) 3/412</w:t>
      </w:r>
      <w:r>
        <w:rPr>
          <w:rFonts w:cs="Traditional Arabic" w:hint="cs"/>
          <w:sz w:val="28"/>
          <w:szCs w:val="28"/>
          <w:rtl/>
        </w:rPr>
        <w:t>.</w:t>
      </w:r>
      <w:r w:rsidRPr="00D9284B">
        <w:rPr>
          <w:rFonts w:cs="Traditional Arabic" w:hint="cs"/>
          <w:sz w:val="28"/>
          <w:szCs w:val="28"/>
          <w:rtl/>
        </w:rPr>
        <w:t xml:space="preserve"> ومعنى حلق</w:t>
      </w:r>
      <w:r>
        <w:rPr>
          <w:rFonts w:cs="Traditional Arabic" w:hint="cs"/>
          <w:sz w:val="28"/>
          <w:szCs w:val="28"/>
          <w:rtl/>
        </w:rPr>
        <w:t xml:space="preserve">: </w:t>
      </w:r>
      <w:r w:rsidRPr="00D9284B">
        <w:rPr>
          <w:rFonts w:cs="Traditional Arabic" w:hint="cs"/>
          <w:sz w:val="28"/>
          <w:szCs w:val="28"/>
          <w:rtl/>
        </w:rPr>
        <w:t>أى حلق شعره عند المصيبة</w:t>
      </w:r>
      <w:r>
        <w:rPr>
          <w:rFonts w:cs="Traditional Arabic" w:hint="cs"/>
          <w:sz w:val="28"/>
          <w:szCs w:val="28"/>
          <w:rtl/>
        </w:rPr>
        <w:t>.</w:t>
      </w:r>
      <w:r w:rsidRPr="00D9284B">
        <w:rPr>
          <w:rFonts w:cs="Traditional Arabic" w:hint="cs"/>
          <w:sz w:val="28"/>
          <w:szCs w:val="28"/>
          <w:rtl/>
        </w:rPr>
        <w:t xml:space="preserve"> وصلق</w:t>
      </w:r>
      <w:r>
        <w:rPr>
          <w:rFonts w:cs="Traditional Arabic" w:hint="cs"/>
          <w:sz w:val="28"/>
          <w:szCs w:val="28"/>
          <w:rtl/>
        </w:rPr>
        <w:t xml:space="preserve">: </w:t>
      </w:r>
      <w:r w:rsidRPr="00D9284B">
        <w:rPr>
          <w:rFonts w:cs="Traditional Arabic" w:hint="cs"/>
          <w:sz w:val="28"/>
          <w:szCs w:val="28"/>
          <w:rtl/>
        </w:rPr>
        <w:t>هو الصوت الشديد يرفعه فى المصائب وعند الفجيعة بالموت</w:t>
      </w:r>
      <w:r>
        <w:rPr>
          <w:rFonts w:cs="Traditional Arabic" w:hint="cs"/>
          <w:sz w:val="28"/>
          <w:szCs w:val="28"/>
          <w:rtl/>
        </w:rPr>
        <w:t>.</w:t>
      </w:r>
      <w:r w:rsidRPr="00D9284B">
        <w:rPr>
          <w:rFonts w:cs="Traditional Arabic" w:hint="cs"/>
          <w:sz w:val="28"/>
          <w:szCs w:val="28"/>
          <w:rtl/>
        </w:rPr>
        <w:t xml:space="preserve"> وخرق</w:t>
      </w:r>
      <w:r>
        <w:rPr>
          <w:rFonts w:cs="Traditional Arabic" w:hint="cs"/>
          <w:sz w:val="28"/>
          <w:szCs w:val="28"/>
          <w:rtl/>
        </w:rPr>
        <w:t xml:space="preserve">: </w:t>
      </w:r>
      <w:r w:rsidRPr="00D9284B">
        <w:rPr>
          <w:rFonts w:cs="Traditional Arabic" w:hint="cs"/>
          <w:sz w:val="28"/>
          <w:szCs w:val="28"/>
          <w:rtl/>
        </w:rPr>
        <w:t>أى شق ثوبه على المصيبة</w:t>
      </w:r>
      <w:r>
        <w:rPr>
          <w:rFonts w:cs="Traditional Arabic" w:hint="cs"/>
          <w:sz w:val="28"/>
          <w:szCs w:val="28"/>
          <w:rtl/>
        </w:rPr>
        <w:t xml:space="preserve">، </w:t>
      </w:r>
      <w:r w:rsidRPr="00D9284B">
        <w:rPr>
          <w:rFonts w:cs="Traditional Arabic" w:hint="cs"/>
          <w:sz w:val="28"/>
          <w:szCs w:val="28"/>
          <w:rtl/>
        </w:rPr>
        <w:t>وكان ذلك فى أغلب الأحوال من صنيع النساء</w:t>
      </w:r>
      <w:r>
        <w:rPr>
          <w:rFonts w:cs="Traditional Arabic" w:hint="cs"/>
          <w:sz w:val="28"/>
          <w:szCs w:val="28"/>
          <w:rtl/>
        </w:rPr>
        <w:t>.</w:t>
      </w:r>
      <w:r w:rsidRPr="00D9284B">
        <w:rPr>
          <w:rFonts w:cs="Traditional Arabic" w:hint="cs"/>
          <w:sz w:val="28"/>
          <w:szCs w:val="28"/>
          <w:rtl/>
        </w:rPr>
        <w:t xml:space="preserve"> ينظر شرح الطيبى 3/413</w:t>
      </w:r>
    </w:p>
  </w:footnote>
  <w:footnote w:id="33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أخرجه مسلم من حديث ثوبان</w:t>
      </w:r>
      <w:r>
        <w:rPr>
          <w:rFonts w:cs="Traditional Arabic" w:hint="cs"/>
          <w:sz w:val="28"/>
          <w:szCs w:val="28"/>
          <w:rtl/>
        </w:rPr>
        <w:t>.</w:t>
      </w:r>
      <w:r w:rsidRPr="00D9284B">
        <w:rPr>
          <w:rFonts w:cs="Traditional Arabic" w:hint="cs"/>
          <w:sz w:val="28"/>
          <w:szCs w:val="28"/>
          <w:rtl/>
        </w:rPr>
        <w:t xml:space="preserve"> مشكاة المصابيح ح ( 961) 2/453</w:t>
      </w:r>
    </w:p>
  </w:footnote>
  <w:footnote w:id="33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(5) وقد سبق تعريفه عند البلاغيين وأمثلته</w:t>
      </w:r>
      <w:r>
        <w:rPr>
          <w:rFonts w:cs="Traditional Arabic" w:hint="cs"/>
          <w:sz w:val="28"/>
          <w:szCs w:val="28"/>
          <w:rtl/>
        </w:rPr>
        <w:t xml:space="preserve">، </w:t>
      </w:r>
      <w:r w:rsidRPr="00D9284B">
        <w:rPr>
          <w:rFonts w:cs="Traditional Arabic" w:hint="cs"/>
          <w:sz w:val="28"/>
          <w:szCs w:val="28"/>
          <w:rtl/>
        </w:rPr>
        <w:t>والفرق بينه وبين السجع فى التمهيد لهذا الفصل فليراجع</w:t>
      </w:r>
    </w:p>
  </w:footnote>
  <w:footnote w:id="33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(6) أخرجه مسلم من حديث أبى هريرة</w:t>
      </w:r>
      <w:r>
        <w:rPr>
          <w:rFonts w:cs="Traditional Arabic" w:hint="cs"/>
          <w:sz w:val="28"/>
          <w:szCs w:val="28"/>
          <w:rtl/>
        </w:rPr>
        <w:t>.</w:t>
      </w:r>
      <w:r w:rsidRPr="00D9284B">
        <w:rPr>
          <w:rFonts w:cs="Traditional Arabic" w:hint="cs"/>
          <w:sz w:val="28"/>
          <w:szCs w:val="28"/>
          <w:rtl/>
        </w:rPr>
        <w:t xml:space="preserve"> المشكاة ح ( 282)</w:t>
      </w:r>
      <w:r>
        <w:rPr>
          <w:rFonts w:cs="Traditional Arabic" w:hint="cs"/>
          <w:sz w:val="28"/>
          <w:szCs w:val="28"/>
          <w:rtl/>
        </w:rPr>
        <w:t xml:space="preserve">، </w:t>
      </w:r>
      <w:r w:rsidRPr="00D9284B">
        <w:rPr>
          <w:rFonts w:cs="Traditional Arabic" w:hint="cs"/>
          <w:sz w:val="28"/>
          <w:szCs w:val="28"/>
          <w:rtl/>
        </w:rPr>
        <w:t>ونزهة المتقين 1/128</w:t>
      </w:r>
    </w:p>
  </w:footnote>
  <w:footnote w:id="334">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أخرجه النسائى وابن خزيمة فى صحيحه من حديث عائشة بأسانيد صحيحة</w:t>
      </w:r>
      <w:r>
        <w:rPr>
          <w:rFonts w:cs="Traditional Arabic" w:hint="cs"/>
          <w:sz w:val="28"/>
          <w:szCs w:val="28"/>
          <w:rtl/>
        </w:rPr>
        <w:t>.</w:t>
      </w:r>
      <w:r w:rsidRPr="00D9284B">
        <w:rPr>
          <w:rFonts w:cs="Traditional Arabic" w:hint="cs"/>
          <w:sz w:val="28"/>
          <w:szCs w:val="28"/>
          <w:rtl/>
        </w:rPr>
        <w:t xml:space="preserve"> نزهة المتقين 2/102</w:t>
      </w:r>
    </w:p>
  </w:footnote>
  <w:footnote w:id="335">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أخرجه البخارى من حديث سعد بن أبى وقاص</w:t>
      </w:r>
      <w:r>
        <w:rPr>
          <w:rFonts w:cs="Traditional Arabic" w:hint="cs"/>
          <w:sz w:val="28"/>
          <w:szCs w:val="28"/>
          <w:rtl/>
        </w:rPr>
        <w:t>.</w:t>
      </w:r>
      <w:r w:rsidRPr="00D9284B">
        <w:rPr>
          <w:rFonts w:cs="Traditional Arabic" w:hint="cs"/>
          <w:sz w:val="28"/>
          <w:szCs w:val="28"/>
          <w:rtl/>
        </w:rPr>
        <w:t xml:space="preserve"> نزهة المتقين 2/211 </w:t>
      </w:r>
    </w:p>
  </w:footnote>
  <w:footnote w:id="33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أخرجه مسلم وأبو داود والترمذى من حديث ابن أبى أوفى</w:t>
      </w:r>
      <w:r>
        <w:rPr>
          <w:rFonts w:cs="Traditional Arabic" w:hint="cs"/>
          <w:sz w:val="28"/>
          <w:szCs w:val="28"/>
          <w:rtl/>
        </w:rPr>
        <w:t>.</w:t>
      </w:r>
      <w:r w:rsidRPr="00D9284B">
        <w:rPr>
          <w:rFonts w:cs="Traditional Arabic" w:hint="cs"/>
          <w:sz w:val="28"/>
          <w:szCs w:val="28"/>
          <w:rtl/>
        </w:rPr>
        <w:t xml:space="preserve"> جامع الأصول 5/35</w:t>
      </w:r>
    </w:p>
  </w:footnote>
  <w:footnote w:id="33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الموسيقى</w:t>
      </w:r>
      <w:r>
        <w:rPr>
          <w:rFonts w:cs="Traditional Arabic" w:hint="cs"/>
          <w:sz w:val="28"/>
          <w:szCs w:val="28"/>
          <w:rtl/>
        </w:rPr>
        <w:t xml:space="preserve">: </w:t>
      </w:r>
      <w:r w:rsidRPr="00D9284B">
        <w:rPr>
          <w:rFonts w:cs="Traditional Arabic" w:hint="cs"/>
          <w:sz w:val="28"/>
          <w:szCs w:val="28"/>
          <w:rtl/>
        </w:rPr>
        <w:t>لفظ يونانى يطلق على فنون العزف على آلات الطرب</w:t>
      </w:r>
      <w:r>
        <w:rPr>
          <w:rFonts w:cs="Traditional Arabic" w:hint="cs"/>
          <w:sz w:val="28"/>
          <w:szCs w:val="28"/>
          <w:rtl/>
        </w:rPr>
        <w:t xml:space="preserve">، </w:t>
      </w:r>
      <w:r w:rsidRPr="00D9284B">
        <w:rPr>
          <w:rFonts w:cs="Traditional Arabic" w:hint="cs"/>
          <w:sz w:val="28"/>
          <w:szCs w:val="28"/>
          <w:rtl/>
        </w:rPr>
        <w:t>وتذكر وتؤنث</w:t>
      </w:r>
      <w:r>
        <w:rPr>
          <w:rFonts w:cs="Traditional Arabic" w:hint="cs"/>
          <w:sz w:val="28"/>
          <w:szCs w:val="28"/>
          <w:rtl/>
        </w:rPr>
        <w:t xml:space="preserve">، </w:t>
      </w:r>
      <w:r w:rsidRPr="00D9284B">
        <w:rPr>
          <w:rFonts w:cs="Traditional Arabic" w:hint="cs"/>
          <w:sz w:val="28"/>
          <w:szCs w:val="28"/>
          <w:rtl/>
        </w:rPr>
        <w:t>وعلم الموسيقى</w:t>
      </w:r>
      <w:r>
        <w:rPr>
          <w:rFonts w:cs="Traditional Arabic" w:hint="cs"/>
          <w:sz w:val="28"/>
          <w:szCs w:val="28"/>
          <w:rtl/>
        </w:rPr>
        <w:t xml:space="preserve">: </w:t>
      </w:r>
      <w:r w:rsidRPr="00D9284B">
        <w:rPr>
          <w:rFonts w:cs="Traditional Arabic" w:hint="cs"/>
          <w:sz w:val="28"/>
          <w:szCs w:val="28"/>
          <w:rtl/>
        </w:rPr>
        <w:t>هو علم يبحث فيه عن أصول النغم من حيث تأتلف وتتنافر</w:t>
      </w:r>
      <w:r>
        <w:rPr>
          <w:rFonts w:cs="Traditional Arabic" w:hint="cs"/>
          <w:sz w:val="28"/>
          <w:szCs w:val="28"/>
          <w:rtl/>
        </w:rPr>
        <w:t xml:space="preserve">، </w:t>
      </w:r>
      <w:r w:rsidRPr="00D9284B">
        <w:rPr>
          <w:rFonts w:cs="Traditional Arabic" w:hint="cs"/>
          <w:sz w:val="28"/>
          <w:szCs w:val="28"/>
          <w:rtl/>
        </w:rPr>
        <w:t>وأحوال الأزمنة المتخللة بينها ليعلم كيف يؤلف اللحن</w:t>
      </w:r>
      <w:r>
        <w:rPr>
          <w:rFonts w:cs="Traditional Arabic" w:hint="cs"/>
          <w:sz w:val="28"/>
          <w:szCs w:val="28"/>
          <w:rtl/>
        </w:rPr>
        <w:t xml:space="preserve">، </w:t>
      </w:r>
      <w:r w:rsidRPr="00D9284B">
        <w:rPr>
          <w:rFonts w:cs="Traditional Arabic" w:hint="cs"/>
          <w:sz w:val="28"/>
          <w:szCs w:val="28"/>
          <w:rtl/>
        </w:rPr>
        <w:t>وهذه اللفظة معربة</w:t>
      </w:r>
      <w:r>
        <w:rPr>
          <w:rFonts w:cs="Traditional Arabic" w:hint="cs"/>
          <w:sz w:val="28"/>
          <w:szCs w:val="28"/>
          <w:rtl/>
        </w:rPr>
        <w:t>.</w:t>
      </w:r>
      <w:r w:rsidRPr="00D9284B">
        <w:rPr>
          <w:rFonts w:cs="Traditional Arabic" w:hint="cs"/>
          <w:sz w:val="28"/>
          <w:szCs w:val="28"/>
          <w:rtl/>
        </w:rPr>
        <w:t xml:space="preserve"> المعجم الوسيط ص 891. ولقد شاع استخدامها عند بعض المحدثين لما رأو أنها تعبر تعبيراً دقيقاً عن سمة من سمات الأسلوب فى الحديث النبوى</w:t>
      </w:r>
      <w:r>
        <w:rPr>
          <w:rFonts w:cs="Traditional Arabic" w:hint="cs"/>
          <w:sz w:val="28"/>
          <w:szCs w:val="28"/>
          <w:rtl/>
        </w:rPr>
        <w:t xml:space="preserve">، </w:t>
      </w:r>
      <w:r w:rsidRPr="00D9284B">
        <w:rPr>
          <w:rFonts w:cs="Traditional Arabic" w:hint="cs"/>
          <w:sz w:val="28"/>
          <w:szCs w:val="28"/>
          <w:rtl/>
        </w:rPr>
        <w:t>وهى سمة التعبير</w:t>
      </w:r>
      <w:r>
        <w:rPr>
          <w:rFonts w:cs="Traditional Arabic" w:hint="cs"/>
          <w:sz w:val="28"/>
          <w:szCs w:val="28"/>
          <w:rtl/>
        </w:rPr>
        <w:t>.</w:t>
      </w:r>
    </w:p>
  </w:footnote>
  <w:footnote w:id="33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البيان النبوى ص 250,249</w:t>
      </w:r>
    </w:p>
  </w:footnote>
  <w:footnote w:id="33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الحديث النبوى مصطلحه وبلاغته وكتبه ص 79,78</w:t>
      </w:r>
    </w:p>
  </w:footnote>
  <w:footnote w:id="34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متفق عليه من حديث أبى هريرة</w:t>
      </w:r>
      <w:r>
        <w:rPr>
          <w:rFonts w:cs="Traditional Arabic" w:hint="cs"/>
          <w:sz w:val="28"/>
          <w:szCs w:val="28"/>
          <w:rtl/>
        </w:rPr>
        <w:t>.</w:t>
      </w:r>
      <w:r w:rsidRPr="00D9284B">
        <w:rPr>
          <w:rFonts w:cs="Traditional Arabic" w:hint="cs"/>
          <w:sz w:val="28"/>
          <w:szCs w:val="28"/>
          <w:rtl/>
        </w:rPr>
        <w:t xml:space="preserve"> نزهة المتقين 1/123</w:t>
      </w:r>
    </w:p>
  </w:footnote>
  <w:footnote w:id="34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أخرجه مسلم من حديث أبى هريرة</w:t>
      </w:r>
      <w:r>
        <w:rPr>
          <w:rFonts w:cs="Traditional Arabic" w:hint="cs"/>
          <w:sz w:val="28"/>
          <w:szCs w:val="28"/>
          <w:rtl/>
        </w:rPr>
        <w:t>.</w:t>
      </w:r>
      <w:r w:rsidRPr="00D9284B">
        <w:rPr>
          <w:rFonts w:cs="Traditional Arabic" w:hint="cs"/>
          <w:sz w:val="28"/>
          <w:szCs w:val="28"/>
          <w:rtl/>
        </w:rPr>
        <w:t xml:space="preserve"> نزهة المتقين 1/211</w:t>
      </w:r>
    </w:p>
  </w:footnote>
  <w:footnote w:id="34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وقد مضى بيان اتفاق الفاصلتين فى القافية فى قوله</w:t>
      </w:r>
      <w:r>
        <w:rPr>
          <w:rFonts w:cs="Traditional Arabic" w:hint="cs"/>
          <w:sz w:val="28"/>
          <w:szCs w:val="28"/>
          <w:rtl/>
        </w:rPr>
        <w:t xml:space="preserve">: </w:t>
      </w:r>
      <w:r w:rsidRPr="00D9284B">
        <w:rPr>
          <w:rFonts w:cs="Traditional Arabic" w:hint="cs"/>
          <w:sz w:val="28"/>
          <w:szCs w:val="28"/>
          <w:rtl/>
        </w:rPr>
        <w:t>" عمله</w:t>
      </w:r>
      <w:r>
        <w:rPr>
          <w:rFonts w:cs="Traditional Arabic" w:hint="cs"/>
          <w:sz w:val="28"/>
          <w:szCs w:val="28"/>
          <w:rtl/>
        </w:rPr>
        <w:t xml:space="preserve">، </w:t>
      </w:r>
      <w:r w:rsidRPr="00D9284B">
        <w:rPr>
          <w:rFonts w:cs="Traditional Arabic" w:hint="cs"/>
          <w:sz w:val="28"/>
          <w:szCs w:val="28"/>
          <w:rtl/>
        </w:rPr>
        <w:t>ونسبه "</w:t>
      </w:r>
    </w:p>
  </w:footnote>
  <w:footnote w:id="34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أخرجه ابن ماجة وغيره من حديث سهل بن سعد بأسانيد حسنة</w:t>
      </w:r>
      <w:r>
        <w:rPr>
          <w:rFonts w:cs="Traditional Arabic" w:hint="cs"/>
          <w:sz w:val="28"/>
          <w:szCs w:val="28"/>
          <w:rtl/>
        </w:rPr>
        <w:t>.</w:t>
      </w:r>
      <w:r w:rsidRPr="00D9284B">
        <w:rPr>
          <w:rFonts w:cs="Traditional Arabic" w:hint="cs"/>
          <w:sz w:val="28"/>
          <w:szCs w:val="28"/>
          <w:rtl/>
        </w:rPr>
        <w:t xml:space="preserve"> نزهة المتقين 1/356</w:t>
      </w:r>
    </w:p>
  </w:footnote>
  <w:footnote w:id="34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متفق عليه من حديث أنس</w:t>
      </w:r>
      <w:r>
        <w:rPr>
          <w:rFonts w:cs="Traditional Arabic" w:hint="cs"/>
          <w:sz w:val="28"/>
          <w:szCs w:val="28"/>
          <w:rtl/>
        </w:rPr>
        <w:t>.</w:t>
      </w:r>
      <w:r w:rsidRPr="00D9284B">
        <w:rPr>
          <w:rFonts w:cs="Traditional Arabic" w:hint="cs"/>
          <w:sz w:val="28"/>
          <w:szCs w:val="28"/>
          <w:rtl/>
        </w:rPr>
        <w:t xml:space="preserve"> مشكاة المصابيح ح ( 1600) 3/339, و نزهة المتقين 1/428</w:t>
      </w:r>
    </w:p>
  </w:footnote>
  <w:footnote w:id="34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أخرجه مسلم من حديث عائشة</w:t>
      </w:r>
      <w:r>
        <w:rPr>
          <w:rFonts w:cs="Traditional Arabic" w:hint="cs"/>
          <w:sz w:val="28"/>
          <w:szCs w:val="28"/>
          <w:rtl/>
        </w:rPr>
        <w:t>.</w:t>
      </w:r>
      <w:r w:rsidRPr="00D9284B">
        <w:rPr>
          <w:rFonts w:cs="Traditional Arabic" w:hint="cs"/>
          <w:sz w:val="28"/>
          <w:szCs w:val="28"/>
          <w:rtl/>
        </w:rPr>
        <w:t xml:space="preserve"> نزهة المتقين 2/213</w:t>
      </w:r>
    </w:p>
  </w:footnote>
  <w:footnote w:id="34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انظر الصناعتين ص 339, والعمدة 2/5</w:t>
      </w:r>
      <w:r>
        <w:rPr>
          <w:rFonts w:cs="Traditional Arabic" w:hint="cs"/>
          <w:sz w:val="28"/>
          <w:szCs w:val="28"/>
          <w:rtl/>
        </w:rPr>
        <w:t xml:space="preserve"> </w:t>
      </w:r>
    </w:p>
  </w:footnote>
  <w:footnote w:id="34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العمدة 2/15</w:t>
      </w:r>
    </w:p>
  </w:footnote>
  <w:footnote w:id="348">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أما عن الطباق فلا يكون إلا بالأضداد</w:t>
      </w:r>
      <w:r>
        <w:rPr>
          <w:rFonts w:cs="Traditional Arabic" w:hint="cs"/>
          <w:sz w:val="28"/>
          <w:szCs w:val="28"/>
          <w:rtl/>
        </w:rPr>
        <w:t xml:space="preserve">، </w:t>
      </w:r>
      <w:r w:rsidRPr="00D9284B">
        <w:rPr>
          <w:rFonts w:cs="Traditional Arabic" w:hint="cs"/>
          <w:sz w:val="28"/>
          <w:szCs w:val="28"/>
          <w:rtl/>
        </w:rPr>
        <w:t>ويكون بين ضدين على خلاف المقابلة</w:t>
      </w:r>
      <w:r>
        <w:rPr>
          <w:rFonts w:cs="Traditional Arabic" w:hint="cs"/>
          <w:sz w:val="28"/>
          <w:szCs w:val="28"/>
          <w:rtl/>
        </w:rPr>
        <w:t>.</w:t>
      </w:r>
      <w:r w:rsidRPr="00D9284B">
        <w:rPr>
          <w:rFonts w:cs="Traditional Arabic" w:hint="cs"/>
          <w:sz w:val="28"/>
          <w:szCs w:val="28"/>
          <w:rtl/>
        </w:rPr>
        <w:t xml:space="preserve"> ينظر علم البديع أ. د. عبد العزيز عتيق ص 87,86</w:t>
      </w:r>
    </w:p>
  </w:footnote>
  <w:footnote w:id="34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أخرجه أحمد وأبو داود والترمذى وابن ماجة والنسائى من حديث أبى هريرة</w:t>
      </w:r>
      <w:r>
        <w:rPr>
          <w:rFonts w:cs="Traditional Arabic" w:hint="cs"/>
          <w:sz w:val="28"/>
          <w:szCs w:val="28"/>
          <w:rtl/>
        </w:rPr>
        <w:t>.</w:t>
      </w:r>
      <w:r w:rsidRPr="00D9284B">
        <w:rPr>
          <w:rFonts w:cs="Traditional Arabic" w:hint="cs"/>
          <w:sz w:val="28"/>
          <w:szCs w:val="28"/>
          <w:rtl/>
        </w:rPr>
        <w:t xml:space="preserve"> المشكاة ح ( 1675) 3/390</w:t>
      </w:r>
    </w:p>
  </w:footnote>
  <w:footnote w:id="350">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متفق عليه من حديث أبى هريرة</w:t>
      </w:r>
      <w:r>
        <w:rPr>
          <w:rFonts w:cs="Traditional Arabic" w:hint="cs"/>
          <w:sz w:val="28"/>
          <w:szCs w:val="28"/>
          <w:rtl/>
        </w:rPr>
        <w:t>.</w:t>
      </w:r>
      <w:r w:rsidRPr="00D9284B">
        <w:rPr>
          <w:rFonts w:cs="Traditional Arabic" w:hint="cs"/>
          <w:sz w:val="28"/>
          <w:szCs w:val="28"/>
          <w:rtl/>
        </w:rPr>
        <w:t xml:space="preserve"> وأخرجه أبو داود والنسائى والدارمى</w:t>
      </w:r>
      <w:r>
        <w:rPr>
          <w:rFonts w:cs="Traditional Arabic" w:hint="cs"/>
          <w:sz w:val="28"/>
          <w:szCs w:val="28"/>
          <w:rtl/>
        </w:rPr>
        <w:t>.</w:t>
      </w:r>
      <w:r w:rsidRPr="00D9284B">
        <w:rPr>
          <w:rFonts w:cs="Traditional Arabic" w:hint="cs"/>
          <w:sz w:val="28"/>
          <w:szCs w:val="28"/>
          <w:rtl/>
        </w:rPr>
        <w:t xml:space="preserve"> المشكاة ح ( 1843) 4/72</w:t>
      </w:r>
    </w:p>
  </w:footnote>
  <w:footnote w:id="35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أخرجه مسلم وأبو داود والنسائى من حديث عائشة</w:t>
      </w:r>
      <w:r>
        <w:rPr>
          <w:rFonts w:cs="Traditional Arabic" w:hint="cs"/>
          <w:sz w:val="28"/>
          <w:szCs w:val="28"/>
          <w:rtl/>
        </w:rPr>
        <w:t xml:space="preserve">، </w:t>
      </w:r>
      <w:r w:rsidRPr="00D9284B">
        <w:rPr>
          <w:rFonts w:cs="Traditional Arabic" w:hint="cs"/>
          <w:sz w:val="28"/>
          <w:szCs w:val="28"/>
          <w:rtl/>
        </w:rPr>
        <w:t>جامع الأصول 5/123, والمشكاة ح ( 2462) 5/208</w:t>
      </w:r>
    </w:p>
  </w:footnote>
  <w:footnote w:id="35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قال تعالى</w:t>
      </w:r>
      <w:r>
        <w:rPr>
          <w:rFonts w:cs="Traditional Arabic" w:hint="cs"/>
          <w:sz w:val="28"/>
          <w:szCs w:val="28"/>
          <w:rtl/>
        </w:rPr>
        <w:t xml:space="preserve">: </w:t>
      </w:r>
      <w:r w:rsidRPr="00D9284B">
        <w:rPr>
          <w:rFonts w:cs="Traditional Arabic" w:hint="cs"/>
          <w:sz w:val="28"/>
          <w:szCs w:val="28"/>
          <w:rtl/>
        </w:rPr>
        <w:t>( فلا يأمن مكر الله إلا القوم الخاسرون ) ( الأعراف</w:t>
      </w:r>
      <w:r>
        <w:rPr>
          <w:rFonts w:cs="Traditional Arabic" w:hint="cs"/>
          <w:sz w:val="28"/>
          <w:szCs w:val="28"/>
          <w:rtl/>
        </w:rPr>
        <w:t xml:space="preserve">: </w:t>
      </w:r>
      <w:r w:rsidRPr="00D9284B">
        <w:rPr>
          <w:rFonts w:cs="Traditional Arabic" w:hint="cs"/>
          <w:sz w:val="28"/>
          <w:szCs w:val="28"/>
          <w:rtl/>
        </w:rPr>
        <w:t>99)</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 استعاذ من أن يصير معجباً بنفسه فى ترك القبائح</w:t>
      </w:r>
      <w:r>
        <w:rPr>
          <w:rFonts w:cs="Traditional Arabic" w:hint="cs"/>
          <w:sz w:val="28"/>
          <w:szCs w:val="28"/>
          <w:rtl/>
        </w:rPr>
        <w:t xml:space="preserve">، </w:t>
      </w:r>
      <w:r w:rsidRPr="00D9284B">
        <w:rPr>
          <w:rFonts w:cs="Traditional Arabic" w:hint="cs"/>
          <w:sz w:val="28"/>
          <w:szCs w:val="28"/>
          <w:rtl/>
        </w:rPr>
        <w:t>وسأله أن يرى ذلك من فضل الله " ينظر شرح الطيبى على المشكاة 5/208</w:t>
      </w:r>
    </w:p>
  </w:footnote>
  <w:footnote w:id="35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متفق عليه من حديث حكيم بن حزام</w:t>
      </w:r>
      <w:r>
        <w:rPr>
          <w:rFonts w:cs="Traditional Arabic" w:hint="cs"/>
          <w:sz w:val="28"/>
          <w:szCs w:val="28"/>
          <w:rtl/>
        </w:rPr>
        <w:t>.</w:t>
      </w:r>
      <w:r w:rsidRPr="00D9284B">
        <w:rPr>
          <w:rFonts w:cs="Traditional Arabic" w:hint="cs"/>
          <w:sz w:val="28"/>
          <w:szCs w:val="28"/>
          <w:rtl/>
        </w:rPr>
        <w:t xml:space="preserve"> نزهة المتقين 1/74</w:t>
      </w:r>
    </w:p>
  </w:footnote>
  <w:footnote w:id="35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متفق عليه من حديث ابن مسعود</w:t>
      </w:r>
      <w:r>
        <w:rPr>
          <w:rFonts w:cs="Traditional Arabic" w:hint="cs"/>
          <w:sz w:val="28"/>
          <w:szCs w:val="28"/>
          <w:rtl/>
        </w:rPr>
        <w:t>.</w:t>
      </w:r>
      <w:r w:rsidRPr="00D9284B">
        <w:rPr>
          <w:rFonts w:cs="Traditional Arabic" w:hint="cs"/>
          <w:sz w:val="28"/>
          <w:szCs w:val="28"/>
          <w:rtl/>
        </w:rPr>
        <w:t xml:space="preserve"> نزهة المتقين 1/68</w:t>
      </w:r>
      <w:r>
        <w:rPr>
          <w:rFonts w:cs="Traditional Arabic" w:hint="cs"/>
          <w:sz w:val="28"/>
          <w:szCs w:val="28"/>
          <w:rtl/>
        </w:rPr>
        <w:t>.</w:t>
      </w:r>
      <w:r w:rsidRPr="00D9284B">
        <w:rPr>
          <w:rFonts w:cs="Traditional Arabic" w:hint="cs"/>
          <w:sz w:val="28"/>
          <w:szCs w:val="28"/>
          <w:rtl/>
        </w:rPr>
        <w:t xml:space="preserve"> والأثرة</w:t>
      </w:r>
      <w:r>
        <w:rPr>
          <w:rFonts w:cs="Traditional Arabic" w:hint="cs"/>
          <w:sz w:val="28"/>
          <w:szCs w:val="28"/>
          <w:rtl/>
        </w:rPr>
        <w:t xml:space="preserve">: </w:t>
      </w:r>
      <w:r w:rsidRPr="00D9284B">
        <w:rPr>
          <w:rFonts w:cs="Traditional Arabic" w:hint="cs"/>
          <w:sz w:val="28"/>
          <w:szCs w:val="28"/>
          <w:rtl/>
        </w:rPr>
        <w:t>الانفراد بالشئ عما له فيه حق</w:t>
      </w:r>
      <w:r>
        <w:rPr>
          <w:rFonts w:cs="Traditional Arabic" w:hint="cs"/>
          <w:sz w:val="28"/>
          <w:szCs w:val="28"/>
          <w:rtl/>
        </w:rPr>
        <w:t>.</w:t>
      </w:r>
    </w:p>
  </w:footnote>
  <w:footnote w:id="35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أخرجه الترمذى من حديث عمر</w:t>
      </w:r>
      <w:r>
        <w:rPr>
          <w:rFonts w:cs="Traditional Arabic" w:hint="cs"/>
          <w:sz w:val="28"/>
          <w:szCs w:val="28"/>
          <w:rtl/>
        </w:rPr>
        <w:t>.</w:t>
      </w:r>
      <w:r w:rsidRPr="00D9284B">
        <w:rPr>
          <w:rFonts w:cs="Traditional Arabic" w:hint="cs"/>
          <w:sz w:val="28"/>
          <w:szCs w:val="28"/>
          <w:rtl/>
        </w:rPr>
        <w:t xml:space="preserve"> وقال</w:t>
      </w:r>
      <w:r>
        <w:rPr>
          <w:rFonts w:cs="Traditional Arabic" w:hint="cs"/>
          <w:sz w:val="28"/>
          <w:szCs w:val="28"/>
          <w:rtl/>
        </w:rPr>
        <w:t xml:space="preserve">: </w:t>
      </w:r>
      <w:r w:rsidRPr="00D9284B">
        <w:rPr>
          <w:rFonts w:cs="Traditional Arabic" w:hint="cs"/>
          <w:sz w:val="28"/>
          <w:szCs w:val="28"/>
          <w:rtl/>
        </w:rPr>
        <w:t>حديث حسن</w:t>
      </w:r>
      <w:r>
        <w:rPr>
          <w:rFonts w:cs="Traditional Arabic" w:hint="cs"/>
          <w:sz w:val="28"/>
          <w:szCs w:val="28"/>
          <w:rtl/>
        </w:rPr>
        <w:t>.</w:t>
      </w:r>
      <w:r w:rsidRPr="00D9284B">
        <w:rPr>
          <w:rFonts w:cs="Traditional Arabic" w:hint="cs"/>
          <w:sz w:val="28"/>
          <w:szCs w:val="28"/>
          <w:rtl/>
        </w:rPr>
        <w:t xml:space="preserve"> نزهة المتقين 1/92</w:t>
      </w:r>
    </w:p>
  </w:footnote>
  <w:footnote w:id="35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أخرجه أحمد ومسلم والترمذى من حديث أبى هريرة</w:t>
      </w:r>
      <w:r>
        <w:rPr>
          <w:rFonts w:cs="Traditional Arabic" w:hint="cs"/>
          <w:sz w:val="28"/>
          <w:szCs w:val="28"/>
          <w:rtl/>
        </w:rPr>
        <w:t>.</w:t>
      </w:r>
      <w:r w:rsidRPr="00D9284B">
        <w:rPr>
          <w:rFonts w:cs="Traditional Arabic" w:hint="cs"/>
          <w:sz w:val="28"/>
          <w:szCs w:val="28"/>
          <w:rtl/>
        </w:rPr>
        <w:t xml:space="preserve"> المشكاة ح ( 5383) 10/54,53</w:t>
      </w:r>
    </w:p>
  </w:footnote>
  <w:footnote w:id="35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متفق عليه من حديث سهل بن سعد</w:t>
      </w:r>
      <w:r>
        <w:rPr>
          <w:rFonts w:cs="Traditional Arabic" w:hint="cs"/>
          <w:sz w:val="28"/>
          <w:szCs w:val="28"/>
          <w:rtl/>
        </w:rPr>
        <w:t>.</w:t>
      </w:r>
      <w:r w:rsidRPr="00D9284B">
        <w:rPr>
          <w:rFonts w:cs="Traditional Arabic" w:hint="cs"/>
          <w:sz w:val="28"/>
          <w:szCs w:val="28"/>
          <w:rtl/>
        </w:rPr>
        <w:t xml:space="preserve"> جامع الأصول 6/328</w:t>
      </w:r>
    </w:p>
  </w:footnote>
  <w:footnote w:id="358">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أخرجه مسلم من حديث أبى هريرة</w:t>
      </w:r>
      <w:r>
        <w:rPr>
          <w:rFonts w:cs="Traditional Arabic" w:hint="cs"/>
          <w:sz w:val="28"/>
          <w:szCs w:val="28"/>
          <w:rtl/>
        </w:rPr>
        <w:t>.</w:t>
      </w:r>
      <w:r w:rsidRPr="00D9284B">
        <w:rPr>
          <w:rFonts w:cs="Traditional Arabic" w:hint="cs"/>
          <w:sz w:val="28"/>
          <w:szCs w:val="28"/>
          <w:rtl/>
        </w:rPr>
        <w:t xml:space="preserve"> جامع الأصول 1/374</w:t>
      </w:r>
    </w:p>
  </w:footnote>
  <w:footnote w:id="35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أخرجه البخارى والترمذى من حديث أبى هريرة</w:t>
      </w:r>
      <w:r>
        <w:rPr>
          <w:rFonts w:cs="Traditional Arabic" w:hint="cs"/>
          <w:sz w:val="28"/>
          <w:szCs w:val="28"/>
          <w:rtl/>
        </w:rPr>
        <w:t>.</w:t>
      </w:r>
      <w:r w:rsidRPr="00D9284B">
        <w:rPr>
          <w:rFonts w:cs="Traditional Arabic" w:hint="cs"/>
          <w:sz w:val="28"/>
          <w:szCs w:val="28"/>
          <w:rtl/>
        </w:rPr>
        <w:t xml:space="preserve"> جامع الأصول 4/419</w:t>
      </w:r>
    </w:p>
  </w:footnote>
  <w:footnote w:id="36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أخرجه الترمذى من حديث الحسن بن على</w:t>
      </w:r>
      <w:r>
        <w:rPr>
          <w:rFonts w:cs="Traditional Arabic" w:hint="cs"/>
          <w:sz w:val="28"/>
          <w:szCs w:val="28"/>
          <w:rtl/>
        </w:rPr>
        <w:t xml:space="preserve">، </w:t>
      </w:r>
      <w:r w:rsidRPr="00D9284B">
        <w:rPr>
          <w:rFonts w:cs="Traditional Arabic" w:hint="cs"/>
          <w:sz w:val="28"/>
          <w:szCs w:val="28"/>
          <w:rtl/>
        </w:rPr>
        <w:t>وقال الترمذى</w:t>
      </w:r>
      <w:r>
        <w:rPr>
          <w:rFonts w:cs="Traditional Arabic" w:hint="cs"/>
          <w:sz w:val="28"/>
          <w:szCs w:val="28"/>
          <w:rtl/>
        </w:rPr>
        <w:t xml:space="preserve">: </w:t>
      </w:r>
      <w:r w:rsidRPr="00D9284B">
        <w:rPr>
          <w:rFonts w:cs="Traditional Arabic" w:hint="cs"/>
          <w:sz w:val="28"/>
          <w:szCs w:val="28"/>
          <w:rtl/>
        </w:rPr>
        <w:t>حسن صحيح</w:t>
      </w:r>
      <w:r>
        <w:rPr>
          <w:rFonts w:cs="Traditional Arabic" w:hint="cs"/>
          <w:sz w:val="28"/>
          <w:szCs w:val="28"/>
          <w:rtl/>
        </w:rPr>
        <w:t>.</w:t>
      </w:r>
      <w:r w:rsidRPr="00D9284B">
        <w:rPr>
          <w:rFonts w:cs="Traditional Arabic" w:hint="cs"/>
          <w:sz w:val="28"/>
          <w:szCs w:val="28"/>
          <w:rtl/>
        </w:rPr>
        <w:t xml:space="preserve"> نزهة المتقين 1/71</w:t>
      </w:r>
    </w:p>
  </w:footnote>
  <w:footnote w:id="36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يراجع شرحه وتفصيله فى جامع العلوم والحكم لابن رجب.</w:t>
      </w:r>
    </w:p>
  </w:footnote>
  <w:footnote w:id="36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(6) أخرجه البخارى ومسلم والترمذى من حديث أنس</w:t>
      </w:r>
      <w:r>
        <w:rPr>
          <w:rFonts w:cs="Traditional Arabic" w:hint="cs"/>
          <w:sz w:val="28"/>
          <w:szCs w:val="28"/>
          <w:rtl/>
        </w:rPr>
        <w:t>.</w:t>
      </w:r>
      <w:r w:rsidRPr="00D9284B">
        <w:rPr>
          <w:rFonts w:cs="Traditional Arabic" w:hint="cs"/>
          <w:sz w:val="28"/>
          <w:szCs w:val="28"/>
          <w:rtl/>
        </w:rPr>
        <w:t xml:space="preserve"> جامع الأصول 10/107</w:t>
      </w:r>
    </w:p>
  </w:footnote>
  <w:footnote w:id="36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أخرجه الترمذى من حديث شداد بن أوس</w:t>
      </w:r>
      <w:r>
        <w:rPr>
          <w:rFonts w:cs="Traditional Arabic" w:hint="cs"/>
          <w:sz w:val="28"/>
          <w:szCs w:val="28"/>
          <w:rtl/>
        </w:rPr>
        <w:t>.</w:t>
      </w:r>
      <w:r w:rsidRPr="00D9284B">
        <w:rPr>
          <w:rFonts w:cs="Traditional Arabic" w:hint="cs"/>
          <w:sz w:val="28"/>
          <w:szCs w:val="28"/>
          <w:rtl/>
        </w:rPr>
        <w:t xml:space="preserve"> وقال</w:t>
      </w:r>
      <w:r>
        <w:rPr>
          <w:rFonts w:cs="Traditional Arabic" w:hint="cs"/>
          <w:sz w:val="28"/>
          <w:szCs w:val="28"/>
          <w:rtl/>
        </w:rPr>
        <w:t xml:space="preserve">: </w:t>
      </w:r>
      <w:r w:rsidRPr="00D9284B">
        <w:rPr>
          <w:rFonts w:cs="Traditional Arabic" w:hint="cs"/>
          <w:sz w:val="28"/>
          <w:szCs w:val="28"/>
          <w:rtl/>
        </w:rPr>
        <w:t>حديث حسن</w:t>
      </w:r>
      <w:r>
        <w:rPr>
          <w:rFonts w:cs="Traditional Arabic" w:hint="cs"/>
          <w:sz w:val="28"/>
          <w:szCs w:val="28"/>
          <w:rtl/>
        </w:rPr>
        <w:t>.</w:t>
      </w:r>
      <w:r w:rsidRPr="00D9284B">
        <w:rPr>
          <w:rFonts w:cs="Traditional Arabic" w:hint="cs"/>
          <w:sz w:val="28"/>
          <w:szCs w:val="28"/>
          <w:rtl/>
        </w:rPr>
        <w:t xml:space="preserve"> نزهة المتقين 1/82</w:t>
      </w:r>
    </w:p>
  </w:footnote>
  <w:footnote w:id="36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أخرجه مسلم وأبو داود والترمذى والنسائى من حديث أبى هريرة</w:t>
      </w:r>
      <w:r>
        <w:rPr>
          <w:rFonts w:cs="Traditional Arabic" w:hint="cs"/>
          <w:sz w:val="28"/>
          <w:szCs w:val="28"/>
          <w:rtl/>
        </w:rPr>
        <w:t>.</w:t>
      </w:r>
      <w:r w:rsidRPr="00D9284B">
        <w:rPr>
          <w:rFonts w:cs="Traditional Arabic" w:hint="cs"/>
          <w:sz w:val="28"/>
          <w:szCs w:val="28"/>
          <w:rtl/>
        </w:rPr>
        <w:t xml:space="preserve"> جامع الأصول 6/392, والمشكاة ح ( 1092) </w:t>
      </w:r>
    </w:p>
  </w:footnote>
  <w:footnote w:id="36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أخرجه مسلم من حديث أبى هريرة</w:t>
      </w:r>
      <w:r>
        <w:rPr>
          <w:rFonts w:cs="Traditional Arabic" w:hint="cs"/>
          <w:sz w:val="28"/>
          <w:szCs w:val="28"/>
          <w:rtl/>
        </w:rPr>
        <w:t>.</w:t>
      </w:r>
      <w:r w:rsidRPr="00D9284B">
        <w:rPr>
          <w:rFonts w:cs="Traditional Arabic" w:hint="cs"/>
          <w:sz w:val="28"/>
          <w:szCs w:val="28"/>
          <w:rtl/>
        </w:rPr>
        <w:t xml:space="preserve"> نزهة المتقين 1/227</w:t>
      </w:r>
    </w:p>
  </w:footnote>
  <w:footnote w:id="36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متفق عليه من حديث أبى هريرة</w:t>
      </w:r>
      <w:r>
        <w:rPr>
          <w:rFonts w:cs="Traditional Arabic" w:hint="cs"/>
          <w:sz w:val="28"/>
          <w:szCs w:val="28"/>
          <w:rtl/>
        </w:rPr>
        <w:t>.</w:t>
      </w:r>
      <w:r w:rsidRPr="00D9284B">
        <w:rPr>
          <w:rFonts w:cs="Traditional Arabic" w:hint="cs"/>
          <w:sz w:val="28"/>
          <w:szCs w:val="28"/>
          <w:rtl/>
        </w:rPr>
        <w:t xml:space="preserve"> نزهة المتقين 1/243</w:t>
      </w:r>
    </w:p>
  </w:footnote>
  <w:footnote w:id="36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متفق عليه من حديث البراء بن عازب</w:t>
      </w:r>
      <w:r>
        <w:rPr>
          <w:rFonts w:cs="Traditional Arabic" w:hint="cs"/>
          <w:sz w:val="28"/>
          <w:szCs w:val="28"/>
          <w:rtl/>
        </w:rPr>
        <w:t>.</w:t>
      </w:r>
      <w:r w:rsidRPr="00D9284B">
        <w:rPr>
          <w:rFonts w:cs="Traditional Arabic" w:hint="cs"/>
          <w:sz w:val="28"/>
          <w:szCs w:val="28"/>
          <w:rtl/>
        </w:rPr>
        <w:t xml:space="preserve"> نزهة المتقين 1/294</w:t>
      </w:r>
    </w:p>
  </w:footnote>
  <w:footnote w:id="368">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(6) متفق عليه من حديث أبى هريرة</w:t>
      </w:r>
      <w:r>
        <w:rPr>
          <w:rFonts w:cs="Traditional Arabic" w:hint="cs"/>
          <w:sz w:val="28"/>
          <w:szCs w:val="28"/>
          <w:rtl/>
        </w:rPr>
        <w:t>.</w:t>
      </w:r>
      <w:r w:rsidRPr="00D9284B">
        <w:rPr>
          <w:rFonts w:cs="Traditional Arabic" w:hint="cs"/>
          <w:sz w:val="28"/>
          <w:szCs w:val="28"/>
          <w:rtl/>
        </w:rPr>
        <w:t xml:space="preserve"> نزهة المتقين 2/116</w:t>
      </w:r>
    </w:p>
  </w:footnote>
  <w:footnote w:id="36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(7) أخرجه أبو داود والترمذى من حديث ابن عمر</w:t>
      </w:r>
      <w:r>
        <w:rPr>
          <w:rFonts w:cs="Traditional Arabic" w:hint="cs"/>
          <w:sz w:val="28"/>
          <w:szCs w:val="28"/>
          <w:rtl/>
        </w:rPr>
        <w:t>.</w:t>
      </w:r>
      <w:r w:rsidRPr="00D9284B">
        <w:rPr>
          <w:rFonts w:cs="Traditional Arabic" w:hint="cs"/>
          <w:sz w:val="28"/>
          <w:szCs w:val="28"/>
          <w:rtl/>
        </w:rPr>
        <w:t xml:space="preserve"> المشكاة ح ( 1678) 3/391</w:t>
      </w:r>
    </w:p>
  </w:footnote>
  <w:footnote w:id="37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(8) أخرجه أحمد وأبو داود وابن ماجة من حديث لبابة بنت الحارث</w:t>
      </w:r>
      <w:r>
        <w:rPr>
          <w:rFonts w:cs="Traditional Arabic" w:hint="cs"/>
          <w:sz w:val="28"/>
          <w:szCs w:val="28"/>
          <w:rtl/>
        </w:rPr>
        <w:t>.</w:t>
      </w:r>
      <w:r w:rsidRPr="00D9284B">
        <w:rPr>
          <w:rFonts w:cs="Traditional Arabic" w:hint="cs"/>
          <w:sz w:val="28"/>
          <w:szCs w:val="28"/>
          <w:rtl/>
        </w:rPr>
        <w:t xml:space="preserve"> المشكاة ح ( 501) 2/136</w:t>
      </w:r>
    </w:p>
  </w:footnote>
  <w:footnote w:id="37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(9) أخرجه مسلم من حديث أبى هريرة</w:t>
      </w:r>
      <w:r>
        <w:rPr>
          <w:rFonts w:cs="Traditional Arabic" w:hint="cs"/>
          <w:sz w:val="28"/>
          <w:szCs w:val="28"/>
          <w:rtl/>
        </w:rPr>
        <w:t>.</w:t>
      </w:r>
      <w:r w:rsidRPr="00D9284B">
        <w:rPr>
          <w:rFonts w:cs="Traditional Arabic" w:hint="cs"/>
          <w:sz w:val="28"/>
          <w:szCs w:val="28"/>
          <w:rtl/>
        </w:rPr>
        <w:t xml:space="preserve"> جامع الأصول 10/255</w:t>
      </w:r>
    </w:p>
  </w:footnote>
  <w:footnote w:id="37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من العلماء من يسمى هذا الفن من فنون البديع اللفظى تجنيساً</w:t>
      </w:r>
      <w:r>
        <w:rPr>
          <w:rFonts w:cs="Traditional Arabic" w:hint="cs"/>
          <w:sz w:val="28"/>
          <w:szCs w:val="28"/>
          <w:rtl/>
        </w:rPr>
        <w:t xml:space="preserve">، </w:t>
      </w:r>
      <w:r w:rsidRPr="00D9284B">
        <w:rPr>
          <w:rFonts w:cs="Traditional Arabic" w:hint="cs"/>
          <w:sz w:val="28"/>
          <w:szCs w:val="28"/>
          <w:rtl/>
        </w:rPr>
        <w:t>ومنهم من يسميه مجانساً</w:t>
      </w:r>
      <w:r>
        <w:rPr>
          <w:rFonts w:cs="Traditional Arabic" w:hint="cs"/>
          <w:sz w:val="28"/>
          <w:szCs w:val="28"/>
          <w:rtl/>
        </w:rPr>
        <w:t xml:space="preserve">، </w:t>
      </w:r>
      <w:r w:rsidRPr="00D9284B">
        <w:rPr>
          <w:rFonts w:cs="Traditional Arabic" w:hint="cs"/>
          <w:sz w:val="28"/>
          <w:szCs w:val="28"/>
          <w:rtl/>
        </w:rPr>
        <w:t>ومن يسميه جناساً</w:t>
      </w:r>
      <w:r>
        <w:rPr>
          <w:rFonts w:cs="Traditional Arabic" w:hint="cs"/>
          <w:sz w:val="28"/>
          <w:szCs w:val="28"/>
          <w:rtl/>
        </w:rPr>
        <w:t xml:space="preserve">، </w:t>
      </w:r>
      <w:r w:rsidRPr="00D9284B">
        <w:rPr>
          <w:rFonts w:cs="Traditional Arabic" w:hint="cs"/>
          <w:sz w:val="28"/>
          <w:szCs w:val="28"/>
          <w:rtl/>
        </w:rPr>
        <w:t>أسماء مختلفة والمسمى واحد</w:t>
      </w:r>
      <w:r>
        <w:rPr>
          <w:rFonts w:cs="Traditional Arabic" w:hint="cs"/>
          <w:sz w:val="28"/>
          <w:szCs w:val="28"/>
          <w:rtl/>
        </w:rPr>
        <w:t xml:space="preserve">؛ </w:t>
      </w:r>
      <w:r w:rsidRPr="00D9284B">
        <w:rPr>
          <w:rFonts w:cs="Traditional Arabic" w:hint="cs"/>
          <w:sz w:val="28"/>
          <w:szCs w:val="28"/>
          <w:rtl/>
        </w:rPr>
        <w:t>وسبب هذه التسمية راجع إلى أن حروف ألفاظه يكون تركيبها من جنس واحد</w:t>
      </w:r>
      <w:r>
        <w:rPr>
          <w:rFonts w:cs="Traditional Arabic" w:hint="cs"/>
          <w:sz w:val="28"/>
          <w:szCs w:val="28"/>
          <w:rtl/>
        </w:rPr>
        <w:t>.</w:t>
      </w:r>
      <w:r w:rsidRPr="00D9284B">
        <w:rPr>
          <w:rFonts w:cs="Traditional Arabic" w:hint="cs"/>
          <w:sz w:val="28"/>
          <w:szCs w:val="28"/>
          <w:rtl/>
        </w:rPr>
        <w:t xml:space="preserve"> والجنس</w:t>
      </w:r>
      <w:r>
        <w:rPr>
          <w:rFonts w:cs="Traditional Arabic" w:hint="cs"/>
          <w:sz w:val="28"/>
          <w:szCs w:val="28"/>
          <w:rtl/>
        </w:rPr>
        <w:t xml:space="preserve">: </w:t>
      </w:r>
      <w:r w:rsidRPr="00D9284B">
        <w:rPr>
          <w:rFonts w:cs="Traditional Arabic" w:hint="cs"/>
          <w:sz w:val="28"/>
          <w:szCs w:val="28"/>
          <w:rtl/>
        </w:rPr>
        <w:t>أصل كل شئ تتفرع منه أنواعه وتعود كلها إليه كالإنسان</w:t>
      </w:r>
      <w:r>
        <w:rPr>
          <w:rFonts w:cs="Traditional Arabic" w:hint="cs"/>
          <w:sz w:val="28"/>
          <w:szCs w:val="28"/>
          <w:rtl/>
        </w:rPr>
        <w:t xml:space="preserve">: </w:t>
      </w:r>
      <w:r w:rsidRPr="00D9284B">
        <w:rPr>
          <w:rFonts w:cs="Traditional Arabic" w:hint="cs"/>
          <w:sz w:val="28"/>
          <w:szCs w:val="28"/>
          <w:rtl/>
        </w:rPr>
        <w:t>وهو جنس وأنواعه</w:t>
      </w:r>
      <w:r>
        <w:rPr>
          <w:rFonts w:cs="Traditional Arabic" w:hint="cs"/>
          <w:sz w:val="28"/>
          <w:szCs w:val="28"/>
          <w:rtl/>
        </w:rPr>
        <w:t xml:space="preserve">: </w:t>
      </w:r>
      <w:r w:rsidRPr="00D9284B">
        <w:rPr>
          <w:rFonts w:cs="Traditional Arabic" w:hint="cs"/>
          <w:sz w:val="28"/>
          <w:szCs w:val="28"/>
          <w:rtl/>
        </w:rPr>
        <w:t>عربى</w:t>
      </w:r>
      <w:r>
        <w:rPr>
          <w:rFonts w:cs="Traditional Arabic" w:hint="cs"/>
          <w:sz w:val="28"/>
          <w:szCs w:val="28"/>
          <w:rtl/>
        </w:rPr>
        <w:t xml:space="preserve">، </w:t>
      </w:r>
      <w:r w:rsidRPr="00D9284B">
        <w:rPr>
          <w:rFonts w:cs="Traditional Arabic" w:hint="cs"/>
          <w:sz w:val="28"/>
          <w:szCs w:val="28"/>
          <w:rtl/>
        </w:rPr>
        <w:t>ورومى</w:t>
      </w:r>
      <w:r>
        <w:rPr>
          <w:rFonts w:cs="Traditional Arabic" w:hint="cs"/>
          <w:sz w:val="28"/>
          <w:szCs w:val="28"/>
          <w:rtl/>
        </w:rPr>
        <w:t xml:space="preserve">، </w:t>
      </w:r>
      <w:r w:rsidRPr="00D9284B">
        <w:rPr>
          <w:rFonts w:cs="Traditional Arabic" w:hint="cs"/>
          <w:sz w:val="28"/>
          <w:szCs w:val="28"/>
          <w:rtl/>
        </w:rPr>
        <w:t>وزنجى</w:t>
      </w:r>
      <w:r>
        <w:rPr>
          <w:rFonts w:cs="Traditional Arabic" w:hint="cs"/>
          <w:sz w:val="28"/>
          <w:szCs w:val="28"/>
          <w:rtl/>
        </w:rPr>
        <w:t>.</w:t>
      </w:r>
      <w:r w:rsidRPr="00D9284B">
        <w:rPr>
          <w:rFonts w:cs="Traditional Arabic" w:hint="cs"/>
          <w:sz w:val="28"/>
          <w:szCs w:val="28"/>
          <w:rtl/>
        </w:rPr>
        <w:t xml:space="preserve"> ينظر العمدة 1/33, والمثل السائر ص 153</w:t>
      </w:r>
    </w:p>
  </w:footnote>
  <w:footnote w:id="37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انظر الصناعتين ص 353, والعمدة 1/321, وسر الفصاحة ص 193, والمثل السائر ص 153, وانظر لبعض العصريين الفنون البديعية فى دائرة البحث البلاغى ص 190 أ.د. فوزى السيد</w:t>
      </w:r>
      <w:r>
        <w:rPr>
          <w:rFonts w:cs="Traditional Arabic" w:hint="cs"/>
          <w:sz w:val="28"/>
          <w:szCs w:val="28"/>
          <w:rtl/>
        </w:rPr>
        <w:t xml:space="preserve">، </w:t>
      </w:r>
      <w:r w:rsidRPr="00D9284B">
        <w:rPr>
          <w:rFonts w:cs="Traditional Arabic" w:hint="cs"/>
          <w:sz w:val="28"/>
          <w:szCs w:val="28"/>
          <w:rtl/>
        </w:rPr>
        <w:t>البديع المصطلح والقيمة ص 115- 129 أ.د. عبد الواحد علام</w:t>
      </w:r>
      <w:r>
        <w:rPr>
          <w:rFonts w:cs="Traditional Arabic" w:hint="cs"/>
          <w:sz w:val="28"/>
          <w:szCs w:val="28"/>
          <w:rtl/>
        </w:rPr>
        <w:t xml:space="preserve">، </w:t>
      </w:r>
      <w:r w:rsidRPr="00D9284B">
        <w:rPr>
          <w:rFonts w:cs="Traditional Arabic" w:hint="cs"/>
          <w:sz w:val="28"/>
          <w:szCs w:val="28"/>
          <w:rtl/>
        </w:rPr>
        <w:t>والبديع من المعانى والألفاظ ص 102 أ.د. عبد العظيم المطعنى, وعلم البديع ص 196,195 أ.د. عبد العزيز عتيق</w:t>
      </w:r>
      <w:r>
        <w:rPr>
          <w:rFonts w:cs="Traditional Arabic" w:hint="cs"/>
          <w:sz w:val="28"/>
          <w:szCs w:val="28"/>
          <w:rtl/>
        </w:rPr>
        <w:t>.</w:t>
      </w:r>
    </w:p>
  </w:footnote>
  <w:footnote w:id="37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متفق عليه من حديث ابن عمر</w:t>
      </w:r>
      <w:r>
        <w:rPr>
          <w:rFonts w:cs="Traditional Arabic" w:hint="cs"/>
          <w:sz w:val="28"/>
          <w:szCs w:val="28"/>
          <w:rtl/>
        </w:rPr>
        <w:t>.</w:t>
      </w:r>
      <w:r w:rsidRPr="00D9284B">
        <w:rPr>
          <w:rFonts w:cs="Traditional Arabic" w:hint="cs"/>
          <w:sz w:val="28"/>
          <w:szCs w:val="28"/>
          <w:rtl/>
        </w:rPr>
        <w:t xml:space="preserve"> المشكاة ح ( 5123) 9/301</w:t>
      </w:r>
    </w:p>
  </w:footnote>
  <w:footnote w:id="375">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متفق عليه من حديث ابن عمر</w:t>
      </w:r>
      <w:r>
        <w:rPr>
          <w:rFonts w:cs="Traditional Arabic" w:hint="cs"/>
          <w:sz w:val="28"/>
          <w:szCs w:val="28"/>
          <w:rtl/>
        </w:rPr>
        <w:t>.</w:t>
      </w:r>
      <w:r w:rsidRPr="00D9284B">
        <w:rPr>
          <w:rFonts w:cs="Traditional Arabic" w:hint="cs"/>
          <w:sz w:val="28"/>
          <w:szCs w:val="28"/>
          <w:rtl/>
        </w:rPr>
        <w:t>المشكاة ح ( 6) 1/111</w:t>
      </w:r>
    </w:p>
  </w:footnote>
  <w:footnote w:id="376">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(5) متفق عليه من حديث ابن عمر</w:t>
      </w:r>
      <w:r>
        <w:rPr>
          <w:rFonts w:cs="Traditional Arabic" w:hint="cs"/>
          <w:sz w:val="28"/>
          <w:szCs w:val="28"/>
          <w:rtl/>
        </w:rPr>
        <w:t>.</w:t>
      </w:r>
      <w:r w:rsidRPr="00D9284B">
        <w:rPr>
          <w:rFonts w:cs="Traditional Arabic" w:hint="cs"/>
          <w:sz w:val="28"/>
          <w:szCs w:val="28"/>
          <w:rtl/>
        </w:rPr>
        <w:t xml:space="preserve"> المشكاة ح ( 5984) 11/197</w:t>
      </w:r>
    </w:p>
  </w:footnote>
  <w:footnote w:id="37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(6) أخرجه مسلم من حديث جرير بن عبد الله</w:t>
      </w:r>
      <w:r>
        <w:rPr>
          <w:rFonts w:cs="Traditional Arabic" w:hint="cs"/>
          <w:sz w:val="28"/>
          <w:szCs w:val="28"/>
          <w:rtl/>
        </w:rPr>
        <w:t>.</w:t>
      </w:r>
      <w:r w:rsidRPr="00D9284B">
        <w:rPr>
          <w:rFonts w:cs="Traditional Arabic" w:hint="cs"/>
          <w:sz w:val="28"/>
          <w:szCs w:val="28"/>
          <w:rtl/>
        </w:rPr>
        <w:t xml:space="preserve"> المشكاة ح ( 3867) 7/379</w:t>
      </w:r>
    </w:p>
  </w:footnote>
  <w:footnote w:id="37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(7) انظر على الترتيب البديع ص 25, ونقدالشعر ص 162, والصناعتين ص</w:t>
      </w:r>
      <w:r>
        <w:rPr>
          <w:rFonts w:cs="Traditional Arabic" w:hint="cs"/>
          <w:sz w:val="28"/>
          <w:szCs w:val="28"/>
          <w:rtl/>
        </w:rPr>
        <w:t xml:space="preserve"> </w:t>
      </w:r>
      <w:r w:rsidRPr="00D9284B">
        <w:rPr>
          <w:rFonts w:cs="Traditional Arabic" w:hint="cs"/>
          <w:sz w:val="28"/>
          <w:szCs w:val="28"/>
          <w:rtl/>
        </w:rPr>
        <w:t>356,355, والعمدة 1/321, وأسرار البلاغة ص 9, والمثل السائر ص 156,153, والإيضاح 4/71-73</w:t>
      </w:r>
    </w:p>
  </w:footnote>
  <w:footnote w:id="37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ومن الأحاديث التى ذكروها أيضاً قوله صلى الله عليه وسلم</w:t>
      </w:r>
      <w:r>
        <w:rPr>
          <w:rFonts w:cs="Traditional Arabic" w:hint="cs"/>
          <w:sz w:val="28"/>
          <w:szCs w:val="28"/>
          <w:rtl/>
        </w:rPr>
        <w:t xml:space="preserve">: </w:t>
      </w:r>
      <w:r w:rsidRPr="00D9284B">
        <w:rPr>
          <w:rFonts w:cs="Traditional Arabic" w:hint="cs"/>
          <w:sz w:val="28"/>
          <w:szCs w:val="28"/>
          <w:rtl/>
        </w:rPr>
        <w:t>" اللهم حسنت خلقى فأحسن خلقى " أخرجه أحمد من حديث عائشة و هو فى المشكاة ح ( 5099)</w:t>
      </w:r>
      <w:r>
        <w:rPr>
          <w:rFonts w:cs="Traditional Arabic" w:hint="cs"/>
          <w:sz w:val="28"/>
          <w:szCs w:val="28"/>
          <w:rtl/>
        </w:rPr>
        <w:t xml:space="preserve">، </w:t>
      </w:r>
      <w:r w:rsidRPr="00D9284B">
        <w:rPr>
          <w:rFonts w:cs="Traditional Arabic" w:hint="cs"/>
          <w:sz w:val="28"/>
          <w:szCs w:val="28"/>
          <w:rtl/>
        </w:rPr>
        <w:t>و قوله صلى الله عليه وسلم</w:t>
      </w:r>
      <w:r>
        <w:rPr>
          <w:rFonts w:cs="Traditional Arabic" w:hint="cs"/>
          <w:sz w:val="28"/>
          <w:szCs w:val="28"/>
          <w:rtl/>
        </w:rPr>
        <w:t xml:space="preserve">: </w:t>
      </w:r>
      <w:r w:rsidRPr="00D9284B">
        <w:rPr>
          <w:rFonts w:cs="Traditional Arabic" w:hint="cs"/>
          <w:sz w:val="28"/>
          <w:szCs w:val="28"/>
          <w:rtl/>
        </w:rPr>
        <w:t>" اللهم استر عوراتى وآمن روعاتى..." أخرجه أحمد والبخارى فى الأدب المفرد وأبو داود والنسائى وابن ماجة من حديث ابن عمر</w:t>
      </w:r>
      <w:r>
        <w:rPr>
          <w:rFonts w:cs="Traditional Arabic" w:hint="cs"/>
          <w:sz w:val="28"/>
          <w:szCs w:val="28"/>
          <w:rtl/>
        </w:rPr>
        <w:t>.</w:t>
      </w:r>
      <w:r w:rsidRPr="00D9284B">
        <w:rPr>
          <w:rFonts w:cs="Traditional Arabic" w:hint="cs"/>
          <w:sz w:val="28"/>
          <w:szCs w:val="28"/>
          <w:rtl/>
        </w:rPr>
        <w:t xml:space="preserve"> المشكاة ح ( 2397)</w:t>
      </w:r>
    </w:p>
  </w:footnote>
  <w:footnote w:id="380">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أخرجه مسلم من حديث أبى سعيد</w:t>
      </w:r>
      <w:r>
        <w:rPr>
          <w:rFonts w:cs="Traditional Arabic" w:hint="cs"/>
          <w:sz w:val="28"/>
          <w:szCs w:val="28"/>
          <w:rtl/>
        </w:rPr>
        <w:t>.</w:t>
      </w:r>
      <w:r w:rsidRPr="00D9284B">
        <w:rPr>
          <w:rFonts w:cs="Traditional Arabic" w:hint="cs"/>
          <w:sz w:val="28"/>
          <w:szCs w:val="28"/>
          <w:rtl/>
        </w:rPr>
        <w:t xml:space="preserve"> المشكاة ح ( 431) 2/92</w:t>
      </w:r>
    </w:p>
  </w:footnote>
  <w:footnote w:id="38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وهذا هو تعريف الجناس التام</w:t>
      </w:r>
      <w:r>
        <w:rPr>
          <w:rFonts w:cs="Traditional Arabic" w:hint="cs"/>
          <w:sz w:val="28"/>
          <w:szCs w:val="28"/>
          <w:rtl/>
        </w:rPr>
        <w:t>.</w:t>
      </w:r>
      <w:r w:rsidRPr="00D9284B">
        <w:rPr>
          <w:rFonts w:cs="Traditional Arabic" w:hint="cs"/>
          <w:sz w:val="28"/>
          <w:szCs w:val="28"/>
          <w:rtl/>
        </w:rPr>
        <w:t xml:space="preserve"> ومن أمثلة هذا النوع من الجناس فى القرآن</w:t>
      </w:r>
      <w:r>
        <w:rPr>
          <w:rFonts w:cs="Traditional Arabic" w:hint="cs"/>
          <w:sz w:val="28"/>
          <w:szCs w:val="28"/>
          <w:rtl/>
        </w:rPr>
        <w:t xml:space="preserve">: </w:t>
      </w:r>
      <w:r w:rsidRPr="00D9284B">
        <w:rPr>
          <w:rFonts w:cs="Traditional Arabic" w:hint="cs"/>
          <w:sz w:val="28"/>
          <w:szCs w:val="28"/>
          <w:rtl/>
        </w:rPr>
        <w:t>قوله تعالى</w:t>
      </w:r>
      <w:r>
        <w:rPr>
          <w:rFonts w:cs="Traditional Arabic" w:hint="cs"/>
          <w:sz w:val="28"/>
          <w:szCs w:val="28"/>
          <w:rtl/>
        </w:rPr>
        <w:t xml:space="preserve">: </w:t>
      </w:r>
      <w:r w:rsidRPr="00D9284B">
        <w:rPr>
          <w:rFonts w:cs="Traditional Arabic" w:hint="cs"/>
          <w:sz w:val="28"/>
          <w:szCs w:val="28"/>
          <w:rtl/>
        </w:rPr>
        <w:t>( ويوم تقوم الساعة يقسم المجرمون ما لبثوا غير ساعة</w:t>
      </w:r>
      <w:r>
        <w:rPr>
          <w:rFonts w:cs="Traditional Arabic" w:hint="cs"/>
          <w:sz w:val="28"/>
          <w:szCs w:val="28"/>
          <w:rtl/>
        </w:rPr>
        <w:t>.</w:t>
      </w:r>
      <w:r w:rsidRPr="00D9284B">
        <w:rPr>
          <w:rFonts w:cs="Traditional Arabic" w:hint="cs"/>
          <w:sz w:val="28"/>
          <w:szCs w:val="28"/>
          <w:rtl/>
        </w:rPr>
        <w:t>..) ( الروم</w:t>
      </w:r>
      <w:r>
        <w:rPr>
          <w:rFonts w:cs="Traditional Arabic" w:hint="cs"/>
          <w:sz w:val="28"/>
          <w:szCs w:val="28"/>
          <w:rtl/>
        </w:rPr>
        <w:t xml:space="preserve">: </w:t>
      </w:r>
      <w:r w:rsidRPr="00D9284B">
        <w:rPr>
          <w:rFonts w:cs="Traditional Arabic" w:hint="cs"/>
          <w:sz w:val="28"/>
          <w:szCs w:val="28"/>
          <w:rtl/>
        </w:rPr>
        <w:t>55) فالساعة الأولى</w:t>
      </w:r>
      <w:r>
        <w:rPr>
          <w:rFonts w:cs="Traditional Arabic" w:hint="cs"/>
          <w:sz w:val="28"/>
          <w:szCs w:val="28"/>
          <w:rtl/>
        </w:rPr>
        <w:t xml:space="preserve">: </w:t>
      </w:r>
      <w:r w:rsidRPr="00D9284B">
        <w:rPr>
          <w:rFonts w:cs="Traditional Arabic" w:hint="cs"/>
          <w:sz w:val="28"/>
          <w:szCs w:val="28"/>
          <w:rtl/>
        </w:rPr>
        <w:t>يوم القيامة</w:t>
      </w:r>
      <w:r>
        <w:rPr>
          <w:rFonts w:cs="Traditional Arabic" w:hint="cs"/>
          <w:sz w:val="28"/>
          <w:szCs w:val="28"/>
          <w:rtl/>
        </w:rPr>
        <w:t>.</w:t>
      </w:r>
      <w:r w:rsidRPr="00D9284B">
        <w:rPr>
          <w:rFonts w:cs="Traditional Arabic" w:hint="cs"/>
          <w:sz w:val="28"/>
          <w:szCs w:val="28"/>
          <w:rtl/>
        </w:rPr>
        <w:t xml:space="preserve"> والساعة الثانية</w:t>
      </w:r>
      <w:r>
        <w:rPr>
          <w:rFonts w:cs="Traditional Arabic" w:hint="cs"/>
          <w:sz w:val="28"/>
          <w:szCs w:val="28"/>
          <w:rtl/>
        </w:rPr>
        <w:t xml:space="preserve">: </w:t>
      </w:r>
      <w:r w:rsidRPr="00D9284B">
        <w:rPr>
          <w:rFonts w:cs="Traditional Arabic" w:hint="cs"/>
          <w:sz w:val="28"/>
          <w:szCs w:val="28"/>
          <w:rtl/>
        </w:rPr>
        <w:t>مطلق الوقت أو اللحظة القصيرة من الزمن</w:t>
      </w:r>
      <w:r>
        <w:rPr>
          <w:rFonts w:cs="Traditional Arabic" w:hint="cs"/>
          <w:sz w:val="28"/>
          <w:szCs w:val="28"/>
          <w:rtl/>
        </w:rPr>
        <w:t>.</w:t>
      </w:r>
      <w:r w:rsidRPr="00D9284B">
        <w:rPr>
          <w:rFonts w:cs="Traditional Arabic" w:hint="cs"/>
          <w:sz w:val="28"/>
          <w:szCs w:val="28"/>
          <w:rtl/>
        </w:rPr>
        <w:t xml:space="preserve"> وليس لهذا النوع (وهو الجناس الاسمى) شـواهد أخرى فى القـرآن ســوى هذه الآية كما يـرى ابن الأثير</w:t>
      </w:r>
      <w:r>
        <w:rPr>
          <w:rFonts w:cs="Traditional Arabic" w:hint="cs"/>
          <w:sz w:val="28"/>
          <w:szCs w:val="28"/>
          <w:rtl/>
        </w:rPr>
        <w:t>.</w:t>
      </w:r>
      <w:r w:rsidRPr="00D9284B">
        <w:rPr>
          <w:rFonts w:cs="Traditional Arabic" w:hint="cs"/>
          <w:sz w:val="28"/>
          <w:szCs w:val="28"/>
          <w:rtl/>
        </w:rPr>
        <w:t xml:space="preserve"> وذكر السيوطى أن شيخ الإسلام ابن حجر استنبط موضعاً آخر منه فى القرآن وهو قوله تعالى</w:t>
      </w:r>
      <w:r>
        <w:rPr>
          <w:rFonts w:cs="Traditional Arabic" w:hint="cs"/>
          <w:sz w:val="28"/>
          <w:szCs w:val="28"/>
          <w:rtl/>
        </w:rPr>
        <w:t xml:space="preserve">: </w:t>
      </w:r>
      <w:r w:rsidRPr="00D9284B">
        <w:rPr>
          <w:rFonts w:cs="Traditional Arabic" w:hint="cs"/>
          <w:sz w:val="28"/>
          <w:szCs w:val="28"/>
          <w:rtl/>
        </w:rPr>
        <w:t>(... يكاد سنا برقه يذهب بالأبصار * يقلب الله الليل والنهار إن فى ذلك لعبرة لأولى الأبصار ) ( النور</w:t>
      </w:r>
      <w:r>
        <w:rPr>
          <w:rFonts w:cs="Traditional Arabic" w:hint="cs"/>
          <w:sz w:val="28"/>
          <w:szCs w:val="28"/>
          <w:rtl/>
        </w:rPr>
        <w:t xml:space="preserve">: </w:t>
      </w:r>
      <w:r w:rsidRPr="00D9284B">
        <w:rPr>
          <w:rFonts w:cs="Traditional Arabic" w:hint="cs"/>
          <w:sz w:val="28"/>
          <w:szCs w:val="28"/>
          <w:rtl/>
        </w:rPr>
        <w:t>44,43) فالأبصار الأولى</w:t>
      </w:r>
      <w:r>
        <w:rPr>
          <w:rFonts w:cs="Traditional Arabic" w:hint="cs"/>
          <w:sz w:val="28"/>
          <w:szCs w:val="28"/>
          <w:rtl/>
        </w:rPr>
        <w:t xml:space="preserve">: </w:t>
      </w:r>
      <w:r w:rsidRPr="00D9284B">
        <w:rPr>
          <w:rFonts w:cs="Traditional Arabic" w:hint="cs"/>
          <w:sz w:val="28"/>
          <w:szCs w:val="28"/>
          <w:rtl/>
        </w:rPr>
        <w:t>بمعنى البصر</w:t>
      </w:r>
      <w:r>
        <w:rPr>
          <w:rFonts w:cs="Traditional Arabic" w:hint="cs"/>
          <w:sz w:val="28"/>
          <w:szCs w:val="28"/>
          <w:rtl/>
        </w:rPr>
        <w:t>.</w:t>
      </w:r>
      <w:r w:rsidRPr="00D9284B">
        <w:rPr>
          <w:rFonts w:cs="Traditional Arabic" w:hint="cs"/>
          <w:sz w:val="28"/>
          <w:szCs w:val="28"/>
          <w:rtl/>
        </w:rPr>
        <w:t xml:space="preserve"> والأبصار الثانية</w:t>
      </w:r>
      <w:r>
        <w:rPr>
          <w:rFonts w:cs="Traditional Arabic" w:hint="cs"/>
          <w:sz w:val="28"/>
          <w:szCs w:val="28"/>
          <w:rtl/>
        </w:rPr>
        <w:t xml:space="preserve">: </w:t>
      </w:r>
      <w:r w:rsidRPr="00D9284B">
        <w:rPr>
          <w:rFonts w:cs="Traditional Arabic" w:hint="cs"/>
          <w:sz w:val="28"/>
          <w:szCs w:val="28"/>
          <w:rtl/>
        </w:rPr>
        <w:t>بمعنى البصائر</w:t>
      </w:r>
      <w:r>
        <w:rPr>
          <w:rFonts w:cs="Traditional Arabic" w:hint="cs"/>
          <w:sz w:val="28"/>
          <w:szCs w:val="28"/>
          <w:rtl/>
        </w:rPr>
        <w:t>.</w:t>
      </w:r>
      <w:r w:rsidRPr="00D9284B">
        <w:rPr>
          <w:rFonts w:cs="Traditional Arabic" w:hint="cs"/>
          <w:sz w:val="28"/>
          <w:szCs w:val="28"/>
          <w:rtl/>
        </w:rPr>
        <w:t xml:space="preserve"> وعلى هذا فالجناس بينهما تام مماثل</w:t>
      </w:r>
      <w:r>
        <w:rPr>
          <w:rFonts w:cs="Traditional Arabic" w:hint="cs"/>
          <w:sz w:val="28"/>
          <w:szCs w:val="28"/>
          <w:rtl/>
        </w:rPr>
        <w:t>.</w:t>
      </w:r>
      <w:r w:rsidRPr="00D9284B">
        <w:rPr>
          <w:rFonts w:cs="Traditional Arabic" w:hint="cs"/>
          <w:sz w:val="28"/>
          <w:szCs w:val="28"/>
          <w:rtl/>
        </w:rPr>
        <w:t xml:space="preserve"> راجع المثل السائر ص 153, والإيضاح 4/ 66 والإتقان 2/91</w:t>
      </w:r>
    </w:p>
  </w:footnote>
  <w:footnote w:id="38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متفق عليه من حديث حكيم بن حزام</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وجوب الزكاة </w:t>
      </w:r>
      <w:r w:rsidRPr="00D9284B">
        <w:rPr>
          <w:rFonts w:cs="Traditional Arabic"/>
          <w:sz w:val="28"/>
          <w:szCs w:val="28"/>
          <w:rtl/>
        </w:rPr>
        <w:t>–</w:t>
      </w:r>
      <w:r w:rsidRPr="00D9284B">
        <w:rPr>
          <w:rFonts w:cs="Traditional Arabic" w:hint="cs"/>
          <w:sz w:val="28"/>
          <w:szCs w:val="28"/>
          <w:rtl/>
        </w:rPr>
        <w:t xml:space="preserve"> باب من تصدق فى الشرك ثم أسلم </w:t>
      </w:r>
      <w:r w:rsidRPr="00D9284B">
        <w:rPr>
          <w:rFonts w:cs="Traditional Arabic"/>
          <w:sz w:val="28"/>
          <w:szCs w:val="28"/>
          <w:rtl/>
        </w:rPr>
        <w:t>–</w:t>
      </w:r>
      <w:r w:rsidRPr="00D9284B">
        <w:rPr>
          <w:rFonts w:cs="Traditional Arabic" w:hint="cs"/>
          <w:sz w:val="28"/>
          <w:szCs w:val="28"/>
          <w:rtl/>
        </w:rPr>
        <w:t xml:space="preserve"> ح (1404) 3/354, ولفظه عند البخارى</w:t>
      </w:r>
      <w:r>
        <w:rPr>
          <w:rFonts w:cs="Traditional Arabic" w:hint="cs"/>
          <w:sz w:val="28"/>
          <w:szCs w:val="28"/>
          <w:rtl/>
        </w:rPr>
        <w:t xml:space="preserve">: </w:t>
      </w:r>
      <w:r w:rsidRPr="00D9284B">
        <w:rPr>
          <w:rFonts w:cs="Traditional Arabic" w:hint="cs"/>
          <w:sz w:val="28"/>
          <w:szCs w:val="28"/>
          <w:rtl/>
        </w:rPr>
        <w:t>قلت يارسول الله أرأيت أشياء كنت أتحنث بها فى الجاهلية من صدقة وعتاقة وصلة رحم</w:t>
      </w:r>
      <w:r>
        <w:rPr>
          <w:rFonts w:cs="Traditional Arabic" w:hint="cs"/>
          <w:sz w:val="28"/>
          <w:szCs w:val="28"/>
          <w:rtl/>
        </w:rPr>
        <w:t xml:space="preserve">، </w:t>
      </w:r>
      <w:r w:rsidRPr="00D9284B">
        <w:rPr>
          <w:rFonts w:cs="Traditional Arabic" w:hint="cs"/>
          <w:sz w:val="28"/>
          <w:szCs w:val="28"/>
          <w:rtl/>
        </w:rPr>
        <w:t>فهل فيها من أجر؟ فقال النبى</w:t>
      </w:r>
      <w:r>
        <w:rPr>
          <w:rFonts w:cs="Traditional Arabic" w:hint="cs"/>
          <w:sz w:val="28"/>
          <w:szCs w:val="28"/>
          <w:rtl/>
        </w:rPr>
        <w:t xml:space="preserve">: </w:t>
      </w:r>
      <w:r w:rsidRPr="00D9284B">
        <w:rPr>
          <w:rFonts w:cs="Traditional Arabic" w:hint="cs"/>
          <w:sz w:val="28"/>
          <w:szCs w:val="28"/>
          <w:rtl/>
        </w:rPr>
        <w:t>" أسلمت على ما سلف من خير " وأخرجه مسلم فى باب بيان حكم عمل الكافر إذا أسلم 2/141,140. وموضع الشاهد فى رواية مسلم المذكورة فى أعلى الصفحة</w:t>
      </w:r>
      <w:r>
        <w:rPr>
          <w:rFonts w:cs="Traditional Arabic" w:hint="cs"/>
          <w:sz w:val="28"/>
          <w:szCs w:val="28"/>
          <w:rtl/>
        </w:rPr>
        <w:t>.</w:t>
      </w:r>
      <w:r w:rsidRPr="00D9284B">
        <w:rPr>
          <w:rFonts w:cs="Traditional Arabic" w:hint="cs"/>
          <w:sz w:val="28"/>
          <w:szCs w:val="28"/>
          <w:rtl/>
        </w:rPr>
        <w:t xml:space="preserve"> والحديث فى اللؤلؤ والمرجان ح (77) 1/24</w:t>
      </w:r>
    </w:p>
  </w:footnote>
  <w:footnote w:id="38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ينظر الإيضاح 4/71</w:t>
      </w:r>
    </w:p>
  </w:footnote>
  <w:footnote w:id="38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أخرجه الترمذى من حديث على</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حسن صحيح</w:t>
      </w:r>
      <w:r>
        <w:rPr>
          <w:rFonts w:cs="Traditional Arabic" w:hint="cs"/>
          <w:sz w:val="28"/>
          <w:szCs w:val="28"/>
          <w:rtl/>
        </w:rPr>
        <w:t>.</w:t>
      </w:r>
      <w:r w:rsidRPr="00D9284B">
        <w:rPr>
          <w:rFonts w:cs="Traditional Arabic" w:hint="cs"/>
          <w:sz w:val="28"/>
          <w:szCs w:val="28"/>
          <w:rtl/>
        </w:rPr>
        <w:t xml:space="preserve"> المشكاة ح ( 6235) 11/350. والحديث فى إسناده هانئ بن هانئ</w:t>
      </w:r>
      <w:r>
        <w:rPr>
          <w:rFonts w:cs="Traditional Arabic" w:hint="cs"/>
          <w:sz w:val="28"/>
          <w:szCs w:val="28"/>
          <w:rtl/>
        </w:rPr>
        <w:t>.</w:t>
      </w:r>
      <w:r w:rsidRPr="00D9284B">
        <w:rPr>
          <w:rFonts w:cs="Traditional Arabic" w:hint="cs"/>
          <w:sz w:val="28"/>
          <w:szCs w:val="28"/>
          <w:rtl/>
        </w:rPr>
        <w:t xml:space="preserve"> قال المدينى</w:t>
      </w:r>
      <w:r>
        <w:rPr>
          <w:rFonts w:cs="Traditional Arabic" w:hint="cs"/>
          <w:sz w:val="28"/>
          <w:szCs w:val="28"/>
          <w:rtl/>
        </w:rPr>
        <w:t xml:space="preserve">: </w:t>
      </w:r>
      <w:r w:rsidRPr="00D9284B">
        <w:rPr>
          <w:rFonts w:cs="Traditional Arabic" w:hint="cs"/>
          <w:sz w:val="28"/>
          <w:szCs w:val="28"/>
          <w:rtl/>
        </w:rPr>
        <w:t>مجهول</w:t>
      </w:r>
      <w:r>
        <w:rPr>
          <w:rFonts w:cs="Traditional Arabic" w:hint="cs"/>
          <w:sz w:val="28"/>
          <w:szCs w:val="28"/>
          <w:rtl/>
        </w:rPr>
        <w:t xml:space="preserve">، </w:t>
      </w:r>
      <w:r w:rsidRPr="00D9284B">
        <w:rPr>
          <w:rFonts w:cs="Traditional Arabic" w:hint="cs"/>
          <w:sz w:val="28"/>
          <w:szCs w:val="28"/>
          <w:rtl/>
        </w:rPr>
        <w:t>وقال الشافعى</w:t>
      </w:r>
      <w:r>
        <w:rPr>
          <w:rFonts w:cs="Traditional Arabic" w:hint="cs"/>
          <w:sz w:val="28"/>
          <w:szCs w:val="28"/>
          <w:rtl/>
        </w:rPr>
        <w:t xml:space="preserve">: </w:t>
      </w:r>
      <w:r w:rsidRPr="00D9284B">
        <w:rPr>
          <w:rFonts w:cs="Traditional Arabic" w:hint="cs"/>
          <w:sz w:val="28"/>
          <w:szCs w:val="28"/>
          <w:rtl/>
        </w:rPr>
        <w:t>لا يعرف</w:t>
      </w:r>
      <w:r>
        <w:rPr>
          <w:rFonts w:cs="Traditional Arabic" w:hint="cs"/>
          <w:sz w:val="28"/>
          <w:szCs w:val="28"/>
          <w:rtl/>
        </w:rPr>
        <w:t>.</w:t>
      </w:r>
    </w:p>
  </w:footnote>
  <w:footnote w:id="385">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متفق عليه من حديث البراء بن عازب</w:t>
      </w:r>
      <w:r>
        <w:rPr>
          <w:rFonts w:cs="Traditional Arabic" w:hint="cs"/>
          <w:sz w:val="28"/>
          <w:szCs w:val="28"/>
          <w:rtl/>
        </w:rPr>
        <w:t>.</w:t>
      </w:r>
      <w:r w:rsidRPr="00D9284B">
        <w:rPr>
          <w:rFonts w:cs="Traditional Arabic" w:hint="cs"/>
          <w:sz w:val="28"/>
          <w:szCs w:val="28"/>
          <w:rtl/>
        </w:rPr>
        <w:t xml:space="preserve"> المشكاة ح ( 3377) 6/436</w:t>
      </w:r>
    </w:p>
  </w:footnote>
  <w:footnote w:id="386">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ومن أمـثلة هـذا النوع من الـقرآن</w:t>
      </w:r>
      <w:r>
        <w:rPr>
          <w:rFonts w:cs="Traditional Arabic" w:hint="cs"/>
          <w:sz w:val="28"/>
          <w:szCs w:val="28"/>
          <w:rtl/>
        </w:rPr>
        <w:t xml:space="preserve">: </w:t>
      </w:r>
      <w:r w:rsidRPr="00D9284B">
        <w:rPr>
          <w:rFonts w:cs="Traditional Arabic" w:hint="cs"/>
          <w:sz w:val="28"/>
          <w:szCs w:val="28"/>
          <w:rtl/>
        </w:rPr>
        <w:t>قـوله تعـالى</w:t>
      </w:r>
      <w:r>
        <w:rPr>
          <w:rFonts w:cs="Traditional Arabic" w:hint="cs"/>
          <w:sz w:val="28"/>
          <w:szCs w:val="28"/>
          <w:rtl/>
        </w:rPr>
        <w:t xml:space="preserve">: </w:t>
      </w:r>
      <w:r w:rsidRPr="00D9284B">
        <w:rPr>
          <w:rFonts w:cs="Traditional Arabic" w:hint="cs"/>
          <w:sz w:val="28"/>
          <w:szCs w:val="28"/>
          <w:rtl/>
        </w:rPr>
        <w:t>( ولـقد أرسـلنا فيـهم منذرين * فانـظر كيـف كان عاقـبة المـنذرين )</w:t>
      </w:r>
      <w:r>
        <w:rPr>
          <w:rFonts w:cs="Traditional Arabic" w:hint="cs"/>
          <w:sz w:val="28"/>
          <w:szCs w:val="28"/>
          <w:rtl/>
        </w:rPr>
        <w:t xml:space="preserve"> </w:t>
      </w:r>
      <w:r w:rsidRPr="00D9284B">
        <w:rPr>
          <w:rFonts w:cs="Traditional Arabic" w:hint="cs"/>
          <w:sz w:val="28"/>
          <w:szCs w:val="28"/>
          <w:rtl/>
        </w:rPr>
        <w:t>(الصافات</w:t>
      </w:r>
      <w:r>
        <w:rPr>
          <w:rFonts w:cs="Traditional Arabic" w:hint="cs"/>
          <w:sz w:val="28"/>
          <w:szCs w:val="28"/>
          <w:rtl/>
        </w:rPr>
        <w:t xml:space="preserve">: </w:t>
      </w:r>
      <w:r w:rsidRPr="00D9284B">
        <w:rPr>
          <w:rFonts w:cs="Traditional Arabic" w:hint="cs"/>
          <w:sz w:val="28"/>
          <w:szCs w:val="28"/>
          <w:rtl/>
        </w:rPr>
        <w:t>73,72) فاللفظة الأولى " المنذرين " هم الفاعلون للإنذار وهم الرسل</w:t>
      </w:r>
      <w:r>
        <w:rPr>
          <w:rFonts w:cs="Traditional Arabic" w:hint="cs"/>
          <w:sz w:val="28"/>
          <w:szCs w:val="28"/>
          <w:rtl/>
        </w:rPr>
        <w:t>.</w:t>
      </w:r>
      <w:r w:rsidRPr="00D9284B">
        <w:rPr>
          <w:rFonts w:cs="Traditional Arabic" w:hint="cs"/>
          <w:sz w:val="28"/>
          <w:szCs w:val="28"/>
          <w:rtl/>
        </w:rPr>
        <w:t xml:space="preserve"> واللفظة الثانية</w:t>
      </w:r>
      <w:r>
        <w:rPr>
          <w:rFonts w:cs="Traditional Arabic" w:hint="cs"/>
          <w:sz w:val="28"/>
          <w:szCs w:val="28"/>
          <w:rtl/>
        </w:rPr>
        <w:t xml:space="preserve">: </w:t>
      </w:r>
      <w:r w:rsidRPr="00D9284B">
        <w:rPr>
          <w:rFonts w:cs="Traditional Arabic" w:hint="cs"/>
          <w:sz w:val="28"/>
          <w:szCs w:val="28"/>
          <w:rtl/>
        </w:rPr>
        <w:t>المفعولون وهم الذين وقع عليهم الإنذار</w:t>
      </w:r>
      <w:r>
        <w:rPr>
          <w:rFonts w:cs="Traditional Arabic" w:hint="cs"/>
          <w:sz w:val="28"/>
          <w:szCs w:val="28"/>
          <w:rtl/>
        </w:rPr>
        <w:t>.</w:t>
      </w:r>
    </w:p>
  </w:footnote>
  <w:footnote w:id="38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وروى عن بعضهم أنه قال</w:t>
      </w:r>
      <w:r>
        <w:rPr>
          <w:rFonts w:cs="Traditional Arabic" w:hint="cs"/>
          <w:sz w:val="28"/>
          <w:szCs w:val="28"/>
          <w:rtl/>
        </w:rPr>
        <w:t xml:space="preserve">: </w:t>
      </w:r>
      <w:r w:rsidRPr="00D9284B">
        <w:rPr>
          <w:rFonts w:cs="Traditional Arabic" w:hint="cs"/>
          <w:sz w:val="28"/>
          <w:szCs w:val="28"/>
          <w:rtl/>
        </w:rPr>
        <w:t>" سمعت بعض أهل الأدب يقول</w:t>
      </w:r>
      <w:r>
        <w:rPr>
          <w:rFonts w:cs="Traditional Arabic" w:hint="cs"/>
          <w:sz w:val="28"/>
          <w:szCs w:val="28"/>
          <w:rtl/>
        </w:rPr>
        <w:t xml:space="preserve">: </w:t>
      </w:r>
      <w:r w:rsidRPr="00D9284B">
        <w:rPr>
          <w:rFonts w:cs="Traditional Arabic" w:hint="cs"/>
          <w:sz w:val="28"/>
          <w:szCs w:val="28"/>
          <w:rtl/>
        </w:rPr>
        <w:t>إن القليل من التجنيس يحسن الكلام</w:t>
      </w:r>
      <w:r>
        <w:rPr>
          <w:rFonts w:cs="Traditional Arabic" w:hint="cs"/>
          <w:sz w:val="28"/>
          <w:szCs w:val="28"/>
          <w:rtl/>
        </w:rPr>
        <w:t xml:space="preserve">، </w:t>
      </w:r>
      <w:r w:rsidRPr="00D9284B">
        <w:rPr>
          <w:rFonts w:cs="Traditional Arabic" w:hint="cs"/>
          <w:sz w:val="28"/>
          <w:szCs w:val="28"/>
          <w:rtl/>
        </w:rPr>
        <w:t>والإكثار منه يسلب الكلام بهجته</w:t>
      </w:r>
      <w:r>
        <w:rPr>
          <w:rFonts w:cs="Traditional Arabic" w:hint="cs"/>
          <w:sz w:val="28"/>
          <w:szCs w:val="28"/>
          <w:rtl/>
        </w:rPr>
        <w:t>.</w:t>
      </w:r>
      <w:r w:rsidRPr="00D9284B">
        <w:rPr>
          <w:rFonts w:cs="Traditional Arabic" w:hint="cs"/>
          <w:sz w:val="28"/>
          <w:szCs w:val="28"/>
          <w:rtl/>
        </w:rPr>
        <w:t xml:space="preserve"> قال</w:t>
      </w:r>
      <w:r>
        <w:rPr>
          <w:rFonts w:cs="Traditional Arabic" w:hint="cs"/>
          <w:sz w:val="28"/>
          <w:szCs w:val="28"/>
          <w:rtl/>
        </w:rPr>
        <w:t xml:space="preserve">: </w:t>
      </w:r>
      <w:r w:rsidRPr="00D9284B">
        <w:rPr>
          <w:rFonts w:cs="Traditional Arabic" w:hint="cs"/>
          <w:sz w:val="28"/>
          <w:szCs w:val="28"/>
          <w:rtl/>
        </w:rPr>
        <w:t>ومثله مثل الخال فى الحسناء فى أنه يزيدها حسناً</w:t>
      </w:r>
      <w:r>
        <w:rPr>
          <w:rFonts w:cs="Traditional Arabic" w:hint="cs"/>
          <w:sz w:val="28"/>
          <w:szCs w:val="28"/>
          <w:rtl/>
        </w:rPr>
        <w:t xml:space="preserve">، </w:t>
      </w:r>
      <w:r w:rsidRPr="00D9284B">
        <w:rPr>
          <w:rFonts w:cs="Traditional Arabic" w:hint="cs"/>
          <w:sz w:val="28"/>
          <w:szCs w:val="28"/>
          <w:rtl/>
        </w:rPr>
        <w:t>فإن كثرت الخيلان حتى تستوفى جسدها كستها الوحشة وسلبتها البهجة</w:t>
      </w:r>
      <w:r>
        <w:rPr>
          <w:rFonts w:cs="Traditional Arabic" w:hint="cs"/>
          <w:sz w:val="28"/>
          <w:szCs w:val="28"/>
          <w:rtl/>
        </w:rPr>
        <w:t>.</w:t>
      </w:r>
      <w:r w:rsidRPr="00D9284B">
        <w:rPr>
          <w:rFonts w:cs="Traditional Arabic" w:hint="cs"/>
          <w:sz w:val="28"/>
          <w:szCs w:val="28"/>
          <w:rtl/>
        </w:rPr>
        <w:t xml:space="preserve"> فكذلك الاستكثار من الجمع بين الحروف المتجانسة يوجب التنافر</w:t>
      </w:r>
      <w:r>
        <w:rPr>
          <w:rFonts w:cs="Traditional Arabic" w:hint="cs"/>
          <w:sz w:val="28"/>
          <w:szCs w:val="28"/>
          <w:rtl/>
        </w:rPr>
        <w:t xml:space="preserve">، </w:t>
      </w:r>
      <w:r w:rsidRPr="00D9284B">
        <w:rPr>
          <w:rFonts w:cs="Traditional Arabic" w:hint="cs"/>
          <w:sz w:val="28"/>
          <w:szCs w:val="28"/>
          <w:rtl/>
        </w:rPr>
        <w:t xml:space="preserve">فأما إذا وقع ذلك لمعاً فى الكلام فإنه يزيده حسناً وبهجة " ينظر الرسالة العسجدية فى المعانى المؤيدية ص 136 للعباس بن على بن أبى عمر الصنعانى من علماء القرن السادس الهجرى </w:t>
      </w:r>
      <w:r w:rsidRPr="00D9284B">
        <w:rPr>
          <w:rFonts w:cs="Traditional Arabic"/>
          <w:sz w:val="28"/>
          <w:szCs w:val="28"/>
          <w:rtl/>
        </w:rPr>
        <w:t>–</w:t>
      </w:r>
      <w:r w:rsidRPr="00D9284B">
        <w:rPr>
          <w:rFonts w:cs="Traditional Arabic" w:hint="cs"/>
          <w:sz w:val="28"/>
          <w:szCs w:val="28"/>
          <w:rtl/>
        </w:rPr>
        <w:t xml:space="preserve"> ط الدار العربية للكتاب </w:t>
      </w:r>
      <w:r w:rsidRPr="00D9284B">
        <w:rPr>
          <w:rFonts w:cs="Traditional Arabic"/>
          <w:sz w:val="28"/>
          <w:szCs w:val="28"/>
          <w:rtl/>
        </w:rPr>
        <w:t>–</w:t>
      </w:r>
      <w:r w:rsidRPr="00D9284B">
        <w:rPr>
          <w:rFonts w:cs="Traditional Arabic" w:hint="cs"/>
          <w:sz w:val="28"/>
          <w:szCs w:val="28"/>
          <w:rtl/>
        </w:rPr>
        <w:t xml:space="preserve"> ليبيا </w:t>
      </w:r>
      <w:r w:rsidRPr="00D9284B">
        <w:rPr>
          <w:rFonts w:cs="Traditional Arabic"/>
          <w:sz w:val="28"/>
          <w:szCs w:val="28"/>
          <w:rtl/>
        </w:rPr>
        <w:t>–</w:t>
      </w:r>
      <w:r w:rsidRPr="00D9284B">
        <w:rPr>
          <w:rFonts w:cs="Traditional Arabic" w:hint="cs"/>
          <w:sz w:val="28"/>
          <w:szCs w:val="28"/>
          <w:rtl/>
        </w:rPr>
        <w:t xml:space="preserve"> تونس </w:t>
      </w:r>
      <w:r w:rsidRPr="00D9284B">
        <w:rPr>
          <w:rFonts w:cs="Traditional Arabic"/>
          <w:sz w:val="28"/>
          <w:szCs w:val="28"/>
          <w:rtl/>
        </w:rPr>
        <w:t>–</w:t>
      </w:r>
      <w:r w:rsidRPr="00D9284B">
        <w:rPr>
          <w:rFonts w:cs="Traditional Arabic" w:hint="cs"/>
          <w:sz w:val="28"/>
          <w:szCs w:val="28"/>
          <w:rtl/>
        </w:rPr>
        <w:t xml:space="preserve"> ( 1396) هـ (1976) م</w:t>
      </w:r>
      <w:r>
        <w:rPr>
          <w:rFonts w:cs="Traditional Arabic" w:hint="cs"/>
          <w:sz w:val="28"/>
          <w:szCs w:val="28"/>
          <w:rtl/>
        </w:rPr>
        <w:t>.</w:t>
      </w:r>
    </w:p>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سر الفصاحة ص 193</w:t>
      </w:r>
    </w:p>
  </w:footnote>
  <w:footnote w:id="38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أسرار البلاغة ص 5</w:t>
      </w:r>
    </w:p>
  </w:footnote>
  <w:footnote w:id="38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ينظر عروس الأفراح 4/412</w:t>
      </w:r>
      <w:r>
        <w:rPr>
          <w:rFonts w:cs="Traditional Arabic" w:hint="cs"/>
          <w:sz w:val="28"/>
          <w:szCs w:val="28"/>
          <w:rtl/>
        </w:rPr>
        <w:t xml:space="preserve">، </w:t>
      </w:r>
      <w:r w:rsidRPr="00D9284B">
        <w:rPr>
          <w:rFonts w:cs="Traditional Arabic" w:hint="cs"/>
          <w:sz w:val="28"/>
          <w:szCs w:val="28"/>
          <w:rtl/>
        </w:rPr>
        <w:t>وأسرار البلاغة ص 5</w:t>
      </w:r>
    </w:p>
  </w:footnote>
  <w:footnote w:id="390">
    <w:p w:rsidR="00A36148" w:rsidRPr="00D9284B" w:rsidRDefault="00A36148" w:rsidP="00694D2B">
      <w:pPr>
        <w:pStyle w:val="a3"/>
        <w:ind w:left="368" w:right="240" w:hanging="425"/>
        <w:jc w:val="both"/>
        <w:rPr>
          <w:rFonts w:cs="Traditional Arabic"/>
          <w:sz w:val="28"/>
          <w:szCs w:val="28"/>
        </w:rPr>
      </w:pPr>
    </w:p>
  </w:footnote>
  <w:footnote w:id="39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البيان والتبيين 2/18,17</w:t>
      </w:r>
      <w:r>
        <w:rPr>
          <w:rFonts w:cs="Traditional Arabic" w:hint="cs"/>
          <w:sz w:val="28"/>
          <w:szCs w:val="28"/>
          <w:rtl/>
        </w:rPr>
        <w:t xml:space="preserve"> </w:t>
      </w:r>
    </w:p>
  </w:footnote>
  <w:footnote w:id="392">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ينظر عروس الأفراح 4/413,412, وأسرار البلاغة ص 5</w:t>
      </w:r>
    </w:p>
  </w:footnote>
  <w:footnote w:id="39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أخرجه أحمد والبخارى فى الأدب المفرد وأبو داود والترمذى من حديث معاوية</w:t>
      </w:r>
      <w:r>
        <w:rPr>
          <w:rFonts w:cs="Traditional Arabic" w:hint="cs"/>
          <w:sz w:val="28"/>
          <w:szCs w:val="28"/>
          <w:rtl/>
        </w:rPr>
        <w:t>.</w:t>
      </w:r>
      <w:r w:rsidRPr="00D9284B">
        <w:rPr>
          <w:rFonts w:cs="Traditional Arabic" w:hint="cs"/>
          <w:sz w:val="28"/>
          <w:szCs w:val="28"/>
          <w:rtl/>
        </w:rPr>
        <w:t xml:space="preserve"> المشكاة ح ( 4699) 9/51</w:t>
      </w:r>
    </w:p>
  </w:footnote>
  <w:footnote w:id="39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المفردات للراغب الأصفهانى</w:t>
      </w:r>
      <w:r>
        <w:rPr>
          <w:rFonts w:cs="Traditional Arabic" w:hint="cs"/>
          <w:sz w:val="28"/>
          <w:szCs w:val="28"/>
          <w:rtl/>
        </w:rPr>
        <w:t xml:space="preserve">، </w:t>
      </w:r>
      <w:r w:rsidRPr="00D9284B">
        <w:rPr>
          <w:rFonts w:cs="Traditional Arabic" w:hint="cs"/>
          <w:sz w:val="28"/>
          <w:szCs w:val="28"/>
          <w:rtl/>
        </w:rPr>
        <w:t>ومختار الصحاح</w:t>
      </w:r>
      <w:r>
        <w:rPr>
          <w:rFonts w:cs="Traditional Arabic" w:hint="cs"/>
          <w:sz w:val="28"/>
          <w:szCs w:val="28"/>
          <w:rtl/>
        </w:rPr>
        <w:t xml:space="preserve">، </w:t>
      </w:r>
      <w:r w:rsidRPr="00D9284B">
        <w:rPr>
          <w:rFonts w:cs="Traditional Arabic" w:hint="cs"/>
          <w:sz w:val="28"/>
          <w:szCs w:val="28"/>
          <w:rtl/>
        </w:rPr>
        <w:t>والمعجم الوسيط</w:t>
      </w:r>
      <w:r>
        <w:rPr>
          <w:rFonts w:cs="Traditional Arabic" w:hint="cs"/>
          <w:sz w:val="28"/>
          <w:szCs w:val="28"/>
          <w:rtl/>
        </w:rPr>
        <w:t xml:space="preserve"> </w:t>
      </w:r>
      <w:r w:rsidRPr="00D9284B">
        <w:rPr>
          <w:rFonts w:cs="Traditional Arabic" w:hint="cs"/>
          <w:sz w:val="28"/>
          <w:szCs w:val="28"/>
          <w:rtl/>
        </w:rPr>
        <w:t>مادة " مثل "</w:t>
      </w:r>
      <w:r>
        <w:rPr>
          <w:rFonts w:cs="Traditional Arabic" w:hint="cs"/>
          <w:sz w:val="28"/>
          <w:szCs w:val="28"/>
          <w:rtl/>
        </w:rPr>
        <w:t xml:space="preserve">، </w:t>
      </w:r>
      <w:r w:rsidRPr="00D9284B">
        <w:rPr>
          <w:rFonts w:cs="Traditional Arabic" w:hint="cs"/>
          <w:sz w:val="28"/>
          <w:szCs w:val="28"/>
          <w:rtl/>
        </w:rPr>
        <w:t>وشرح الطيبى على المشكاة 9/51</w:t>
      </w:r>
    </w:p>
  </w:footnote>
  <w:footnote w:id="39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ولقد صنفوا فيها تصانيف جليلة المقدار كأمثال أبى عبيدة</w:t>
      </w:r>
      <w:r>
        <w:rPr>
          <w:rFonts w:cs="Traditional Arabic" w:hint="cs"/>
          <w:sz w:val="28"/>
          <w:szCs w:val="28"/>
          <w:rtl/>
        </w:rPr>
        <w:t xml:space="preserve">، </w:t>
      </w:r>
      <w:r w:rsidRPr="00D9284B">
        <w:rPr>
          <w:rFonts w:cs="Traditional Arabic" w:hint="cs"/>
          <w:sz w:val="28"/>
          <w:szCs w:val="28"/>
          <w:rtl/>
        </w:rPr>
        <w:t>والميدانى</w:t>
      </w:r>
      <w:r>
        <w:rPr>
          <w:rFonts w:cs="Traditional Arabic" w:hint="cs"/>
          <w:sz w:val="28"/>
          <w:szCs w:val="28"/>
          <w:rtl/>
        </w:rPr>
        <w:t xml:space="preserve">، </w:t>
      </w:r>
      <w:r w:rsidRPr="00D9284B">
        <w:rPr>
          <w:rFonts w:cs="Traditional Arabic" w:hint="cs"/>
          <w:sz w:val="28"/>
          <w:szCs w:val="28"/>
          <w:rtl/>
        </w:rPr>
        <w:t>وابن حبيب</w:t>
      </w:r>
      <w:r>
        <w:rPr>
          <w:rFonts w:cs="Traditional Arabic" w:hint="cs"/>
          <w:sz w:val="28"/>
          <w:szCs w:val="28"/>
          <w:rtl/>
        </w:rPr>
        <w:t xml:space="preserve">، </w:t>
      </w:r>
      <w:r w:rsidRPr="00D9284B">
        <w:rPr>
          <w:rFonts w:cs="Traditional Arabic" w:hint="cs"/>
          <w:sz w:val="28"/>
          <w:szCs w:val="28"/>
          <w:rtl/>
        </w:rPr>
        <w:t>والزمخشرى</w:t>
      </w:r>
      <w:r>
        <w:rPr>
          <w:rFonts w:cs="Traditional Arabic" w:hint="cs"/>
          <w:sz w:val="28"/>
          <w:szCs w:val="28"/>
          <w:rtl/>
        </w:rPr>
        <w:t xml:space="preserve">، </w:t>
      </w:r>
      <w:r w:rsidRPr="00D9284B">
        <w:rPr>
          <w:rFonts w:cs="Traditional Arabic" w:hint="cs"/>
          <w:sz w:val="28"/>
          <w:szCs w:val="28"/>
          <w:rtl/>
        </w:rPr>
        <w:t>وابن قتيبة</w:t>
      </w:r>
      <w:r>
        <w:rPr>
          <w:rFonts w:cs="Traditional Arabic" w:hint="cs"/>
          <w:sz w:val="28"/>
          <w:szCs w:val="28"/>
          <w:rtl/>
        </w:rPr>
        <w:t xml:space="preserve">، </w:t>
      </w:r>
      <w:r w:rsidRPr="00D9284B">
        <w:rPr>
          <w:rFonts w:cs="Traditional Arabic" w:hint="cs"/>
          <w:sz w:val="28"/>
          <w:szCs w:val="28"/>
          <w:rtl/>
        </w:rPr>
        <w:t>وابن الأنبارى</w:t>
      </w:r>
      <w:r>
        <w:rPr>
          <w:rFonts w:cs="Traditional Arabic" w:hint="cs"/>
          <w:sz w:val="28"/>
          <w:szCs w:val="28"/>
          <w:rtl/>
        </w:rPr>
        <w:t xml:space="preserve">، </w:t>
      </w:r>
      <w:r w:rsidRPr="00D9284B">
        <w:rPr>
          <w:rFonts w:cs="Traditional Arabic" w:hint="cs"/>
          <w:sz w:val="28"/>
          <w:szCs w:val="28"/>
          <w:rtl/>
        </w:rPr>
        <w:t>وأبى هلال</w:t>
      </w:r>
      <w:r>
        <w:rPr>
          <w:rFonts w:cs="Traditional Arabic" w:hint="cs"/>
          <w:sz w:val="28"/>
          <w:szCs w:val="28"/>
          <w:rtl/>
        </w:rPr>
        <w:t xml:space="preserve">. </w:t>
      </w:r>
      <w:r w:rsidRPr="00D9284B">
        <w:rPr>
          <w:rFonts w:cs="Traditional Arabic" w:hint="cs"/>
          <w:sz w:val="28"/>
          <w:szCs w:val="28"/>
          <w:rtl/>
        </w:rPr>
        <w:t>(4) ينظر</w:t>
      </w:r>
      <w:r>
        <w:rPr>
          <w:rFonts w:cs="Traditional Arabic" w:hint="cs"/>
          <w:sz w:val="28"/>
          <w:szCs w:val="28"/>
          <w:rtl/>
        </w:rPr>
        <w:t xml:space="preserve"> </w:t>
      </w:r>
      <w:r w:rsidRPr="00D9284B">
        <w:rPr>
          <w:rFonts w:cs="Traditional Arabic" w:hint="cs"/>
          <w:sz w:val="28"/>
          <w:szCs w:val="28"/>
          <w:rtl/>
        </w:rPr>
        <w:t>الكشاف 1/109, وحاشية الشهاب الخفاجى على تفسير البيضاوى 1/363- 365</w:t>
      </w:r>
    </w:p>
  </w:footnote>
  <w:footnote w:id="39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الكشاف 1/109</w:t>
      </w:r>
    </w:p>
  </w:footnote>
  <w:footnote w:id="39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إعلام الموقعين 1/72</w:t>
      </w:r>
    </w:p>
  </w:footnote>
  <w:footnote w:id="39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وهو قوله صلى الله عليه وسلم</w:t>
      </w:r>
      <w:r>
        <w:rPr>
          <w:rFonts w:cs="Traditional Arabic" w:hint="cs"/>
          <w:sz w:val="28"/>
          <w:szCs w:val="28"/>
          <w:rtl/>
        </w:rPr>
        <w:t xml:space="preserve">: </w:t>
      </w:r>
      <w:r w:rsidRPr="00D9284B">
        <w:rPr>
          <w:rFonts w:cs="Traditional Arabic" w:hint="cs"/>
          <w:sz w:val="28"/>
          <w:szCs w:val="28"/>
          <w:rtl/>
        </w:rPr>
        <w:t>" إن مثلى ومثل الأنبياء من قبلى كمثل رجل بنى بيتاً فأحسنه وأجمله إلا موضع لبنة من زاوية من زواياه</w:t>
      </w:r>
      <w:r>
        <w:rPr>
          <w:rFonts w:cs="Traditional Arabic" w:hint="cs"/>
          <w:sz w:val="28"/>
          <w:szCs w:val="28"/>
          <w:rtl/>
        </w:rPr>
        <w:t xml:space="preserve">، </w:t>
      </w:r>
      <w:r w:rsidRPr="00D9284B">
        <w:rPr>
          <w:rFonts w:cs="Traditional Arabic" w:hint="cs"/>
          <w:sz w:val="28"/>
          <w:szCs w:val="28"/>
          <w:rtl/>
        </w:rPr>
        <w:t>فجعل الناس يطوفون به ويعجبون له</w:t>
      </w:r>
      <w:r>
        <w:rPr>
          <w:rFonts w:cs="Traditional Arabic" w:hint="cs"/>
          <w:sz w:val="28"/>
          <w:szCs w:val="28"/>
          <w:rtl/>
        </w:rPr>
        <w:t xml:space="preserve">، </w:t>
      </w:r>
      <w:r w:rsidRPr="00D9284B">
        <w:rPr>
          <w:rFonts w:cs="Traditional Arabic" w:hint="cs"/>
          <w:sz w:val="28"/>
          <w:szCs w:val="28"/>
          <w:rtl/>
        </w:rPr>
        <w:t>ويقولون</w:t>
      </w:r>
      <w:r>
        <w:rPr>
          <w:rFonts w:cs="Traditional Arabic" w:hint="cs"/>
          <w:sz w:val="28"/>
          <w:szCs w:val="28"/>
          <w:rtl/>
        </w:rPr>
        <w:t xml:space="preserve">: </w:t>
      </w:r>
      <w:r w:rsidRPr="00D9284B">
        <w:rPr>
          <w:rFonts w:cs="Traditional Arabic" w:hint="cs"/>
          <w:sz w:val="28"/>
          <w:szCs w:val="28"/>
          <w:rtl/>
        </w:rPr>
        <w:t>هلا وضعت هذه اللبنة ؟ قال</w:t>
      </w:r>
      <w:r>
        <w:rPr>
          <w:rFonts w:cs="Traditional Arabic" w:hint="cs"/>
          <w:sz w:val="28"/>
          <w:szCs w:val="28"/>
          <w:rtl/>
        </w:rPr>
        <w:t xml:space="preserve">: </w:t>
      </w:r>
      <w:r w:rsidRPr="00D9284B">
        <w:rPr>
          <w:rFonts w:cs="Traditional Arabic" w:hint="cs"/>
          <w:sz w:val="28"/>
          <w:szCs w:val="28"/>
          <w:rtl/>
        </w:rPr>
        <w:t>" فأنا اللبنة</w:t>
      </w:r>
      <w:r>
        <w:rPr>
          <w:rFonts w:cs="Traditional Arabic" w:hint="cs"/>
          <w:sz w:val="28"/>
          <w:szCs w:val="28"/>
          <w:rtl/>
        </w:rPr>
        <w:t xml:space="preserve">، </w:t>
      </w:r>
      <w:r w:rsidRPr="00D9284B">
        <w:rPr>
          <w:rFonts w:cs="Traditional Arabic" w:hint="cs"/>
          <w:sz w:val="28"/>
          <w:szCs w:val="28"/>
          <w:rtl/>
        </w:rPr>
        <w:t>وأنا خاتم المرسلين " والحديث متفق عليه من حديث أبى هريرة</w:t>
      </w:r>
      <w:r>
        <w:rPr>
          <w:rFonts w:cs="Traditional Arabic" w:hint="cs"/>
          <w:sz w:val="28"/>
          <w:szCs w:val="28"/>
          <w:rtl/>
        </w:rPr>
        <w:t>.</w:t>
      </w:r>
      <w:r w:rsidRPr="00D9284B">
        <w:rPr>
          <w:rFonts w:cs="Traditional Arabic" w:hint="cs"/>
          <w:sz w:val="28"/>
          <w:szCs w:val="28"/>
          <w:rtl/>
        </w:rPr>
        <w:t xml:space="preserve"> وانظره فى المشكاة ح ( 5745) 10/353</w:t>
      </w:r>
    </w:p>
  </w:footnote>
  <w:footnote w:id="39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كما فى قوله صلى الله عليه وسلم</w:t>
      </w:r>
      <w:r>
        <w:rPr>
          <w:rFonts w:cs="Traditional Arabic" w:hint="cs"/>
          <w:sz w:val="28"/>
          <w:szCs w:val="28"/>
          <w:rtl/>
        </w:rPr>
        <w:t xml:space="preserve">: </w:t>
      </w:r>
      <w:r w:rsidRPr="00D9284B">
        <w:rPr>
          <w:rFonts w:cs="Traditional Arabic" w:hint="cs"/>
          <w:sz w:val="28"/>
          <w:szCs w:val="28"/>
          <w:rtl/>
        </w:rPr>
        <w:t>" ضرب الله مثلاً صراطاً مستقيماً</w:t>
      </w:r>
      <w:r>
        <w:rPr>
          <w:rFonts w:cs="Traditional Arabic" w:hint="cs"/>
          <w:sz w:val="28"/>
          <w:szCs w:val="28"/>
          <w:rtl/>
        </w:rPr>
        <w:t xml:space="preserve">، </w:t>
      </w:r>
      <w:r w:rsidRPr="00D9284B">
        <w:rPr>
          <w:rFonts w:cs="Traditional Arabic" w:hint="cs"/>
          <w:sz w:val="28"/>
          <w:szCs w:val="28"/>
          <w:rtl/>
        </w:rPr>
        <w:t>وعن جنبتى الصراط سوران فيهما أبواب مفتحة</w:t>
      </w:r>
      <w:r>
        <w:rPr>
          <w:rFonts w:cs="Traditional Arabic" w:hint="cs"/>
          <w:sz w:val="28"/>
          <w:szCs w:val="28"/>
          <w:rtl/>
        </w:rPr>
        <w:t xml:space="preserve">، </w:t>
      </w:r>
      <w:r w:rsidRPr="00D9284B">
        <w:rPr>
          <w:rFonts w:cs="Traditional Arabic" w:hint="cs"/>
          <w:sz w:val="28"/>
          <w:szCs w:val="28"/>
          <w:rtl/>
        </w:rPr>
        <w:t>وعلى الأبواب ستور مرخاة</w:t>
      </w:r>
      <w:r>
        <w:rPr>
          <w:rFonts w:cs="Traditional Arabic" w:hint="cs"/>
          <w:sz w:val="28"/>
          <w:szCs w:val="28"/>
          <w:rtl/>
        </w:rPr>
        <w:t>.</w:t>
      </w:r>
      <w:r w:rsidRPr="00D9284B">
        <w:rPr>
          <w:rFonts w:cs="Traditional Arabic" w:hint="cs"/>
          <w:sz w:val="28"/>
          <w:szCs w:val="28"/>
          <w:rtl/>
        </w:rPr>
        <w:t>.. " الحديث</w:t>
      </w:r>
      <w:r>
        <w:rPr>
          <w:rFonts w:cs="Traditional Arabic" w:hint="cs"/>
          <w:sz w:val="28"/>
          <w:szCs w:val="28"/>
          <w:rtl/>
        </w:rPr>
        <w:t>.</w:t>
      </w:r>
      <w:r w:rsidRPr="00D9284B">
        <w:rPr>
          <w:rFonts w:cs="Traditional Arabic" w:hint="cs"/>
          <w:sz w:val="28"/>
          <w:szCs w:val="28"/>
          <w:rtl/>
        </w:rPr>
        <w:t xml:space="preserve"> أخرجه أحمد والترمذى من حديث ابن مسعود</w:t>
      </w:r>
      <w:r>
        <w:rPr>
          <w:rFonts w:cs="Traditional Arabic" w:hint="cs"/>
          <w:sz w:val="28"/>
          <w:szCs w:val="28"/>
          <w:rtl/>
        </w:rPr>
        <w:t>.</w:t>
      </w:r>
      <w:r w:rsidRPr="00D9284B">
        <w:rPr>
          <w:rFonts w:cs="Traditional Arabic" w:hint="cs"/>
          <w:sz w:val="28"/>
          <w:szCs w:val="28"/>
          <w:rtl/>
        </w:rPr>
        <w:t xml:space="preserve"> وانظره فى المشكاة ح ( 191) 1/383</w:t>
      </w:r>
    </w:p>
  </w:footnote>
  <w:footnote w:id="40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كما فى حديث جابر رضى الله عنه قال</w:t>
      </w:r>
      <w:r>
        <w:rPr>
          <w:rFonts w:cs="Traditional Arabic" w:hint="cs"/>
          <w:sz w:val="28"/>
          <w:szCs w:val="28"/>
          <w:rtl/>
        </w:rPr>
        <w:t xml:space="preserve">: </w:t>
      </w:r>
      <w:r w:rsidRPr="00D9284B">
        <w:rPr>
          <w:rFonts w:cs="Traditional Arabic" w:hint="cs"/>
          <w:sz w:val="28"/>
          <w:szCs w:val="28"/>
          <w:rtl/>
        </w:rPr>
        <w:t>جاءت الملائكة إلى النبى صلى الله عليه</w:t>
      </w:r>
      <w:r>
        <w:rPr>
          <w:rFonts w:cs="Traditional Arabic" w:hint="cs"/>
          <w:sz w:val="28"/>
          <w:szCs w:val="28"/>
          <w:rtl/>
        </w:rPr>
        <w:t xml:space="preserve"> </w:t>
      </w:r>
      <w:r w:rsidRPr="00D9284B">
        <w:rPr>
          <w:rFonts w:cs="Traditional Arabic" w:hint="cs"/>
          <w:sz w:val="28"/>
          <w:szCs w:val="28"/>
          <w:rtl/>
        </w:rPr>
        <w:t>وهو نائم</w:t>
      </w:r>
      <w:r>
        <w:rPr>
          <w:rFonts w:cs="Traditional Arabic" w:hint="cs"/>
          <w:sz w:val="28"/>
          <w:szCs w:val="28"/>
          <w:rtl/>
        </w:rPr>
        <w:t xml:space="preserve">، </w:t>
      </w:r>
      <w:r w:rsidRPr="00D9284B">
        <w:rPr>
          <w:rFonts w:cs="Traditional Arabic" w:hint="cs"/>
          <w:sz w:val="28"/>
          <w:szCs w:val="28"/>
          <w:rtl/>
        </w:rPr>
        <w:t>فقالوا</w:t>
      </w:r>
      <w:r>
        <w:rPr>
          <w:rFonts w:cs="Traditional Arabic" w:hint="cs"/>
          <w:sz w:val="28"/>
          <w:szCs w:val="28"/>
          <w:rtl/>
        </w:rPr>
        <w:t xml:space="preserve">: </w:t>
      </w:r>
      <w:r w:rsidRPr="00D9284B">
        <w:rPr>
          <w:rFonts w:cs="Traditional Arabic" w:hint="cs"/>
          <w:sz w:val="28"/>
          <w:szCs w:val="28"/>
          <w:rtl/>
        </w:rPr>
        <w:t>إن</w:t>
      </w:r>
      <w:r>
        <w:rPr>
          <w:rFonts w:cs="Traditional Arabic" w:hint="cs"/>
          <w:sz w:val="28"/>
          <w:szCs w:val="28"/>
          <w:rtl/>
        </w:rPr>
        <w:t xml:space="preserve"> </w:t>
      </w:r>
      <w:r w:rsidRPr="00D9284B">
        <w:rPr>
          <w:rFonts w:cs="Traditional Arabic" w:hint="cs"/>
          <w:sz w:val="28"/>
          <w:szCs w:val="28"/>
          <w:rtl/>
        </w:rPr>
        <w:t>لصاحبكم هذا مثلاً</w:t>
      </w:r>
      <w:r>
        <w:rPr>
          <w:rFonts w:cs="Traditional Arabic" w:hint="cs"/>
          <w:sz w:val="28"/>
          <w:szCs w:val="28"/>
          <w:rtl/>
        </w:rPr>
        <w:t xml:space="preserve"> </w:t>
      </w:r>
      <w:r w:rsidRPr="00D9284B">
        <w:rPr>
          <w:rFonts w:cs="Traditional Arabic" w:hint="cs"/>
          <w:sz w:val="28"/>
          <w:szCs w:val="28"/>
          <w:rtl/>
        </w:rPr>
        <w:t>فاضربوا له مثلاً</w:t>
      </w:r>
      <w:r>
        <w:rPr>
          <w:rFonts w:cs="Traditional Arabic" w:hint="cs"/>
          <w:sz w:val="28"/>
          <w:szCs w:val="28"/>
          <w:rtl/>
        </w:rPr>
        <w:t>.</w:t>
      </w:r>
      <w:r w:rsidRPr="00D9284B">
        <w:rPr>
          <w:rFonts w:cs="Traditional Arabic" w:hint="cs"/>
          <w:sz w:val="28"/>
          <w:szCs w:val="28"/>
          <w:rtl/>
        </w:rPr>
        <w:t xml:space="preserve"> قال بعضهم</w:t>
      </w:r>
      <w:r>
        <w:rPr>
          <w:rFonts w:cs="Traditional Arabic" w:hint="cs"/>
          <w:sz w:val="28"/>
          <w:szCs w:val="28"/>
          <w:rtl/>
        </w:rPr>
        <w:t xml:space="preserve">: </w:t>
      </w:r>
      <w:r w:rsidRPr="00D9284B">
        <w:rPr>
          <w:rFonts w:cs="Traditional Arabic" w:hint="cs"/>
          <w:sz w:val="28"/>
          <w:szCs w:val="28"/>
          <w:rtl/>
        </w:rPr>
        <w:t>إن العين نائمة والقلب يقظان</w:t>
      </w:r>
      <w:r>
        <w:rPr>
          <w:rFonts w:cs="Traditional Arabic" w:hint="cs"/>
          <w:sz w:val="28"/>
          <w:szCs w:val="28"/>
          <w:rtl/>
        </w:rPr>
        <w:t>.</w:t>
      </w:r>
      <w:r w:rsidRPr="00D9284B">
        <w:rPr>
          <w:rFonts w:cs="Traditional Arabic" w:hint="cs"/>
          <w:sz w:val="28"/>
          <w:szCs w:val="28"/>
          <w:rtl/>
        </w:rPr>
        <w:t xml:space="preserve"> فقالوا مثله كمثل رجل بنى داراً</w:t>
      </w:r>
      <w:r>
        <w:rPr>
          <w:rFonts w:cs="Traditional Arabic" w:hint="cs"/>
          <w:sz w:val="28"/>
          <w:szCs w:val="28"/>
          <w:rtl/>
        </w:rPr>
        <w:t xml:space="preserve">، </w:t>
      </w:r>
      <w:r w:rsidRPr="00D9284B">
        <w:rPr>
          <w:rFonts w:cs="Traditional Arabic" w:hint="cs"/>
          <w:sz w:val="28"/>
          <w:szCs w:val="28"/>
          <w:rtl/>
        </w:rPr>
        <w:t>وجعل فيها مأدبة وبعث داعياً فمن أجاب الداعى دخل الدار... " الحديث</w:t>
      </w:r>
      <w:r>
        <w:rPr>
          <w:rFonts w:cs="Traditional Arabic" w:hint="cs"/>
          <w:sz w:val="28"/>
          <w:szCs w:val="28"/>
          <w:rtl/>
        </w:rPr>
        <w:t>.</w:t>
      </w:r>
      <w:r w:rsidRPr="00D9284B">
        <w:rPr>
          <w:rFonts w:cs="Traditional Arabic" w:hint="cs"/>
          <w:sz w:val="28"/>
          <w:szCs w:val="28"/>
          <w:rtl/>
        </w:rPr>
        <w:t xml:space="preserve"> أخرجه البخارى من حديث جابر. المشكاة ح ( 144) 1/328</w:t>
      </w:r>
    </w:p>
  </w:footnote>
  <w:footnote w:id="40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أخرجه أحمد والترمذى وابن ماجة من حديث ابن مسعود</w:t>
      </w:r>
      <w:r>
        <w:rPr>
          <w:rFonts w:cs="Traditional Arabic" w:hint="cs"/>
          <w:sz w:val="28"/>
          <w:szCs w:val="28"/>
          <w:rtl/>
        </w:rPr>
        <w:t>.</w:t>
      </w:r>
      <w:r w:rsidRPr="00D9284B">
        <w:rPr>
          <w:rFonts w:cs="Traditional Arabic" w:hint="cs"/>
          <w:sz w:val="28"/>
          <w:szCs w:val="28"/>
          <w:rtl/>
        </w:rPr>
        <w:t xml:space="preserve"> وانظره فى المشكاة ح ( 5188) 9/351</w:t>
      </w:r>
    </w:p>
  </w:footnote>
  <w:footnote w:id="40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سبق تخريج حديث صحيح فى معناه فى الفصل الاول من الباب الثالث عند الحديث عن التصوير التعليمى من طرق الأداء فى الحديث النبوى</w:t>
      </w:r>
      <w:r>
        <w:rPr>
          <w:rFonts w:cs="Traditional Arabic" w:hint="cs"/>
          <w:sz w:val="28"/>
          <w:szCs w:val="28"/>
          <w:rtl/>
        </w:rPr>
        <w:t xml:space="preserve">، </w:t>
      </w:r>
      <w:r w:rsidRPr="00D9284B">
        <w:rPr>
          <w:rFonts w:cs="Traditional Arabic" w:hint="cs"/>
          <w:sz w:val="28"/>
          <w:szCs w:val="28"/>
          <w:rtl/>
        </w:rPr>
        <w:t>والحديث المذكور هنا أخرجه أحمد</w:t>
      </w:r>
      <w:r>
        <w:rPr>
          <w:rFonts w:cs="Traditional Arabic" w:hint="cs"/>
          <w:sz w:val="28"/>
          <w:szCs w:val="28"/>
          <w:rtl/>
        </w:rPr>
        <w:t>.</w:t>
      </w:r>
    </w:p>
  </w:footnote>
  <w:footnote w:id="40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متفق عليه من حديث أبى هريرة</w:t>
      </w:r>
      <w:r>
        <w:rPr>
          <w:rFonts w:cs="Traditional Arabic" w:hint="cs"/>
          <w:sz w:val="28"/>
          <w:szCs w:val="28"/>
          <w:rtl/>
        </w:rPr>
        <w:t>.</w:t>
      </w:r>
      <w:r w:rsidRPr="00D9284B">
        <w:rPr>
          <w:rFonts w:cs="Traditional Arabic" w:hint="cs"/>
          <w:sz w:val="28"/>
          <w:szCs w:val="28"/>
          <w:rtl/>
        </w:rPr>
        <w:t xml:space="preserve"> وانظره فى مشكاة المصابيح ح ( 565) 2/172</w:t>
      </w:r>
    </w:p>
  </w:footnote>
  <w:footnote w:id="40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أسرار البلاغة ص 75. والتشبيه التمثيلى</w:t>
      </w:r>
      <w:r>
        <w:rPr>
          <w:rFonts w:cs="Traditional Arabic" w:hint="cs"/>
          <w:sz w:val="28"/>
          <w:szCs w:val="28"/>
          <w:rtl/>
        </w:rPr>
        <w:t xml:space="preserve">: </w:t>
      </w:r>
      <w:r w:rsidRPr="00D9284B">
        <w:rPr>
          <w:rFonts w:cs="Traditional Arabic" w:hint="cs"/>
          <w:sz w:val="28"/>
          <w:szCs w:val="28"/>
          <w:rtl/>
        </w:rPr>
        <w:t>ما كان وجه الشبه فيه وصفاً مركباً منـتزعاً من متـعدد أمـرين أو أمور</w:t>
      </w:r>
      <w:r>
        <w:rPr>
          <w:rFonts w:cs="Traditional Arabic" w:hint="cs"/>
          <w:sz w:val="28"/>
          <w:szCs w:val="28"/>
          <w:rtl/>
        </w:rPr>
        <w:t xml:space="preserve"> </w:t>
      </w:r>
      <w:r w:rsidRPr="00D9284B">
        <w:rPr>
          <w:rFonts w:cs="Traditional Arabic" w:hint="cs"/>
          <w:sz w:val="28"/>
          <w:szCs w:val="28"/>
          <w:rtl/>
        </w:rPr>
        <w:t>بمعنى أن يكون وجهه مركباً مطلقاً</w:t>
      </w:r>
      <w:r>
        <w:rPr>
          <w:rFonts w:cs="Traditional Arabic" w:hint="cs"/>
          <w:sz w:val="28"/>
          <w:szCs w:val="28"/>
          <w:rtl/>
        </w:rPr>
        <w:t>.</w:t>
      </w:r>
      <w:r w:rsidRPr="00D9284B">
        <w:rPr>
          <w:rFonts w:cs="Traditional Arabic" w:hint="cs"/>
          <w:sz w:val="28"/>
          <w:szCs w:val="28"/>
          <w:rtl/>
        </w:rPr>
        <w:t xml:space="preserve"> وهذا مذهب الخطيب والجمهور</w:t>
      </w:r>
      <w:r>
        <w:rPr>
          <w:rFonts w:cs="Traditional Arabic" w:hint="cs"/>
          <w:sz w:val="28"/>
          <w:szCs w:val="28"/>
          <w:rtl/>
        </w:rPr>
        <w:t xml:space="preserve">، </w:t>
      </w:r>
      <w:r w:rsidRPr="00D9284B">
        <w:rPr>
          <w:rFonts w:cs="Traditional Arabic" w:hint="cs"/>
          <w:sz w:val="28"/>
          <w:szCs w:val="28"/>
          <w:rtl/>
        </w:rPr>
        <w:t>فلا فرق عندهم بين الوجه الحقيقى وغيره</w:t>
      </w:r>
      <w:r>
        <w:rPr>
          <w:rFonts w:cs="Traditional Arabic" w:hint="cs"/>
          <w:sz w:val="28"/>
          <w:szCs w:val="28"/>
          <w:rtl/>
        </w:rPr>
        <w:t xml:space="preserve">، </w:t>
      </w:r>
      <w:r w:rsidRPr="00D9284B">
        <w:rPr>
          <w:rFonts w:cs="Traditional Arabic" w:hint="cs"/>
          <w:sz w:val="28"/>
          <w:szCs w:val="28"/>
          <w:rtl/>
        </w:rPr>
        <w:t>وهو عند عبد القاهر</w:t>
      </w:r>
      <w:r>
        <w:rPr>
          <w:rFonts w:cs="Traditional Arabic" w:hint="cs"/>
          <w:sz w:val="28"/>
          <w:szCs w:val="28"/>
          <w:rtl/>
        </w:rPr>
        <w:t xml:space="preserve">: </w:t>
      </w:r>
      <w:r w:rsidRPr="00D9284B">
        <w:rPr>
          <w:rFonts w:cs="Traditional Arabic" w:hint="cs"/>
          <w:sz w:val="28"/>
          <w:szCs w:val="28"/>
          <w:rtl/>
        </w:rPr>
        <w:t>ما كان وجهه غير حقيقى ولو كان مفرداً</w:t>
      </w:r>
      <w:r>
        <w:rPr>
          <w:rFonts w:cs="Traditional Arabic" w:hint="cs"/>
          <w:sz w:val="28"/>
          <w:szCs w:val="28"/>
          <w:rtl/>
        </w:rPr>
        <w:t xml:space="preserve">، </w:t>
      </w:r>
      <w:r w:rsidRPr="00D9284B">
        <w:rPr>
          <w:rFonts w:cs="Traditional Arabic" w:hint="cs"/>
          <w:sz w:val="28"/>
          <w:szCs w:val="28"/>
          <w:rtl/>
        </w:rPr>
        <w:t>وعند الزمخشرى يرادف التشبيه</w:t>
      </w:r>
      <w:r>
        <w:rPr>
          <w:rFonts w:cs="Traditional Arabic" w:hint="cs"/>
          <w:sz w:val="28"/>
          <w:szCs w:val="28"/>
          <w:rtl/>
        </w:rPr>
        <w:t>.</w:t>
      </w:r>
      <w:r w:rsidRPr="00D9284B">
        <w:rPr>
          <w:rFonts w:cs="Traditional Arabic" w:hint="cs"/>
          <w:sz w:val="28"/>
          <w:szCs w:val="28"/>
          <w:rtl/>
        </w:rPr>
        <w:t xml:space="preserve"> ينظر الإيضاح 3/50, وبغية الإيضاح 3/50</w:t>
      </w:r>
    </w:p>
  </w:footnote>
  <w:footnote w:id="40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متفق عليه من حديث أبى موسى</w:t>
      </w:r>
      <w:r>
        <w:rPr>
          <w:rFonts w:cs="Traditional Arabic" w:hint="cs"/>
          <w:sz w:val="28"/>
          <w:szCs w:val="28"/>
          <w:rtl/>
        </w:rPr>
        <w:t>.</w:t>
      </w:r>
      <w:r w:rsidRPr="00D9284B">
        <w:rPr>
          <w:rFonts w:cs="Traditional Arabic" w:hint="cs"/>
          <w:sz w:val="28"/>
          <w:szCs w:val="28"/>
          <w:rtl/>
        </w:rPr>
        <w:t xml:space="preserve"> وانظره فى المشكاة ح (148) 1/334</w:t>
      </w:r>
    </w:p>
  </w:footnote>
  <w:footnote w:id="40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وأصله أن الرجل إذا رأى العدو قد هجم على قومه</w:t>
      </w:r>
      <w:r>
        <w:rPr>
          <w:rFonts w:cs="Traditional Arabic" w:hint="cs"/>
          <w:sz w:val="28"/>
          <w:szCs w:val="28"/>
          <w:rtl/>
        </w:rPr>
        <w:t xml:space="preserve">، </w:t>
      </w:r>
      <w:r w:rsidRPr="00D9284B">
        <w:rPr>
          <w:rFonts w:cs="Traditional Arabic" w:hint="cs"/>
          <w:sz w:val="28"/>
          <w:szCs w:val="28"/>
          <w:rtl/>
        </w:rPr>
        <w:t>وأراد أن يفاجئهم</w:t>
      </w:r>
      <w:r>
        <w:rPr>
          <w:rFonts w:cs="Traditional Arabic" w:hint="cs"/>
          <w:sz w:val="28"/>
          <w:szCs w:val="28"/>
          <w:rtl/>
        </w:rPr>
        <w:t xml:space="preserve">، </w:t>
      </w:r>
      <w:r w:rsidRPr="00D9284B">
        <w:rPr>
          <w:rFonts w:cs="Traditional Arabic" w:hint="cs"/>
          <w:sz w:val="28"/>
          <w:szCs w:val="28"/>
          <w:rtl/>
        </w:rPr>
        <w:t>وكان يخـشى لحوقهم عند لحوقه تجرد عن ثوبه</w:t>
      </w:r>
      <w:r>
        <w:rPr>
          <w:rFonts w:cs="Traditional Arabic" w:hint="cs"/>
          <w:sz w:val="28"/>
          <w:szCs w:val="28"/>
          <w:rtl/>
        </w:rPr>
        <w:t xml:space="preserve"> </w:t>
      </w:r>
      <w:r w:rsidRPr="00D9284B">
        <w:rPr>
          <w:rFonts w:cs="Traditional Arabic" w:hint="cs"/>
          <w:sz w:val="28"/>
          <w:szCs w:val="28"/>
          <w:rtl/>
        </w:rPr>
        <w:t>وجعله على رأس خشبة</w:t>
      </w:r>
      <w:r>
        <w:rPr>
          <w:rFonts w:cs="Traditional Arabic" w:hint="cs"/>
          <w:sz w:val="28"/>
          <w:szCs w:val="28"/>
          <w:rtl/>
        </w:rPr>
        <w:t xml:space="preserve">، </w:t>
      </w:r>
      <w:r w:rsidRPr="00D9284B">
        <w:rPr>
          <w:rFonts w:cs="Traditional Arabic" w:hint="cs"/>
          <w:sz w:val="28"/>
          <w:szCs w:val="28"/>
          <w:rtl/>
        </w:rPr>
        <w:t>وصاح ليأخذوا حذرهم ويستعدوا قبل لحوقهم</w:t>
      </w:r>
      <w:r>
        <w:rPr>
          <w:rFonts w:cs="Traditional Arabic" w:hint="cs"/>
          <w:sz w:val="28"/>
          <w:szCs w:val="28"/>
          <w:rtl/>
        </w:rPr>
        <w:t xml:space="preserve">، </w:t>
      </w:r>
      <w:r w:rsidRPr="00D9284B">
        <w:rPr>
          <w:rFonts w:cs="Traditional Arabic" w:hint="cs"/>
          <w:sz w:val="28"/>
          <w:szCs w:val="28"/>
          <w:rtl/>
        </w:rPr>
        <w:t>وأكثر ما يفعل هذا ربيئة القوم</w:t>
      </w:r>
      <w:r>
        <w:rPr>
          <w:rFonts w:cs="Traditional Arabic" w:hint="cs"/>
          <w:sz w:val="28"/>
          <w:szCs w:val="28"/>
          <w:rtl/>
        </w:rPr>
        <w:t xml:space="preserve">، </w:t>
      </w:r>
      <w:r w:rsidRPr="00D9284B">
        <w:rPr>
          <w:rFonts w:cs="Traditional Arabic" w:hint="cs"/>
          <w:sz w:val="28"/>
          <w:szCs w:val="28"/>
          <w:rtl/>
        </w:rPr>
        <w:t>وهو طليعتهم ورقيبهم</w:t>
      </w:r>
      <w:r>
        <w:rPr>
          <w:rFonts w:cs="Traditional Arabic" w:hint="cs"/>
          <w:sz w:val="28"/>
          <w:szCs w:val="28"/>
          <w:rtl/>
        </w:rPr>
        <w:t>.</w:t>
      </w:r>
      <w:r w:rsidRPr="00D9284B">
        <w:rPr>
          <w:rFonts w:cs="Traditional Arabic" w:hint="cs"/>
          <w:sz w:val="28"/>
          <w:szCs w:val="28"/>
          <w:rtl/>
        </w:rPr>
        <w:t xml:space="preserve"> قالوا</w:t>
      </w:r>
      <w:r>
        <w:rPr>
          <w:rFonts w:cs="Traditional Arabic" w:hint="cs"/>
          <w:sz w:val="28"/>
          <w:szCs w:val="28"/>
          <w:rtl/>
        </w:rPr>
        <w:t xml:space="preserve">: </w:t>
      </w:r>
      <w:r w:rsidRPr="00D9284B">
        <w:rPr>
          <w:rFonts w:cs="Traditional Arabic" w:hint="cs"/>
          <w:sz w:val="28"/>
          <w:szCs w:val="28"/>
          <w:rtl/>
        </w:rPr>
        <w:t>وإنما يفعل ذلك لأنه أبين للناظر وأغرب وأشنع منظراً</w:t>
      </w:r>
      <w:r>
        <w:rPr>
          <w:rFonts w:cs="Traditional Arabic" w:hint="cs"/>
          <w:sz w:val="28"/>
          <w:szCs w:val="28"/>
          <w:rtl/>
        </w:rPr>
        <w:t xml:space="preserve">، </w:t>
      </w:r>
      <w:r w:rsidRPr="00D9284B">
        <w:rPr>
          <w:rFonts w:cs="Traditional Arabic" w:hint="cs"/>
          <w:sz w:val="28"/>
          <w:szCs w:val="28"/>
          <w:rtl/>
        </w:rPr>
        <w:t>فهو أبلغ فى استحثاثهم فى التأهب للعدو</w:t>
      </w:r>
      <w:r>
        <w:rPr>
          <w:rFonts w:cs="Traditional Arabic" w:hint="cs"/>
          <w:sz w:val="28"/>
          <w:szCs w:val="28"/>
          <w:rtl/>
        </w:rPr>
        <w:t>.</w:t>
      </w:r>
      <w:r w:rsidRPr="00D9284B">
        <w:rPr>
          <w:rFonts w:cs="Traditional Arabic" w:hint="cs"/>
          <w:sz w:val="28"/>
          <w:szCs w:val="28"/>
          <w:rtl/>
        </w:rPr>
        <w:t xml:space="preserve"> وقيل</w:t>
      </w:r>
      <w:r>
        <w:rPr>
          <w:rFonts w:cs="Traditional Arabic" w:hint="cs"/>
          <w:sz w:val="28"/>
          <w:szCs w:val="28"/>
          <w:rtl/>
        </w:rPr>
        <w:t xml:space="preserve">: </w:t>
      </w:r>
      <w:r w:rsidRPr="00D9284B">
        <w:rPr>
          <w:rFonts w:cs="Traditional Arabic" w:hint="cs"/>
          <w:sz w:val="28"/>
          <w:szCs w:val="28"/>
          <w:rtl/>
        </w:rPr>
        <w:t>معناه</w:t>
      </w:r>
      <w:r>
        <w:rPr>
          <w:rFonts w:cs="Traditional Arabic" w:hint="cs"/>
          <w:sz w:val="28"/>
          <w:szCs w:val="28"/>
          <w:rtl/>
        </w:rPr>
        <w:t xml:space="preserve">: </w:t>
      </w:r>
      <w:r w:rsidRPr="00D9284B">
        <w:rPr>
          <w:rFonts w:cs="Traditional Arabic" w:hint="cs"/>
          <w:sz w:val="28"/>
          <w:szCs w:val="28"/>
          <w:rtl/>
        </w:rPr>
        <w:t>أنا الذير العريان الذى أدركنى جيش العدو فأخذ ثيابى</w:t>
      </w:r>
      <w:r>
        <w:rPr>
          <w:rFonts w:cs="Traditional Arabic" w:hint="cs"/>
          <w:sz w:val="28"/>
          <w:szCs w:val="28"/>
          <w:rtl/>
        </w:rPr>
        <w:t xml:space="preserve">، </w:t>
      </w:r>
      <w:r w:rsidRPr="00D9284B">
        <w:rPr>
          <w:rFonts w:cs="Traditional Arabic" w:hint="cs"/>
          <w:sz w:val="28"/>
          <w:szCs w:val="28"/>
          <w:rtl/>
        </w:rPr>
        <w:t>فأنا أنذركم عرياناً</w:t>
      </w:r>
      <w:r>
        <w:rPr>
          <w:rFonts w:cs="Traditional Arabic" w:hint="cs"/>
          <w:sz w:val="28"/>
          <w:szCs w:val="28"/>
          <w:rtl/>
        </w:rPr>
        <w:t>.</w:t>
      </w:r>
      <w:r w:rsidRPr="00D9284B">
        <w:rPr>
          <w:rFonts w:cs="Traditional Arabic" w:hint="cs"/>
          <w:sz w:val="28"/>
          <w:szCs w:val="28"/>
          <w:rtl/>
        </w:rPr>
        <w:t xml:space="preserve"> ينظر صحيح مسلم بشرح النووى 15/48, وشرح الطيبى على المشكاة 1/335</w:t>
      </w:r>
    </w:p>
  </w:footnote>
  <w:footnote w:id="40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والنجاء بالمد</w:t>
      </w:r>
      <w:r>
        <w:rPr>
          <w:rFonts w:cs="Traditional Arabic" w:hint="cs"/>
          <w:sz w:val="28"/>
          <w:szCs w:val="28"/>
          <w:rtl/>
        </w:rPr>
        <w:t xml:space="preserve">: </w:t>
      </w:r>
      <w:r w:rsidRPr="00D9284B">
        <w:rPr>
          <w:rFonts w:cs="Traditional Arabic" w:hint="cs"/>
          <w:sz w:val="28"/>
          <w:szCs w:val="28"/>
          <w:rtl/>
        </w:rPr>
        <w:t>مصدر نجا إذا أسرع</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ناقة ناجية أى مسرعة</w:t>
      </w:r>
      <w:r>
        <w:rPr>
          <w:rFonts w:cs="Traditional Arabic" w:hint="cs"/>
          <w:sz w:val="28"/>
          <w:szCs w:val="28"/>
          <w:rtl/>
        </w:rPr>
        <w:t xml:space="preserve">، </w:t>
      </w:r>
      <w:r w:rsidRPr="00D9284B">
        <w:rPr>
          <w:rFonts w:cs="Traditional Arabic" w:hint="cs"/>
          <w:sz w:val="28"/>
          <w:szCs w:val="28"/>
          <w:rtl/>
        </w:rPr>
        <w:t>ونصبه على المصدر أى انجوا النجاء</w:t>
      </w:r>
      <w:r>
        <w:rPr>
          <w:rFonts w:cs="Traditional Arabic" w:hint="cs"/>
          <w:sz w:val="28"/>
          <w:szCs w:val="28"/>
          <w:rtl/>
        </w:rPr>
        <w:t xml:space="preserve">، </w:t>
      </w:r>
      <w:r w:rsidRPr="00D9284B">
        <w:rPr>
          <w:rFonts w:cs="Traditional Arabic" w:hint="cs"/>
          <w:sz w:val="28"/>
          <w:szCs w:val="28"/>
          <w:rtl/>
        </w:rPr>
        <w:t>أو على الإغراء</w:t>
      </w:r>
      <w:r>
        <w:rPr>
          <w:rFonts w:cs="Traditional Arabic" w:hint="cs"/>
          <w:sz w:val="28"/>
          <w:szCs w:val="28"/>
          <w:rtl/>
        </w:rPr>
        <w:t>.</w:t>
      </w:r>
      <w:r w:rsidRPr="00D9284B">
        <w:rPr>
          <w:rFonts w:cs="Traditional Arabic" w:hint="cs"/>
          <w:sz w:val="28"/>
          <w:szCs w:val="28"/>
          <w:rtl/>
        </w:rPr>
        <w:t xml:space="preserve"> وقال القاضى</w:t>
      </w:r>
      <w:r>
        <w:rPr>
          <w:rFonts w:cs="Traditional Arabic" w:hint="cs"/>
          <w:sz w:val="28"/>
          <w:szCs w:val="28"/>
          <w:rtl/>
        </w:rPr>
        <w:t xml:space="preserve">: </w:t>
      </w:r>
      <w:r w:rsidRPr="00D9284B">
        <w:rPr>
          <w:rFonts w:cs="Traditional Arabic" w:hint="cs"/>
          <w:sz w:val="28"/>
          <w:szCs w:val="28"/>
          <w:rtl/>
        </w:rPr>
        <w:t>المعروف فى النجاء إذا أفرد المد</w:t>
      </w:r>
      <w:r>
        <w:rPr>
          <w:rFonts w:cs="Traditional Arabic" w:hint="cs"/>
          <w:sz w:val="28"/>
          <w:szCs w:val="28"/>
          <w:rtl/>
        </w:rPr>
        <w:t xml:space="preserve">، </w:t>
      </w:r>
      <w:r w:rsidRPr="00D9284B">
        <w:rPr>
          <w:rFonts w:cs="Traditional Arabic" w:hint="cs"/>
          <w:sz w:val="28"/>
          <w:szCs w:val="28"/>
          <w:rtl/>
        </w:rPr>
        <w:t>وحكى أبو زيد فيه القصر أيضاً</w:t>
      </w:r>
      <w:r>
        <w:rPr>
          <w:rFonts w:cs="Traditional Arabic" w:hint="cs"/>
          <w:sz w:val="28"/>
          <w:szCs w:val="28"/>
          <w:rtl/>
        </w:rPr>
        <w:t xml:space="preserve">، </w:t>
      </w:r>
      <w:r w:rsidRPr="00D9284B">
        <w:rPr>
          <w:rFonts w:cs="Traditional Arabic" w:hint="cs"/>
          <w:sz w:val="28"/>
          <w:szCs w:val="28"/>
          <w:rtl/>
        </w:rPr>
        <w:t>فإذا ما كرروه قالوا</w:t>
      </w:r>
      <w:r>
        <w:rPr>
          <w:rFonts w:cs="Traditional Arabic" w:hint="cs"/>
          <w:sz w:val="28"/>
          <w:szCs w:val="28"/>
          <w:rtl/>
        </w:rPr>
        <w:t xml:space="preserve">: </w:t>
      </w:r>
      <w:r w:rsidRPr="00D9284B">
        <w:rPr>
          <w:rFonts w:cs="Traditional Arabic" w:hint="cs"/>
          <w:sz w:val="28"/>
          <w:szCs w:val="28"/>
          <w:rtl/>
        </w:rPr>
        <w:t>النجاء النجاء ففيه المد والقصر معاً</w:t>
      </w:r>
      <w:r>
        <w:rPr>
          <w:rFonts w:cs="Traditional Arabic" w:hint="cs"/>
          <w:sz w:val="28"/>
          <w:szCs w:val="28"/>
          <w:rtl/>
        </w:rPr>
        <w:t>.</w:t>
      </w:r>
      <w:r w:rsidRPr="00D9284B">
        <w:rPr>
          <w:rFonts w:cs="Traditional Arabic" w:hint="cs"/>
          <w:sz w:val="28"/>
          <w:szCs w:val="28"/>
          <w:rtl/>
        </w:rPr>
        <w:t xml:space="preserve"> ينظر صحيح مسلم بشرح النووى 15/49</w:t>
      </w:r>
    </w:p>
  </w:footnote>
  <w:footnote w:id="40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شرح الطيبى على المشكاة 1/336,335</w:t>
      </w:r>
    </w:p>
  </w:footnote>
  <w:footnote w:id="40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متفق عليه من حديث أبى هريرة</w:t>
      </w:r>
      <w:r>
        <w:rPr>
          <w:rFonts w:cs="Traditional Arabic" w:hint="cs"/>
          <w:sz w:val="28"/>
          <w:szCs w:val="28"/>
          <w:rtl/>
        </w:rPr>
        <w:t>.</w:t>
      </w:r>
      <w:r w:rsidRPr="00D9284B">
        <w:rPr>
          <w:rFonts w:cs="Traditional Arabic" w:hint="cs"/>
          <w:sz w:val="28"/>
          <w:szCs w:val="28"/>
          <w:rtl/>
        </w:rPr>
        <w:t xml:space="preserve"> مشكاة المصابيح ح ( 149) 1/336</w:t>
      </w:r>
    </w:p>
  </w:footnote>
  <w:footnote w:id="41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واشتقاقه من الضوء</w:t>
      </w:r>
      <w:r>
        <w:rPr>
          <w:rFonts w:cs="Traditional Arabic" w:hint="cs"/>
          <w:sz w:val="28"/>
          <w:szCs w:val="28"/>
          <w:rtl/>
        </w:rPr>
        <w:t xml:space="preserve">: </w:t>
      </w:r>
      <w:r w:rsidRPr="00D9284B">
        <w:rPr>
          <w:rFonts w:cs="Traditional Arabic" w:hint="cs"/>
          <w:sz w:val="28"/>
          <w:szCs w:val="28"/>
          <w:rtl/>
        </w:rPr>
        <w:t>وهو ما انتشر من الأجسام النيرة</w:t>
      </w:r>
      <w:r>
        <w:rPr>
          <w:rFonts w:cs="Traditional Arabic" w:hint="cs"/>
          <w:sz w:val="28"/>
          <w:szCs w:val="28"/>
          <w:rtl/>
        </w:rPr>
        <w:t>.</w:t>
      </w:r>
      <w:r w:rsidRPr="00D9284B">
        <w:rPr>
          <w:rFonts w:cs="Traditional Arabic" w:hint="cs"/>
          <w:sz w:val="28"/>
          <w:szCs w:val="28"/>
          <w:rtl/>
        </w:rPr>
        <w:t xml:space="preserve"> ينظر شرح الطيبى على المشكاة 1/336</w:t>
      </w:r>
    </w:p>
  </w:footnote>
  <w:footnote w:id="41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ينظر شرح الطيبى 10/338</w:t>
      </w:r>
    </w:p>
  </w:footnote>
  <w:footnote w:id="41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ينظر صحيح مسلم بشرح النووى 15/50</w:t>
      </w:r>
    </w:p>
  </w:footnote>
  <w:footnote w:id="41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متفق عليه من حديث ابن عمر</w:t>
      </w:r>
      <w:r>
        <w:rPr>
          <w:rFonts w:cs="Traditional Arabic" w:hint="cs"/>
          <w:sz w:val="28"/>
          <w:szCs w:val="28"/>
          <w:rtl/>
        </w:rPr>
        <w:t>.</w:t>
      </w:r>
      <w:r w:rsidRPr="00D9284B">
        <w:rPr>
          <w:rFonts w:cs="Traditional Arabic" w:hint="cs"/>
          <w:sz w:val="28"/>
          <w:szCs w:val="28"/>
          <w:rtl/>
        </w:rPr>
        <w:t xml:space="preserve"> وانظره فى مشكاة المصلبيح ح ( 2189) 4/329</w:t>
      </w:r>
    </w:p>
  </w:footnote>
  <w:footnote w:id="41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والمعقلة</w:t>
      </w:r>
      <w:r>
        <w:rPr>
          <w:rFonts w:cs="Traditional Arabic" w:hint="cs"/>
          <w:sz w:val="28"/>
          <w:szCs w:val="28"/>
          <w:rtl/>
        </w:rPr>
        <w:t xml:space="preserve">: </w:t>
      </w:r>
      <w:r w:rsidRPr="00D9284B">
        <w:rPr>
          <w:rFonts w:cs="Traditional Arabic" w:hint="cs"/>
          <w:sz w:val="28"/>
          <w:szCs w:val="28"/>
          <w:rtl/>
        </w:rPr>
        <w:t>بضم الميم وفتح العين</w:t>
      </w:r>
      <w:r>
        <w:rPr>
          <w:rFonts w:cs="Traditional Arabic" w:hint="cs"/>
          <w:sz w:val="28"/>
          <w:szCs w:val="28"/>
          <w:rtl/>
        </w:rPr>
        <w:t xml:space="preserve">، </w:t>
      </w:r>
      <w:r w:rsidRPr="00D9284B">
        <w:rPr>
          <w:rFonts w:cs="Traditional Arabic" w:hint="cs"/>
          <w:sz w:val="28"/>
          <w:szCs w:val="28"/>
          <w:rtl/>
        </w:rPr>
        <w:t>وتشديد القاف</w:t>
      </w:r>
      <w:r>
        <w:rPr>
          <w:rFonts w:cs="Traditional Arabic" w:hint="cs"/>
          <w:sz w:val="28"/>
          <w:szCs w:val="28"/>
          <w:rtl/>
        </w:rPr>
        <w:t xml:space="preserve">: </w:t>
      </w:r>
      <w:r w:rsidRPr="00D9284B">
        <w:rPr>
          <w:rFonts w:cs="Traditional Arabic" w:hint="cs"/>
          <w:sz w:val="28"/>
          <w:szCs w:val="28"/>
          <w:rtl/>
        </w:rPr>
        <w:t>أى المشدودة بالعقال</w:t>
      </w:r>
      <w:r>
        <w:rPr>
          <w:rFonts w:cs="Traditional Arabic" w:hint="cs"/>
          <w:sz w:val="28"/>
          <w:szCs w:val="28"/>
          <w:rtl/>
        </w:rPr>
        <w:t xml:space="preserve">، </w:t>
      </w:r>
      <w:r w:rsidRPr="00D9284B">
        <w:rPr>
          <w:rFonts w:cs="Traditional Arabic" w:hint="cs"/>
          <w:sz w:val="28"/>
          <w:szCs w:val="28"/>
          <w:rtl/>
        </w:rPr>
        <w:t>وهو الحبل الذى يشد فى ركبة البعير</w:t>
      </w:r>
      <w:r>
        <w:rPr>
          <w:rFonts w:cs="Traditional Arabic" w:hint="cs"/>
          <w:sz w:val="28"/>
          <w:szCs w:val="28"/>
          <w:rtl/>
        </w:rPr>
        <w:t>.</w:t>
      </w:r>
      <w:r w:rsidRPr="00D9284B">
        <w:rPr>
          <w:rFonts w:cs="Traditional Arabic" w:hint="cs"/>
          <w:sz w:val="28"/>
          <w:szCs w:val="28"/>
          <w:rtl/>
        </w:rPr>
        <w:t xml:space="preserve"> ينظر فتح البارى 8/709</w:t>
      </w:r>
    </w:p>
  </w:footnote>
  <w:footnote w:id="41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قال القاضى</w:t>
      </w:r>
      <w:r>
        <w:rPr>
          <w:rFonts w:cs="Traditional Arabic" w:hint="cs"/>
          <w:sz w:val="28"/>
          <w:szCs w:val="28"/>
          <w:rtl/>
        </w:rPr>
        <w:t xml:space="preserve">: </w:t>
      </w:r>
      <w:r w:rsidRPr="00D9284B">
        <w:rPr>
          <w:rFonts w:cs="Traditional Arabic" w:hint="cs"/>
          <w:sz w:val="28"/>
          <w:szCs w:val="28"/>
          <w:rtl/>
        </w:rPr>
        <w:t>" ومعنى صاحب القرآن</w:t>
      </w:r>
      <w:r>
        <w:rPr>
          <w:rFonts w:cs="Traditional Arabic" w:hint="cs"/>
          <w:sz w:val="28"/>
          <w:szCs w:val="28"/>
          <w:rtl/>
        </w:rPr>
        <w:t xml:space="preserve">: </w:t>
      </w:r>
      <w:r w:rsidRPr="00D9284B">
        <w:rPr>
          <w:rFonts w:cs="Traditional Arabic" w:hint="cs"/>
          <w:sz w:val="28"/>
          <w:szCs w:val="28"/>
          <w:rtl/>
        </w:rPr>
        <w:t>أى الذى ألفه</w:t>
      </w:r>
      <w:r>
        <w:rPr>
          <w:rFonts w:cs="Traditional Arabic" w:hint="cs"/>
          <w:sz w:val="28"/>
          <w:szCs w:val="28"/>
          <w:rtl/>
        </w:rPr>
        <w:t>.</w:t>
      </w:r>
      <w:r w:rsidRPr="00D9284B">
        <w:rPr>
          <w:rFonts w:cs="Traditional Arabic" w:hint="cs"/>
          <w:sz w:val="28"/>
          <w:szCs w:val="28"/>
          <w:rtl/>
        </w:rPr>
        <w:t xml:space="preserve"> والمصاحبة</w:t>
      </w:r>
      <w:r>
        <w:rPr>
          <w:rFonts w:cs="Traditional Arabic" w:hint="cs"/>
          <w:sz w:val="28"/>
          <w:szCs w:val="28"/>
          <w:rtl/>
        </w:rPr>
        <w:t xml:space="preserve">: </w:t>
      </w:r>
      <w:r w:rsidRPr="00D9284B">
        <w:rPr>
          <w:rFonts w:cs="Traditional Arabic" w:hint="cs"/>
          <w:sz w:val="28"/>
          <w:szCs w:val="28"/>
          <w:rtl/>
        </w:rPr>
        <w:t>المؤالفة</w:t>
      </w:r>
      <w:r>
        <w:rPr>
          <w:rFonts w:cs="Traditional Arabic" w:hint="cs"/>
          <w:sz w:val="28"/>
          <w:szCs w:val="28"/>
          <w:rtl/>
        </w:rPr>
        <w:t xml:space="preserve">، </w:t>
      </w:r>
      <w:r w:rsidRPr="00D9284B">
        <w:rPr>
          <w:rFonts w:cs="Traditional Arabic" w:hint="cs"/>
          <w:sz w:val="28"/>
          <w:szCs w:val="28"/>
          <w:rtl/>
        </w:rPr>
        <w:t>ومنه فلان صاحب فلان</w:t>
      </w:r>
      <w:r>
        <w:rPr>
          <w:rFonts w:cs="Traditional Arabic" w:hint="cs"/>
          <w:sz w:val="28"/>
          <w:szCs w:val="28"/>
          <w:rtl/>
        </w:rPr>
        <w:t xml:space="preserve">، </w:t>
      </w:r>
      <w:r w:rsidRPr="00D9284B">
        <w:rPr>
          <w:rFonts w:cs="Traditional Arabic" w:hint="cs"/>
          <w:sz w:val="28"/>
          <w:szCs w:val="28"/>
          <w:rtl/>
        </w:rPr>
        <w:t>وأصحاب الجنة وأصحاب النار</w:t>
      </w:r>
      <w:r>
        <w:rPr>
          <w:rFonts w:cs="Traditional Arabic" w:hint="cs"/>
          <w:sz w:val="28"/>
          <w:szCs w:val="28"/>
          <w:rtl/>
        </w:rPr>
        <w:t xml:space="preserve">، </w:t>
      </w:r>
      <w:r w:rsidRPr="00D9284B">
        <w:rPr>
          <w:rFonts w:cs="Traditional Arabic" w:hint="cs"/>
          <w:sz w:val="28"/>
          <w:szCs w:val="28"/>
          <w:rtl/>
        </w:rPr>
        <w:t>وأصحاب الحديث</w:t>
      </w:r>
      <w:r>
        <w:rPr>
          <w:rFonts w:cs="Traditional Arabic" w:hint="cs"/>
          <w:sz w:val="28"/>
          <w:szCs w:val="28"/>
          <w:rtl/>
        </w:rPr>
        <w:t xml:space="preserve">، </w:t>
      </w:r>
      <w:r w:rsidRPr="00D9284B">
        <w:rPr>
          <w:rFonts w:cs="Traditional Arabic" w:hint="cs"/>
          <w:sz w:val="28"/>
          <w:szCs w:val="28"/>
          <w:rtl/>
        </w:rPr>
        <w:t>وأصحاب الرأى</w:t>
      </w:r>
      <w:r>
        <w:rPr>
          <w:rFonts w:cs="Traditional Arabic" w:hint="cs"/>
          <w:sz w:val="28"/>
          <w:szCs w:val="28"/>
          <w:rtl/>
        </w:rPr>
        <w:t xml:space="preserve">، </w:t>
      </w:r>
      <w:r w:rsidRPr="00D9284B">
        <w:rPr>
          <w:rFonts w:cs="Traditional Arabic" w:hint="cs"/>
          <w:sz w:val="28"/>
          <w:szCs w:val="28"/>
          <w:rtl/>
        </w:rPr>
        <w:t>وأصحاب الصفة</w:t>
      </w:r>
      <w:r>
        <w:rPr>
          <w:rFonts w:cs="Traditional Arabic" w:hint="cs"/>
          <w:sz w:val="28"/>
          <w:szCs w:val="28"/>
          <w:rtl/>
        </w:rPr>
        <w:t xml:space="preserve">، </w:t>
      </w:r>
      <w:r w:rsidRPr="00D9284B">
        <w:rPr>
          <w:rFonts w:cs="Traditional Arabic" w:hint="cs"/>
          <w:sz w:val="28"/>
          <w:szCs w:val="28"/>
          <w:rtl/>
        </w:rPr>
        <w:t>وأصحاب إبل وغنم</w:t>
      </w:r>
      <w:r>
        <w:rPr>
          <w:rFonts w:cs="Traditional Arabic" w:hint="cs"/>
          <w:sz w:val="28"/>
          <w:szCs w:val="28"/>
          <w:rtl/>
        </w:rPr>
        <w:t xml:space="preserve">، </w:t>
      </w:r>
      <w:r w:rsidRPr="00D9284B">
        <w:rPr>
          <w:rFonts w:cs="Traditional Arabic" w:hint="cs"/>
          <w:sz w:val="28"/>
          <w:szCs w:val="28"/>
          <w:rtl/>
        </w:rPr>
        <w:t>وصاحب كنز, وصاحب عبادة</w:t>
      </w:r>
      <w:r>
        <w:rPr>
          <w:rFonts w:cs="Traditional Arabic" w:hint="cs"/>
          <w:sz w:val="28"/>
          <w:szCs w:val="28"/>
          <w:rtl/>
        </w:rPr>
        <w:t>.</w:t>
      </w:r>
      <w:r w:rsidRPr="00D9284B">
        <w:rPr>
          <w:rFonts w:cs="Traditional Arabic" w:hint="cs"/>
          <w:sz w:val="28"/>
          <w:szCs w:val="28"/>
          <w:rtl/>
        </w:rPr>
        <w:t xml:space="preserve"> ينظر صحيح مسلم بشرح النووى 6/77</w:t>
      </w:r>
    </w:p>
  </w:footnote>
  <w:footnote w:id="41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ينظر فتح البارى 8/710</w:t>
      </w:r>
    </w:p>
  </w:footnote>
  <w:footnote w:id="41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xml:space="preserve">(1) أخرجه البخارى من حديث أبى موسى </w:t>
      </w:r>
      <w:r w:rsidRPr="00D9284B">
        <w:rPr>
          <w:rFonts w:cs="Traditional Arabic"/>
          <w:sz w:val="28"/>
          <w:szCs w:val="28"/>
          <w:rtl/>
        </w:rPr>
        <w:t>–</w:t>
      </w:r>
      <w:r w:rsidRPr="00D9284B">
        <w:rPr>
          <w:rFonts w:cs="Traditional Arabic" w:hint="cs"/>
          <w:sz w:val="28"/>
          <w:szCs w:val="28"/>
          <w:rtl/>
        </w:rPr>
        <w:t xml:space="preserve"> كتاب الدعوات </w:t>
      </w:r>
      <w:r w:rsidRPr="00D9284B">
        <w:rPr>
          <w:rFonts w:cs="Traditional Arabic"/>
          <w:sz w:val="28"/>
          <w:szCs w:val="28"/>
          <w:rtl/>
        </w:rPr>
        <w:t>–</w:t>
      </w:r>
      <w:r w:rsidRPr="00D9284B">
        <w:rPr>
          <w:rFonts w:cs="Traditional Arabic" w:hint="cs"/>
          <w:sz w:val="28"/>
          <w:szCs w:val="28"/>
          <w:rtl/>
        </w:rPr>
        <w:t xml:space="preserve"> باب فضل ذكر الله تعالى </w:t>
      </w:r>
      <w:r w:rsidRPr="00D9284B">
        <w:rPr>
          <w:rFonts w:cs="Traditional Arabic"/>
          <w:sz w:val="28"/>
          <w:szCs w:val="28"/>
          <w:rtl/>
        </w:rPr>
        <w:t>–</w:t>
      </w:r>
      <w:r w:rsidRPr="00D9284B">
        <w:rPr>
          <w:rFonts w:cs="Traditional Arabic" w:hint="cs"/>
          <w:sz w:val="28"/>
          <w:szCs w:val="28"/>
          <w:rtl/>
        </w:rPr>
        <w:t xml:space="preserve"> ح ( 6183) 11/212, وأخرجه مسلم فى باب استحباب صلاة النافلة فى بيته وجوازها فى المسجد</w:t>
      </w:r>
      <w:r>
        <w:rPr>
          <w:rFonts w:cs="Traditional Arabic" w:hint="cs"/>
          <w:sz w:val="28"/>
          <w:szCs w:val="28"/>
          <w:rtl/>
        </w:rPr>
        <w:t xml:space="preserve"> </w:t>
      </w:r>
      <w:r w:rsidRPr="00D9284B">
        <w:rPr>
          <w:rFonts w:cs="Traditional Arabic" w:hint="cs"/>
          <w:sz w:val="28"/>
          <w:szCs w:val="28"/>
          <w:rtl/>
        </w:rPr>
        <w:t>بلفظ</w:t>
      </w:r>
      <w:r>
        <w:rPr>
          <w:rFonts w:cs="Traditional Arabic" w:hint="cs"/>
          <w:sz w:val="28"/>
          <w:szCs w:val="28"/>
          <w:rtl/>
        </w:rPr>
        <w:t xml:space="preserve">: </w:t>
      </w:r>
      <w:r w:rsidRPr="00D9284B">
        <w:rPr>
          <w:rFonts w:cs="Traditional Arabic" w:hint="cs"/>
          <w:sz w:val="28"/>
          <w:szCs w:val="28"/>
          <w:rtl/>
        </w:rPr>
        <w:t>" مثل البيت الذى يذكر الله فيه</w:t>
      </w:r>
      <w:r>
        <w:rPr>
          <w:rFonts w:cs="Traditional Arabic" w:hint="cs"/>
          <w:sz w:val="28"/>
          <w:szCs w:val="28"/>
          <w:rtl/>
        </w:rPr>
        <w:t xml:space="preserve">، </w:t>
      </w:r>
      <w:r w:rsidRPr="00D9284B">
        <w:rPr>
          <w:rFonts w:cs="Traditional Arabic" w:hint="cs"/>
          <w:sz w:val="28"/>
          <w:szCs w:val="28"/>
          <w:rtl/>
        </w:rPr>
        <w:t>والبيت الذى لا يذكر الله فيه مثل الحى والميت " 6/68</w:t>
      </w:r>
    </w:p>
  </w:footnote>
  <w:footnote w:id="41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ينظر شرح الطيبى على المشكاة ح ( 2263) 4/390</w:t>
      </w:r>
    </w:p>
  </w:footnote>
  <w:footnote w:id="41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ينظر صحيح مسلم بشرح النووى 6/68</w:t>
      </w:r>
    </w:p>
  </w:footnote>
  <w:footnote w:id="420">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ينظر فتح البارى 11/214</w:t>
      </w:r>
    </w:p>
  </w:footnote>
  <w:footnote w:id="42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أخرجه أحمد والنسائى والدارمى والترمذى من حديث أبى الدرداء</w:t>
      </w:r>
      <w:r>
        <w:rPr>
          <w:rFonts w:cs="Traditional Arabic" w:hint="cs"/>
          <w:sz w:val="28"/>
          <w:szCs w:val="28"/>
          <w:rtl/>
        </w:rPr>
        <w:t>.</w:t>
      </w:r>
      <w:r w:rsidRPr="00D9284B">
        <w:rPr>
          <w:rFonts w:cs="Traditional Arabic" w:hint="cs"/>
          <w:sz w:val="28"/>
          <w:szCs w:val="28"/>
          <w:rtl/>
        </w:rPr>
        <w:t xml:space="preserve"> وقال الترمذى</w:t>
      </w:r>
      <w:r>
        <w:rPr>
          <w:rFonts w:cs="Traditional Arabic" w:hint="cs"/>
          <w:sz w:val="28"/>
          <w:szCs w:val="28"/>
          <w:rtl/>
        </w:rPr>
        <w:t xml:space="preserve">: </w:t>
      </w:r>
      <w:r w:rsidRPr="00D9284B">
        <w:rPr>
          <w:rFonts w:cs="Traditional Arabic" w:hint="cs"/>
          <w:sz w:val="28"/>
          <w:szCs w:val="28"/>
          <w:rtl/>
        </w:rPr>
        <w:t>حسن صحيح</w:t>
      </w:r>
      <w:r>
        <w:rPr>
          <w:rFonts w:cs="Traditional Arabic" w:hint="cs"/>
          <w:sz w:val="28"/>
          <w:szCs w:val="28"/>
          <w:rtl/>
        </w:rPr>
        <w:t>.</w:t>
      </w:r>
      <w:r w:rsidRPr="00D9284B">
        <w:rPr>
          <w:rFonts w:cs="Traditional Arabic" w:hint="cs"/>
          <w:sz w:val="28"/>
          <w:szCs w:val="28"/>
          <w:rtl/>
        </w:rPr>
        <w:t xml:space="preserve"> مشكاة المصابيح ح ( 1871) 4/94</w:t>
      </w:r>
    </w:p>
  </w:footnote>
  <w:footnote w:id="42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 xml:space="preserve">(1) أخرجه البخارى من حديث أبى هريرة </w:t>
      </w:r>
      <w:r w:rsidRPr="00D9284B">
        <w:rPr>
          <w:rFonts w:cs="Traditional Arabic"/>
          <w:sz w:val="28"/>
          <w:szCs w:val="28"/>
          <w:rtl/>
        </w:rPr>
        <w:t>–</w:t>
      </w:r>
      <w:r w:rsidRPr="00D9284B">
        <w:rPr>
          <w:rFonts w:cs="Traditional Arabic" w:hint="cs"/>
          <w:sz w:val="28"/>
          <w:szCs w:val="28"/>
          <w:rtl/>
        </w:rPr>
        <w:t xml:space="preserve"> باب خاتم النبيين </w:t>
      </w:r>
      <w:r w:rsidRPr="00D9284B">
        <w:rPr>
          <w:rFonts w:cs="Traditional Arabic"/>
          <w:sz w:val="28"/>
          <w:szCs w:val="28"/>
          <w:rtl/>
        </w:rPr>
        <w:t>–</w:t>
      </w:r>
      <w:r w:rsidRPr="00D9284B">
        <w:rPr>
          <w:rFonts w:cs="Traditional Arabic" w:hint="cs"/>
          <w:sz w:val="28"/>
          <w:szCs w:val="28"/>
          <w:rtl/>
        </w:rPr>
        <w:t xml:space="preserve"> ح ( 3413) 6/645</w:t>
      </w:r>
    </w:p>
  </w:footnote>
  <w:footnote w:id="42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xml:space="preserve">(2) أخرجه البخارى من حديث جابر بن عبد الله </w:t>
      </w:r>
      <w:r w:rsidRPr="00D9284B">
        <w:rPr>
          <w:rFonts w:cs="Traditional Arabic"/>
          <w:sz w:val="28"/>
          <w:szCs w:val="28"/>
          <w:rtl/>
        </w:rPr>
        <w:t>–</w:t>
      </w:r>
      <w:r w:rsidRPr="00D9284B">
        <w:rPr>
          <w:rFonts w:cs="Traditional Arabic" w:hint="cs"/>
          <w:sz w:val="28"/>
          <w:szCs w:val="28"/>
          <w:rtl/>
        </w:rPr>
        <w:t xml:space="preserve"> باب خاتم النبيين </w:t>
      </w:r>
      <w:r w:rsidRPr="00D9284B">
        <w:rPr>
          <w:rFonts w:cs="Traditional Arabic"/>
          <w:sz w:val="28"/>
          <w:szCs w:val="28"/>
          <w:rtl/>
        </w:rPr>
        <w:t>–</w:t>
      </w:r>
      <w:r w:rsidRPr="00D9284B">
        <w:rPr>
          <w:rFonts w:cs="Traditional Arabic" w:hint="cs"/>
          <w:sz w:val="28"/>
          <w:szCs w:val="28"/>
          <w:rtl/>
        </w:rPr>
        <w:t xml:space="preserve"> ح ( 3412) 6/645, وأخرجه مسلم </w:t>
      </w:r>
      <w:r w:rsidRPr="00D9284B">
        <w:rPr>
          <w:rFonts w:cs="Traditional Arabic"/>
          <w:sz w:val="28"/>
          <w:szCs w:val="28"/>
          <w:rtl/>
        </w:rPr>
        <w:t>–</w:t>
      </w:r>
      <w:r w:rsidRPr="00D9284B">
        <w:rPr>
          <w:rFonts w:cs="Traditional Arabic" w:hint="cs"/>
          <w:sz w:val="28"/>
          <w:szCs w:val="28"/>
          <w:rtl/>
        </w:rPr>
        <w:t xml:space="preserve"> باب ذكر كونه صلى الله عليه وسلم خاتم النبيين</w:t>
      </w:r>
      <w:r>
        <w:rPr>
          <w:rFonts w:cs="Traditional Arabic" w:hint="cs"/>
          <w:sz w:val="28"/>
          <w:szCs w:val="28"/>
          <w:rtl/>
        </w:rPr>
        <w:t>.</w:t>
      </w:r>
      <w:r w:rsidRPr="00D9284B">
        <w:rPr>
          <w:rFonts w:cs="Traditional Arabic" w:hint="cs"/>
          <w:sz w:val="28"/>
          <w:szCs w:val="28"/>
          <w:rtl/>
        </w:rPr>
        <w:t xml:space="preserve"> 15/50- 52</w:t>
      </w:r>
    </w:p>
  </w:footnote>
  <w:footnote w:id="42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مما تجدر الإشارة إليه أن ناصح الدين بن الحنبلى ذكر هذا الحديث ضمن أقيسة النبى صلى الله عليه وسلم فى كتابه أقيسة النبى صلى الله عليه وسلم ص 152,122,80</w:t>
      </w:r>
    </w:p>
  </w:footnote>
  <w:footnote w:id="42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يقول الطيبى</w:t>
      </w:r>
      <w:r>
        <w:rPr>
          <w:rFonts w:cs="Traditional Arabic" w:hint="cs"/>
          <w:sz w:val="28"/>
          <w:szCs w:val="28"/>
          <w:rtl/>
        </w:rPr>
        <w:t xml:space="preserve">: </w:t>
      </w:r>
      <w:r w:rsidRPr="00D9284B">
        <w:rPr>
          <w:rFonts w:cs="Traditional Arabic" w:hint="cs"/>
          <w:sz w:val="28"/>
          <w:szCs w:val="28"/>
          <w:rtl/>
        </w:rPr>
        <w:t>" هذا من التشبيه التمثيلى شبه الأنبياء وما بعثوا به من الهدى والعلم وإرشاد الناس إلى مكارم الأخلاق بقصر شيد بنيانه وأحسن مادته</w:t>
      </w:r>
      <w:r>
        <w:rPr>
          <w:rFonts w:cs="Traditional Arabic" w:hint="cs"/>
          <w:sz w:val="28"/>
          <w:szCs w:val="28"/>
          <w:rtl/>
        </w:rPr>
        <w:t xml:space="preserve">، </w:t>
      </w:r>
      <w:r w:rsidRPr="00D9284B">
        <w:rPr>
          <w:rFonts w:cs="Traditional Arabic" w:hint="cs"/>
          <w:sz w:val="28"/>
          <w:szCs w:val="28"/>
          <w:rtl/>
        </w:rPr>
        <w:t>ولكن ترك منه ما يصلحه وما يسد خلله من اللبنة</w:t>
      </w:r>
      <w:r>
        <w:rPr>
          <w:rFonts w:cs="Traditional Arabic" w:hint="cs"/>
          <w:sz w:val="28"/>
          <w:szCs w:val="28"/>
          <w:rtl/>
        </w:rPr>
        <w:t>.</w:t>
      </w:r>
      <w:r w:rsidRPr="00D9284B">
        <w:rPr>
          <w:rFonts w:cs="Traditional Arabic" w:hint="cs"/>
          <w:sz w:val="28"/>
          <w:szCs w:val="28"/>
          <w:rtl/>
        </w:rPr>
        <w:t xml:space="preserve"> فبعث نبينا لسد ذلك الخلل مع مشاركته إياهم فى تأسيس القواعد ورفع البنيان</w:t>
      </w:r>
      <w:r>
        <w:rPr>
          <w:rFonts w:cs="Traditional Arabic" w:hint="cs"/>
          <w:sz w:val="28"/>
          <w:szCs w:val="28"/>
          <w:rtl/>
        </w:rPr>
        <w:t>.</w:t>
      </w:r>
      <w:r w:rsidRPr="00D9284B">
        <w:rPr>
          <w:rFonts w:cs="Traditional Arabic" w:hint="cs"/>
          <w:sz w:val="28"/>
          <w:szCs w:val="28"/>
          <w:rtl/>
        </w:rPr>
        <w:t xml:space="preserve"> هذاعلى أن يكون الاستثناء منقطعاً</w:t>
      </w:r>
      <w:r>
        <w:rPr>
          <w:rFonts w:cs="Traditional Arabic" w:hint="cs"/>
          <w:sz w:val="28"/>
          <w:szCs w:val="28"/>
          <w:rtl/>
        </w:rPr>
        <w:t xml:space="preserve">، </w:t>
      </w:r>
      <w:r w:rsidRPr="00D9284B">
        <w:rPr>
          <w:rFonts w:cs="Traditional Arabic" w:hint="cs"/>
          <w:sz w:val="28"/>
          <w:szCs w:val="28"/>
          <w:rtl/>
        </w:rPr>
        <w:t>ويجوز أن يكون متصلاً من حيث المعنى إذ حاصل الكلام</w:t>
      </w:r>
      <w:r>
        <w:rPr>
          <w:rFonts w:cs="Traditional Arabic" w:hint="cs"/>
          <w:sz w:val="28"/>
          <w:szCs w:val="28"/>
          <w:rtl/>
        </w:rPr>
        <w:t xml:space="preserve">: </w:t>
      </w:r>
      <w:r w:rsidRPr="00D9284B">
        <w:rPr>
          <w:rFonts w:cs="Traditional Arabic" w:hint="cs"/>
          <w:sz w:val="28"/>
          <w:szCs w:val="28"/>
          <w:rtl/>
        </w:rPr>
        <w:t>تعجبهم المواضع إلا موضع تلك اللبنة</w:t>
      </w:r>
      <w:r>
        <w:rPr>
          <w:rFonts w:cs="Traditional Arabic" w:hint="cs"/>
          <w:sz w:val="28"/>
          <w:szCs w:val="28"/>
          <w:rtl/>
        </w:rPr>
        <w:t xml:space="preserve">، </w:t>
      </w:r>
      <w:r w:rsidRPr="00D9284B">
        <w:rPr>
          <w:rFonts w:cs="Traditional Arabic" w:hint="cs"/>
          <w:sz w:val="28"/>
          <w:szCs w:val="28"/>
          <w:rtl/>
        </w:rPr>
        <w:t>وليس ذلك المصلح إلا ما اختص به من معنى المحبة وحق الحقيقة الذى يعتنى به أهل العرفان</w:t>
      </w:r>
      <w:r>
        <w:rPr>
          <w:rFonts w:cs="Traditional Arabic" w:hint="cs"/>
          <w:sz w:val="28"/>
          <w:szCs w:val="28"/>
          <w:rtl/>
        </w:rPr>
        <w:t>.</w:t>
      </w:r>
      <w:r w:rsidRPr="00D9284B">
        <w:rPr>
          <w:rFonts w:cs="Traditional Arabic" w:hint="cs"/>
          <w:sz w:val="28"/>
          <w:szCs w:val="28"/>
          <w:rtl/>
        </w:rPr>
        <w:t xml:space="preserve"> شرح الطيبى على المشكاة 10/354,353</w:t>
      </w:r>
    </w:p>
  </w:footnote>
  <w:footnote w:id="42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يقول تعالى</w:t>
      </w:r>
      <w:r>
        <w:rPr>
          <w:rFonts w:cs="Traditional Arabic" w:hint="cs"/>
          <w:sz w:val="28"/>
          <w:szCs w:val="28"/>
          <w:rtl/>
        </w:rPr>
        <w:t xml:space="preserve">: </w:t>
      </w:r>
      <w:r w:rsidRPr="00D9284B">
        <w:rPr>
          <w:rFonts w:cs="Traditional Arabic" w:hint="cs"/>
          <w:sz w:val="28"/>
          <w:szCs w:val="28"/>
          <w:rtl/>
        </w:rPr>
        <w:t>( وما أرسلنا من قبلك من رسول إلا نوحى إليه أنه لا إله إلا أنا فاعبدون ) ( الأنبياء</w:t>
      </w:r>
      <w:r>
        <w:rPr>
          <w:rFonts w:cs="Traditional Arabic" w:hint="cs"/>
          <w:sz w:val="28"/>
          <w:szCs w:val="28"/>
          <w:rtl/>
        </w:rPr>
        <w:t xml:space="preserve">: </w:t>
      </w:r>
      <w:r w:rsidRPr="00D9284B">
        <w:rPr>
          <w:rFonts w:cs="Traditional Arabic" w:hint="cs"/>
          <w:sz w:val="28"/>
          <w:szCs w:val="28"/>
          <w:rtl/>
        </w:rPr>
        <w:t>25)</w:t>
      </w:r>
      <w:r>
        <w:rPr>
          <w:rFonts w:cs="Traditional Arabic" w:hint="cs"/>
          <w:sz w:val="28"/>
          <w:szCs w:val="28"/>
          <w:rtl/>
        </w:rPr>
        <w:t xml:space="preserve">، </w:t>
      </w:r>
      <w:r w:rsidRPr="00D9284B">
        <w:rPr>
          <w:rFonts w:cs="Traditional Arabic" w:hint="cs"/>
          <w:sz w:val="28"/>
          <w:szCs w:val="28"/>
          <w:rtl/>
        </w:rPr>
        <w:t>ويقول</w:t>
      </w:r>
      <w:r>
        <w:rPr>
          <w:rFonts w:cs="Traditional Arabic" w:hint="cs"/>
          <w:sz w:val="28"/>
          <w:szCs w:val="28"/>
          <w:rtl/>
        </w:rPr>
        <w:t xml:space="preserve">: </w:t>
      </w:r>
      <w:r w:rsidRPr="00D9284B">
        <w:rPr>
          <w:rFonts w:cs="Traditional Arabic" w:hint="cs"/>
          <w:sz w:val="28"/>
          <w:szCs w:val="28"/>
          <w:rtl/>
        </w:rPr>
        <w:t>( إن هذه أمتكم امة واحدة وأنا ربكم فاعبدون ) ( الانبياء</w:t>
      </w:r>
      <w:r>
        <w:rPr>
          <w:rFonts w:cs="Traditional Arabic" w:hint="cs"/>
          <w:sz w:val="28"/>
          <w:szCs w:val="28"/>
          <w:rtl/>
        </w:rPr>
        <w:t xml:space="preserve">: </w:t>
      </w:r>
      <w:r w:rsidRPr="00D9284B">
        <w:rPr>
          <w:rFonts w:cs="Traditional Arabic" w:hint="cs"/>
          <w:sz w:val="28"/>
          <w:szCs w:val="28"/>
          <w:rtl/>
        </w:rPr>
        <w:t>92)</w:t>
      </w:r>
      <w:r>
        <w:rPr>
          <w:rFonts w:cs="Traditional Arabic" w:hint="cs"/>
          <w:sz w:val="28"/>
          <w:szCs w:val="28"/>
          <w:rtl/>
        </w:rPr>
        <w:t xml:space="preserve">، </w:t>
      </w:r>
      <w:r w:rsidRPr="00D9284B">
        <w:rPr>
          <w:rFonts w:cs="Traditional Arabic" w:hint="cs"/>
          <w:sz w:val="28"/>
          <w:szCs w:val="28"/>
          <w:rtl/>
        </w:rPr>
        <w:t>ويقول</w:t>
      </w:r>
      <w:r>
        <w:rPr>
          <w:rFonts w:cs="Traditional Arabic" w:hint="cs"/>
          <w:sz w:val="28"/>
          <w:szCs w:val="28"/>
          <w:rtl/>
        </w:rPr>
        <w:t xml:space="preserve">: </w:t>
      </w:r>
      <w:r w:rsidRPr="00D9284B">
        <w:rPr>
          <w:rFonts w:cs="Traditional Arabic" w:hint="cs"/>
          <w:sz w:val="28"/>
          <w:szCs w:val="28"/>
          <w:rtl/>
        </w:rPr>
        <w:t>( شرع لكم من الدين ما وصى به نوحاً والذى أوحينا إليك وما وصينا به إبراهيم وموسى وعيسى أن أقيموا الدين ولا تتفرقوا فيه</w:t>
      </w:r>
      <w:r>
        <w:rPr>
          <w:rFonts w:cs="Traditional Arabic" w:hint="cs"/>
          <w:sz w:val="28"/>
          <w:szCs w:val="28"/>
          <w:rtl/>
        </w:rPr>
        <w:t>.</w:t>
      </w:r>
      <w:r w:rsidRPr="00D9284B">
        <w:rPr>
          <w:rFonts w:cs="Traditional Arabic" w:hint="cs"/>
          <w:sz w:val="28"/>
          <w:szCs w:val="28"/>
          <w:rtl/>
        </w:rPr>
        <w:t>.. ) ( الشورى</w:t>
      </w:r>
      <w:r>
        <w:rPr>
          <w:rFonts w:cs="Traditional Arabic" w:hint="cs"/>
          <w:sz w:val="28"/>
          <w:szCs w:val="28"/>
          <w:rtl/>
        </w:rPr>
        <w:t xml:space="preserve">: </w:t>
      </w:r>
      <w:r w:rsidRPr="00D9284B">
        <w:rPr>
          <w:rFonts w:cs="Traditional Arabic" w:hint="cs"/>
          <w:sz w:val="28"/>
          <w:szCs w:val="28"/>
          <w:rtl/>
        </w:rPr>
        <w:t>13) إلى غير ذلك من الآيات الناطقة بأن دعوة الأنبياء واحدة</w:t>
      </w:r>
      <w:r>
        <w:rPr>
          <w:rFonts w:cs="Traditional Arabic" w:hint="cs"/>
          <w:sz w:val="28"/>
          <w:szCs w:val="28"/>
          <w:rtl/>
        </w:rPr>
        <w:t xml:space="preserve">، </w:t>
      </w:r>
      <w:r w:rsidRPr="00D9284B">
        <w:rPr>
          <w:rFonts w:cs="Traditional Arabic" w:hint="cs"/>
          <w:sz w:val="28"/>
          <w:szCs w:val="28"/>
          <w:rtl/>
        </w:rPr>
        <w:t>وشرائعهم مختلفة تبعاً للزمان والمكان</w:t>
      </w:r>
      <w:r>
        <w:rPr>
          <w:rFonts w:cs="Traditional Arabic" w:hint="cs"/>
          <w:sz w:val="28"/>
          <w:szCs w:val="28"/>
          <w:rtl/>
        </w:rPr>
        <w:t>.</w:t>
      </w:r>
    </w:p>
  </w:footnote>
  <w:footnote w:id="42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ولقد امتن الله على عباده بهذه النعمة العظيمة فقال تعالى</w:t>
      </w:r>
      <w:r>
        <w:rPr>
          <w:rFonts w:cs="Traditional Arabic" w:hint="cs"/>
          <w:sz w:val="28"/>
          <w:szCs w:val="28"/>
          <w:rtl/>
        </w:rPr>
        <w:t xml:space="preserve">: </w:t>
      </w:r>
      <w:r w:rsidRPr="00D9284B">
        <w:rPr>
          <w:rFonts w:cs="Traditional Arabic" w:hint="cs"/>
          <w:sz w:val="28"/>
          <w:szCs w:val="28"/>
          <w:rtl/>
        </w:rPr>
        <w:t>( والله جعل لكم من بيوتكم سكناً وجعل لكم من جلود الأنعام بيوتاً تستخفونها يوم ظعنكم ويوم إقامتكم ومن أصوافها وأوبارها وأشعارها أثاثاً ومتاعاً إلى حين</w:t>
      </w:r>
      <w:r>
        <w:rPr>
          <w:rFonts w:cs="Traditional Arabic" w:hint="cs"/>
          <w:sz w:val="28"/>
          <w:szCs w:val="28"/>
          <w:rtl/>
        </w:rPr>
        <w:t>.</w:t>
      </w:r>
      <w:r w:rsidRPr="00D9284B">
        <w:rPr>
          <w:rFonts w:cs="Traditional Arabic" w:hint="cs"/>
          <w:sz w:val="28"/>
          <w:szCs w:val="28"/>
          <w:rtl/>
        </w:rPr>
        <w:t xml:space="preserve"> والله جعل لكم مما خلق ظللاً وجعل لكم من الجبال أكناناً وجعل لكم سرابيل تقيكم الحر وسرابيل تقيكم بأسكم كذلك يتم نعمته عليكم لعلكم تسلمون ) ( النحل</w:t>
      </w:r>
      <w:r>
        <w:rPr>
          <w:rFonts w:cs="Traditional Arabic" w:hint="cs"/>
          <w:sz w:val="28"/>
          <w:szCs w:val="28"/>
          <w:rtl/>
        </w:rPr>
        <w:t xml:space="preserve">: </w:t>
      </w:r>
      <w:r w:rsidRPr="00D9284B">
        <w:rPr>
          <w:rFonts w:cs="Traditional Arabic" w:hint="cs"/>
          <w:sz w:val="28"/>
          <w:szCs w:val="28"/>
          <w:rtl/>
        </w:rPr>
        <w:t>81,80)</w:t>
      </w:r>
    </w:p>
  </w:footnote>
  <w:footnote w:id="42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قيل فى قوله</w:t>
      </w:r>
      <w:r>
        <w:rPr>
          <w:rFonts w:cs="Traditional Arabic" w:hint="cs"/>
          <w:sz w:val="28"/>
          <w:szCs w:val="28"/>
          <w:rtl/>
        </w:rPr>
        <w:t xml:space="preserve">: </w:t>
      </w:r>
      <w:r w:rsidRPr="00D9284B">
        <w:rPr>
          <w:rFonts w:cs="Traditional Arabic" w:hint="cs"/>
          <w:sz w:val="28"/>
          <w:szCs w:val="28"/>
          <w:rtl/>
        </w:rPr>
        <w:t>" مثلى ومثل الأنبياء كمثل رجل بنى داراً " أن المشبه به واحد</w:t>
      </w:r>
      <w:r>
        <w:rPr>
          <w:rFonts w:cs="Traditional Arabic" w:hint="cs"/>
          <w:sz w:val="28"/>
          <w:szCs w:val="28"/>
          <w:rtl/>
        </w:rPr>
        <w:t xml:space="preserve">، </w:t>
      </w:r>
      <w:r w:rsidRPr="00D9284B">
        <w:rPr>
          <w:rFonts w:cs="Traditional Arabic" w:hint="cs"/>
          <w:sz w:val="28"/>
          <w:szCs w:val="28"/>
          <w:rtl/>
        </w:rPr>
        <w:t>والمشبه جماعة فكيف صح التشبيه ؟ وجوابه أنه جعل الأنبياء كرجل واحد لأنه لا يتم ما أراد من التشبيه إلا باعتبار الكل</w:t>
      </w:r>
      <w:r>
        <w:rPr>
          <w:rFonts w:cs="Traditional Arabic" w:hint="cs"/>
          <w:sz w:val="28"/>
          <w:szCs w:val="28"/>
          <w:rtl/>
        </w:rPr>
        <w:t xml:space="preserve">، </w:t>
      </w:r>
      <w:r w:rsidRPr="00D9284B">
        <w:rPr>
          <w:rFonts w:cs="Traditional Arabic" w:hint="cs"/>
          <w:sz w:val="28"/>
          <w:szCs w:val="28"/>
          <w:rtl/>
        </w:rPr>
        <w:t>وكذلك الدار لا تتم إلا باعـتبار البـنـيان</w:t>
      </w:r>
      <w:r>
        <w:rPr>
          <w:rFonts w:cs="Traditional Arabic" w:hint="cs"/>
          <w:sz w:val="28"/>
          <w:szCs w:val="28"/>
          <w:rtl/>
        </w:rPr>
        <w:t>.</w:t>
      </w:r>
      <w:r w:rsidRPr="00D9284B">
        <w:rPr>
          <w:rFonts w:cs="Traditional Arabic" w:hint="cs"/>
          <w:sz w:val="28"/>
          <w:szCs w:val="28"/>
          <w:rtl/>
        </w:rPr>
        <w:t xml:space="preserve"> ويحتمل أن يكون من التشبيه التمثيلى</w:t>
      </w:r>
      <w:r>
        <w:rPr>
          <w:rFonts w:cs="Traditional Arabic" w:hint="cs"/>
          <w:sz w:val="28"/>
          <w:szCs w:val="28"/>
          <w:rtl/>
        </w:rPr>
        <w:t xml:space="preserve">، </w:t>
      </w:r>
      <w:r w:rsidRPr="00D9284B">
        <w:rPr>
          <w:rFonts w:cs="Traditional Arabic" w:hint="cs"/>
          <w:sz w:val="28"/>
          <w:szCs w:val="28"/>
          <w:rtl/>
        </w:rPr>
        <w:t>وهو أن يوجد وصف من أوصاف المشبه ويشبه بمثله من أحوال المشبه به فكأنه شبه الأنبياء وما بعثوا به من إرشاد الناس ببيت أسست قواعده ورفع بنيانه</w:t>
      </w:r>
      <w:r>
        <w:rPr>
          <w:rFonts w:cs="Traditional Arabic" w:hint="cs"/>
          <w:sz w:val="28"/>
          <w:szCs w:val="28"/>
          <w:rtl/>
        </w:rPr>
        <w:t xml:space="preserve">، </w:t>
      </w:r>
      <w:r w:rsidRPr="00D9284B">
        <w:rPr>
          <w:rFonts w:cs="Traditional Arabic" w:hint="cs"/>
          <w:sz w:val="28"/>
          <w:szCs w:val="28"/>
          <w:rtl/>
        </w:rPr>
        <w:t>وبقى منه موضع به يتم صلاح ذلك البيت " فتح البارى 6/646</w:t>
      </w:r>
    </w:p>
  </w:footnote>
  <w:footnote w:id="42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وقال عبدة بن الطيب يذكر قيس بن عامر</w:t>
      </w:r>
      <w:r>
        <w:rPr>
          <w:rFonts w:cs="Traditional Arabic" w:hint="cs"/>
          <w:sz w:val="28"/>
          <w:szCs w:val="28"/>
          <w:rtl/>
        </w:rPr>
        <w:t xml:space="preserve">: </w:t>
      </w:r>
      <w:r w:rsidRPr="00D9284B">
        <w:rPr>
          <w:rFonts w:cs="Traditional Arabic" w:hint="cs"/>
          <w:sz w:val="28"/>
          <w:szCs w:val="28"/>
          <w:rtl/>
        </w:rPr>
        <w:t>فما كان قيس هلكه هلك واحد *</w:t>
      </w:r>
      <w:r>
        <w:rPr>
          <w:rFonts w:cs="Traditional Arabic" w:hint="cs"/>
          <w:sz w:val="28"/>
          <w:szCs w:val="28"/>
          <w:rtl/>
        </w:rPr>
        <w:t xml:space="preserve"> </w:t>
      </w:r>
      <w:r w:rsidRPr="00D9284B">
        <w:rPr>
          <w:rFonts w:cs="Traditional Arabic" w:hint="cs"/>
          <w:sz w:val="28"/>
          <w:szCs w:val="28"/>
          <w:rtl/>
        </w:rPr>
        <w:t>ولكنه بنيان قوم تصدعا</w:t>
      </w:r>
      <w:r>
        <w:rPr>
          <w:rFonts w:cs="Traditional Arabic" w:hint="cs"/>
          <w:sz w:val="28"/>
          <w:szCs w:val="28"/>
          <w:rtl/>
        </w:rPr>
        <w:t xml:space="preserve"> </w:t>
      </w:r>
      <w:r w:rsidRPr="00D9284B">
        <w:rPr>
          <w:rFonts w:cs="Traditional Arabic" w:hint="cs"/>
          <w:sz w:val="28"/>
          <w:szCs w:val="28"/>
          <w:rtl/>
        </w:rPr>
        <w:t>=</w:t>
      </w:r>
    </w:p>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وقال آخر</w:t>
      </w:r>
      <w:r>
        <w:rPr>
          <w:rFonts w:cs="Traditional Arabic" w:hint="cs"/>
          <w:sz w:val="28"/>
          <w:szCs w:val="28"/>
          <w:rtl/>
        </w:rPr>
        <w:t xml:space="preserve">: </w:t>
      </w:r>
      <w:r w:rsidRPr="00D9284B">
        <w:rPr>
          <w:rFonts w:cs="Traditional Arabic" w:hint="cs"/>
          <w:sz w:val="28"/>
          <w:szCs w:val="28"/>
          <w:rtl/>
        </w:rPr>
        <w:t>أولئك قوم إن بنوا أحسنوا البنا * وإن عاهدوا أوفوا وإن عقدوا شدوا</w:t>
      </w:r>
      <w:r>
        <w:rPr>
          <w:rFonts w:cs="Traditional Arabic" w:hint="cs"/>
          <w:sz w:val="28"/>
          <w:szCs w:val="28"/>
          <w:rtl/>
        </w:rPr>
        <w:t>.</w:t>
      </w:r>
      <w:r w:rsidRPr="00D9284B">
        <w:rPr>
          <w:rFonts w:cs="Traditional Arabic" w:hint="cs"/>
          <w:sz w:val="28"/>
          <w:szCs w:val="28"/>
          <w:rtl/>
        </w:rPr>
        <w:t xml:space="preserve"> وأكد النبى صلى الله عليه وسلم هذه الوحدة بقوله</w:t>
      </w:r>
      <w:r>
        <w:rPr>
          <w:rFonts w:cs="Traditional Arabic" w:hint="cs"/>
          <w:sz w:val="28"/>
          <w:szCs w:val="28"/>
          <w:rtl/>
        </w:rPr>
        <w:t xml:space="preserve">: </w:t>
      </w:r>
      <w:r w:rsidRPr="00D9284B">
        <w:rPr>
          <w:rFonts w:cs="Traditional Arabic" w:hint="cs"/>
          <w:sz w:val="28"/>
          <w:szCs w:val="28"/>
          <w:rtl/>
        </w:rPr>
        <w:t>" الأنبياء إخوة من علات أمهاتهم شتى</w:t>
      </w:r>
      <w:r>
        <w:rPr>
          <w:rFonts w:cs="Traditional Arabic" w:hint="cs"/>
          <w:sz w:val="28"/>
          <w:szCs w:val="28"/>
          <w:rtl/>
        </w:rPr>
        <w:t xml:space="preserve">، </w:t>
      </w:r>
      <w:r w:rsidRPr="00D9284B">
        <w:rPr>
          <w:rFonts w:cs="Traditional Arabic" w:hint="cs"/>
          <w:sz w:val="28"/>
          <w:szCs w:val="28"/>
          <w:rtl/>
        </w:rPr>
        <w:t>ودينهم واحد " أخرجه مسلم</w:t>
      </w:r>
      <w:r>
        <w:rPr>
          <w:rFonts w:cs="Traditional Arabic" w:hint="cs"/>
          <w:sz w:val="28"/>
          <w:szCs w:val="28"/>
          <w:rtl/>
        </w:rPr>
        <w:t>.</w:t>
      </w:r>
      <w:r w:rsidRPr="00D9284B">
        <w:rPr>
          <w:rFonts w:cs="Traditional Arabic" w:hint="cs"/>
          <w:sz w:val="28"/>
          <w:szCs w:val="28"/>
          <w:rtl/>
        </w:rPr>
        <w:t xml:space="preserve"> فهم ينتسبون إلى أب واحد على الرغم من اختلاف الأمهات مشيراً بهذا إلى أن الأنبياء على الرغم من اختلاف شرائعهم التطبيقية التى تختلف باختلاف الأزمنة والأمكنة إلههم واحد و كلهم يدعون إلى إفراده بالعبادة</w:t>
      </w:r>
      <w:r>
        <w:rPr>
          <w:rFonts w:cs="Traditional Arabic" w:hint="cs"/>
          <w:sz w:val="28"/>
          <w:szCs w:val="28"/>
          <w:rtl/>
        </w:rPr>
        <w:t xml:space="preserve">، </w:t>
      </w:r>
      <w:r w:rsidRPr="00D9284B">
        <w:rPr>
          <w:rFonts w:cs="Traditional Arabic" w:hint="cs"/>
          <w:sz w:val="28"/>
          <w:szCs w:val="28"/>
          <w:rtl/>
        </w:rPr>
        <w:t>ويحذرون من الشرك</w:t>
      </w:r>
      <w:r>
        <w:rPr>
          <w:rFonts w:cs="Traditional Arabic" w:hint="cs"/>
          <w:sz w:val="28"/>
          <w:szCs w:val="28"/>
          <w:rtl/>
        </w:rPr>
        <w:t xml:space="preserve">، </w:t>
      </w:r>
      <w:r w:rsidRPr="00D9284B">
        <w:rPr>
          <w:rFonts w:cs="Traditional Arabic" w:hint="cs"/>
          <w:sz w:val="28"/>
          <w:szCs w:val="28"/>
          <w:rtl/>
        </w:rPr>
        <w:t>وينبهون إلى أن هناك بعثاً وجنة وناراً</w:t>
      </w:r>
      <w:r>
        <w:rPr>
          <w:rFonts w:cs="Traditional Arabic" w:hint="cs"/>
          <w:sz w:val="28"/>
          <w:szCs w:val="28"/>
          <w:rtl/>
        </w:rPr>
        <w:t>.</w:t>
      </w:r>
      <w:r w:rsidRPr="00D9284B">
        <w:rPr>
          <w:rFonts w:cs="Traditional Arabic" w:hint="cs"/>
          <w:sz w:val="28"/>
          <w:szCs w:val="28"/>
          <w:rtl/>
        </w:rPr>
        <w:t>.. " ينظر أمثال الحديث ص 99,98</w:t>
      </w:r>
    </w:p>
  </w:footnote>
  <w:footnote w:id="43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اللبنة</w:t>
      </w:r>
      <w:r>
        <w:rPr>
          <w:rFonts w:cs="Traditional Arabic" w:hint="cs"/>
          <w:sz w:val="28"/>
          <w:szCs w:val="28"/>
          <w:rtl/>
        </w:rPr>
        <w:t xml:space="preserve">: </w:t>
      </w:r>
      <w:r w:rsidRPr="00D9284B">
        <w:rPr>
          <w:rFonts w:cs="Traditional Arabic" w:hint="cs"/>
          <w:sz w:val="28"/>
          <w:szCs w:val="28"/>
          <w:rtl/>
        </w:rPr>
        <w:t>بفتح اللام وكسر الموحدة بعدها نون</w:t>
      </w:r>
      <w:r>
        <w:rPr>
          <w:rFonts w:cs="Traditional Arabic" w:hint="cs"/>
          <w:sz w:val="28"/>
          <w:szCs w:val="28"/>
          <w:rtl/>
        </w:rPr>
        <w:t xml:space="preserve">، </w:t>
      </w:r>
      <w:r w:rsidRPr="00D9284B">
        <w:rPr>
          <w:rFonts w:cs="Traditional Arabic" w:hint="cs"/>
          <w:sz w:val="28"/>
          <w:szCs w:val="28"/>
          <w:rtl/>
        </w:rPr>
        <w:t>وبكسر اللام وسكون الموحدة أيضاً</w:t>
      </w:r>
      <w:r>
        <w:rPr>
          <w:rFonts w:cs="Traditional Arabic" w:hint="cs"/>
          <w:sz w:val="28"/>
          <w:szCs w:val="28"/>
          <w:rtl/>
        </w:rPr>
        <w:t xml:space="preserve">: </w:t>
      </w:r>
      <w:r w:rsidRPr="00D9284B">
        <w:rPr>
          <w:rFonts w:cs="Traditional Arabic" w:hint="cs"/>
          <w:sz w:val="28"/>
          <w:szCs w:val="28"/>
          <w:rtl/>
        </w:rPr>
        <w:t>هى القطعة من الطين تعجن وتجبل وتعد للبناء</w:t>
      </w:r>
      <w:r>
        <w:rPr>
          <w:rFonts w:cs="Traditional Arabic" w:hint="cs"/>
          <w:sz w:val="28"/>
          <w:szCs w:val="28"/>
          <w:rtl/>
        </w:rPr>
        <w:t>.</w:t>
      </w:r>
      <w:r w:rsidRPr="00D9284B">
        <w:rPr>
          <w:rFonts w:cs="Traditional Arabic" w:hint="cs"/>
          <w:sz w:val="28"/>
          <w:szCs w:val="28"/>
          <w:rtl/>
        </w:rPr>
        <w:t xml:space="preserve"> ويقال لها ما لم تحدق</w:t>
      </w:r>
      <w:r>
        <w:rPr>
          <w:rFonts w:cs="Traditional Arabic" w:hint="cs"/>
          <w:sz w:val="28"/>
          <w:szCs w:val="28"/>
          <w:rtl/>
        </w:rPr>
        <w:t xml:space="preserve">: </w:t>
      </w:r>
      <w:r w:rsidRPr="00D9284B">
        <w:rPr>
          <w:rFonts w:cs="Traditional Arabic" w:hint="cs"/>
          <w:sz w:val="28"/>
          <w:szCs w:val="28"/>
          <w:rtl/>
        </w:rPr>
        <w:t>لبنة فإذا أحرقت فهى آجرة</w:t>
      </w:r>
      <w:r>
        <w:rPr>
          <w:rFonts w:cs="Traditional Arabic" w:hint="cs"/>
          <w:sz w:val="28"/>
          <w:szCs w:val="28"/>
          <w:rtl/>
        </w:rPr>
        <w:t>.</w:t>
      </w:r>
      <w:r w:rsidRPr="00D9284B">
        <w:rPr>
          <w:rFonts w:cs="Traditional Arabic" w:hint="cs"/>
          <w:sz w:val="28"/>
          <w:szCs w:val="28"/>
          <w:rtl/>
        </w:rPr>
        <w:t xml:space="preserve"> تحفة الأحوذى 8/128</w:t>
      </w:r>
    </w:p>
  </w:footnote>
  <w:footnote w:id="43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حيث يقول تعالى</w:t>
      </w:r>
      <w:r>
        <w:rPr>
          <w:rFonts w:cs="Traditional Arabic" w:hint="cs"/>
          <w:sz w:val="28"/>
          <w:szCs w:val="28"/>
          <w:rtl/>
        </w:rPr>
        <w:t xml:space="preserve">: </w:t>
      </w:r>
      <w:r w:rsidRPr="00D9284B">
        <w:rPr>
          <w:rFonts w:cs="Traditional Arabic" w:hint="cs"/>
          <w:sz w:val="28"/>
          <w:szCs w:val="28"/>
          <w:rtl/>
        </w:rPr>
        <w:t>( وكذلك جعلناكم أمة وسطاً لتكونوا شهداء على الناس ويكون الرسول عليكم شهيداً ) ( البقرة</w:t>
      </w:r>
      <w:r>
        <w:rPr>
          <w:rFonts w:cs="Traditional Arabic" w:hint="cs"/>
          <w:sz w:val="28"/>
          <w:szCs w:val="28"/>
          <w:rtl/>
        </w:rPr>
        <w:t xml:space="preserve">: </w:t>
      </w:r>
      <w:r w:rsidRPr="00D9284B">
        <w:rPr>
          <w:rFonts w:cs="Traditional Arabic" w:hint="cs"/>
          <w:sz w:val="28"/>
          <w:szCs w:val="28"/>
          <w:rtl/>
        </w:rPr>
        <w:t>143)</w:t>
      </w:r>
    </w:p>
  </w:footnote>
  <w:footnote w:id="43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زعم ابن العربى أن اللبنة المشار إليها كانت فى أس الدار</w:t>
      </w:r>
      <w:r>
        <w:rPr>
          <w:rFonts w:cs="Traditional Arabic" w:hint="cs"/>
          <w:sz w:val="28"/>
          <w:szCs w:val="28"/>
          <w:rtl/>
        </w:rPr>
        <w:t xml:space="preserve">، </w:t>
      </w:r>
      <w:r w:rsidRPr="00D9284B">
        <w:rPr>
          <w:rFonts w:cs="Traditional Arabic" w:hint="cs"/>
          <w:sz w:val="28"/>
          <w:szCs w:val="28"/>
          <w:rtl/>
        </w:rPr>
        <w:t>وأنها لولا وضعها لانقضت تلك الدار</w:t>
      </w:r>
      <w:r>
        <w:rPr>
          <w:rFonts w:cs="Traditional Arabic" w:hint="cs"/>
          <w:sz w:val="28"/>
          <w:szCs w:val="28"/>
          <w:rtl/>
        </w:rPr>
        <w:t>.</w:t>
      </w:r>
      <w:r w:rsidRPr="00D9284B">
        <w:rPr>
          <w:rFonts w:cs="Traditional Arabic" w:hint="cs"/>
          <w:sz w:val="28"/>
          <w:szCs w:val="28"/>
          <w:rtl/>
        </w:rPr>
        <w:t xml:space="preserve"> وقال</w:t>
      </w:r>
      <w:r>
        <w:rPr>
          <w:rFonts w:cs="Traditional Arabic" w:hint="cs"/>
          <w:sz w:val="28"/>
          <w:szCs w:val="28"/>
          <w:rtl/>
        </w:rPr>
        <w:t xml:space="preserve">: </w:t>
      </w:r>
      <w:r w:rsidRPr="00D9284B">
        <w:rPr>
          <w:rFonts w:cs="Traditional Arabic" w:hint="cs"/>
          <w:sz w:val="28"/>
          <w:szCs w:val="28"/>
          <w:rtl/>
        </w:rPr>
        <w:t>بهذا يتم المراد من التشبيه المذكور أهـ</w:t>
      </w:r>
      <w:r>
        <w:rPr>
          <w:rFonts w:cs="Traditional Arabic" w:hint="cs"/>
          <w:sz w:val="28"/>
          <w:szCs w:val="28"/>
          <w:rtl/>
        </w:rPr>
        <w:t>.</w:t>
      </w:r>
      <w:r w:rsidRPr="00D9284B">
        <w:rPr>
          <w:rFonts w:cs="Traditional Arabic" w:hint="cs"/>
          <w:sz w:val="28"/>
          <w:szCs w:val="28"/>
          <w:rtl/>
        </w:rPr>
        <w:t xml:space="preserve"> قال ابن حجر</w:t>
      </w:r>
      <w:r>
        <w:rPr>
          <w:rFonts w:cs="Traditional Arabic" w:hint="cs"/>
          <w:sz w:val="28"/>
          <w:szCs w:val="28"/>
          <w:rtl/>
        </w:rPr>
        <w:t xml:space="preserve">: </w:t>
      </w:r>
      <w:r w:rsidRPr="00D9284B">
        <w:rPr>
          <w:rFonts w:cs="Traditional Arabic" w:hint="cs"/>
          <w:sz w:val="28"/>
          <w:szCs w:val="28"/>
          <w:rtl/>
        </w:rPr>
        <w:t>وهذا وإن كان منقولاً فهو حسن</w:t>
      </w:r>
      <w:r>
        <w:rPr>
          <w:rFonts w:cs="Traditional Arabic" w:hint="cs"/>
          <w:sz w:val="28"/>
          <w:szCs w:val="28"/>
          <w:rtl/>
        </w:rPr>
        <w:t xml:space="preserve">، </w:t>
      </w:r>
      <w:r w:rsidRPr="00D9284B">
        <w:rPr>
          <w:rFonts w:cs="Traditional Arabic" w:hint="cs"/>
          <w:sz w:val="28"/>
          <w:szCs w:val="28"/>
          <w:rtl/>
        </w:rPr>
        <w:t>وإلا فليس بلازم</w:t>
      </w:r>
      <w:r>
        <w:rPr>
          <w:rFonts w:cs="Traditional Arabic" w:hint="cs"/>
          <w:sz w:val="28"/>
          <w:szCs w:val="28"/>
          <w:rtl/>
        </w:rPr>
        <w:t xml:space="preserve">، </w:t>
      </w:r>
      <w:r w:rsidRPr="00D9284B">
        <w:rPr>
          <w:rFonts w:cs="Traditional Arabic" w:hint="cs"/>
          <w:sz w:val="28"/>
          <w:szCs w:val="28"/>
          <w:rtl/>
        </w:rPr>
        <w:t>نعم ظاهر السياق أن تكون اللبنة فى مكان يظهر عدم الكمال فى الدار بفقدها</w:t>
      </w:r>
      <w:r>
        <w:rPr>
          <w:rFonts w:cs="Traditional Arabic" w:hint="cs"/>
          <w:sz w:val="28"/>
          <w:szCs w:val="28"/>
          <w:rtl/>
        </w:rPr>
        <w:t xml:space="preserve">، </w:t>
      </w:r>
      <w:r w:rsidRPr="00D9284B">
        <w:rPr>
          <w:rFonts w:cs="Traditional Arabic" w:hint="cs"/>
          <w:sz w:val="28"/>
          <w:szCs w:val="28"/>
          <w:rtl/>
        </w:rPr>
        <w:t>وقد وقع عند مسلم " إلا موضع لبنة من زاوية من زواياها " فيظهر أنها مكملة محسنة</w:t>
      </w:r>
      <w:r>
        <w:rPr>
          <w:rFonts w:cs="Traditional Arabic" w:hint="cs"/>
          <w:sz w:val="28"/>
          <w:szCs w:val="28"/>
          <w:rtl/>
        </w:rPr>
        <w:t xml:space="preserve">، </w:t>
      </w:r>
      <w:r w:rsidRPr="00D9284B">
        <w:rPr>
          <w:rFonts w:cs="Traditional Arabic" w:hint="cs"/>
          <w:sz w:val="28"/>
          <w:szCs w:val="28"/>
          <w:rtl/>
        </w:rPr>
        <w:t>وإلا لاستلزم أن يكون الأمر بدونها كان ناقصاً</w:t>
      </w:r>
      <w:r>
        <w:rPr>
          <w:rFonts w:cs="Traditional Arabic" w:hint="cs"/>
          <w:sz w:val="28"/>
          <w:szCs w:val="28"/>
          <w:rtl/>
        </w:rPr>
        <w:t xml:space="preserve">، </w:t>
      </w:r>
      <w:r w:rsidRPr="00D9284B">
        <w:rPr>
          <w:rFonts w:cs="Traditional Arabic" w:hint="cs"/>
          <w:sz w:val="28"/>
          <w:szCs w:val="28"/>
          <w:rtl/>
        </w:rPr>
        <w:t>وليس كذلك</w:t>
      </w:r>
      <w:r>
        <w:rPr>
          <w:rFonts w:cs="Traditional Arabic" w:hint="cs"/>
          <w:sz w:val="28"/>
          <w:szCs w:val="28"/>
          <w:rtl/>
        </w:rPr>
        <w:t xml:space="preserve">، </w:t>
      </w:r>
      <w:r w:rsidRPr="00D9284B">
        <w:rPr>
          <w:rFonts w:cs="Traditional Arabic" w:hint="cs"/>
          <w:sz w:val="28"/>
          <w:szCs w:val="28"/>
          <w:rtl/>
        </w:rPr>
        <w:t>فإن شريعة كل نبى بالنسبة إليه كاملة</w:t>
      </w:r>
      <w:r>
        <w:rPr>
          <w:rFonts w:cs="Traditional Arabic" w:hint="cs"/>
          <w:sz w:val="28"/>
          <w:szCs w:val="28"/>
          <w:rtl/>
        </w:rPr>
        <w:t xml:space="preserve">، </w:t>
      </w:r>
      <w:r w:rsidRPr="00D9284B">
        <w:rPr>
          <w:rFonts w:cs="Traditional Arabic" w:hint="cs"/>
          <w:sz w:val="28"/>
          <w:szCs w:val="28"/>
          <w:rtl/>
        </w:rPr>
        <w:t>فالمراد هنا النظر إلى الأكمل بالنسبة إلى الشريعة المحمدية مع ما مضى من الشرائع الكاملة</w:t>
      </w:r>
      <w:r>
        <w:rPr>
          <w:rFonts w:cs="Traditional Arabic" w:hint="cs"/>
          <w:sz w:val="28"/>
          <w:szCs w:val="28"/>
          <w:rtl/>
        </w:rPr>
        <w:t>.</w:t>
      </w:r>
      <w:r w:rsidRPr="00D9284B">
        <w:rPr>
          <w:rFonts w:cs="Traditional Arabic" w:hint="cs"/>
          <w:sz w:val="28"/>
          <w:szCs w:val="28"/>
          <w:rtl/>
        </w:rPr>
        <w:t xml:space="preserve"> فتح البارى 6/646</w:t>
      </w:r>
    </w:p>
  </w:footnote>
  <w:footnote w:id="433">
    <w:p w:rsidR="00A36148" w:rsidRPr="00D9284B" w:rsidRDefault="00A36148" w:rsidP="00116312">
      <w:pPr>
        <w:pStyle w:val="a3"/>
        <w:ind w:left="368" w:right="240" w:hanging="425"/>
        <w:jc w:val="both"/>
        <w:rPr>
          <w:rFonts w:cs="Traditional Arabic"/>
          <w:sz w:val="28"/>
          <w:szCs w:val="28"/>
          <w:rtl/>
        </w:rPr>
      </w:pPr>
      <w:r w:rsidRPr="00D9284B">
        <w:rPr>
          <w:rFonts w:cs="Traditional Arabic" w:hint="cs"/>
          <w:sz w:val="28"/>
          <w:szCs w:val="28"/>
          <w:rtl/>
        </w:rPr>
        <w:t>(3) أخرجه مسلم من حديث أبى سعيد</w:t>
      </w:r>
      <w:r>
        <w:rPr>
          <w:rFonts w:cs="Traditional Arabic" w:hint="cs"/>
          <w:sz w:val="28"/>
          <w:szCs w:val="28"/>
          <w:rtl/>
        </w:rPr>
        <w:t xml:space="preserve"> </w:t>
      </w:r>
      <w:r w:rsidRPr="00D9284B">
        <w:rPr>
          <w:rFonts w:cs="Traditional Arabic" w:hint="cs"/>
          <w:sz w:val="28"/>
          <w:szCs w:val="28"/>
          <w:rtl/>
        </w:rPr>
        <w:t xml:space="preserve">- باب ما يقول إذا رفع رأسه من الركوع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وأخرجه من حديث ابن عباس بلفظ " أن النبى صلى الله عليه وسلم كان إذا رفع لرأسه من الركوع قال</w:t>
      </w:r>
      <w:r>
        <w:rPr>
          <w:rFonts w:cs="Traditional Arabic" w:hint="cs"/>
          <w:sz w:val="28"/>
          <w:szCs w:val="28"/>
          <w:rtl/>
        </w:rPr>
        <w:t xml:space="preserve">: </w:t>
      </w:r>
      <w:r w:rsidRPr="00D9284B">
        <w:rPr>
          <w:rFonts w:cs="Traditional Arabic" w:hint="cs"/>
          <w:sz w:val="28"/>
          <w:szCs w:val="28"/>
          <w:rtl/>
        </w:rPr>
        <w:t>" اللهم ربنا لك الحمد ملء السماوات</w:t>
      </w:r>
      <w:r>
        <w:rPr>
          <w:rFonts w:cs="Traditional Arabic" w:hint="cs"/>
          <w:sz w:val="28"/>
          <w:szCs w:val="28"/>
          <w:rtl/>
        </w:rPr>
        <w:t xml:space="preserve">، </w:t>
      </w:r>
      <w:r w:rsidRPr="00D9284B">
        <w:rPr>
          <w:rFonts w:cs="Traditional Arabic" w:hint="cs"/>
          <w:sz w:val="28"/>
          <w:szCs w:val="28"/>
          <w:rtl/>
        </w:rPr>
        <w:t>وملء الأرض وملء ما بينهما ,وملء ما شئت من شئ بعد</w:t>
      </w:r>
      <w:r>
        <w:rPr>
          <w:rFonts w:cs="Traditional Arabic" w:hint="cs"/>
          <w:sz w:val="28"/>
          <w:szCs w:val="28"/>
          <w:rtl/>
        </w:rPr>
        <w:t xml:space="preserve">، </w:t>
      </w:r>
      <w:r w:rsidRPr="00D9284B">
        <w:rPr>
          <w:rFonts w:cs="Traditional Arabic" w:hint="cs"/>
          <w:sz w:val="28"/>
          <w:szCs w:val="28"/>
          <w:rtl/>
        </w:rPr>
        <w:t>أهل الثناء والمجد</w:t>
      </w:r>
      <w:r>
        <w:rPr>
          <w:rFonts w:cs="Traditional Arabic" w:hint="cs"/>
          <w:sz w:val="28"/>
          <w:szCs w:val="28"/>
          <w:rtl/>
        </w:rPr>
        <w:t xml:space="preserve">، </w:t>
      </w:r>
      <w:r w:rsidRPr="00D9284B">
        <w:rPr>
          <w:rFonts w:cs="Traditional Arabic" w:hint="cs"/>
          <w:sz w:val="28"/>
          <w:szCs w:val="28"/>
          <w:rtl/>
        </w:rPr>
        <w:t>لا مانع لما أعطيت</w:t>
      </w:r>
      <w:r>
        <w:rPr>
          <w:rFonts w:cs="Traditional Arabic" w:hint="cs"/>
          <w:sz w:val="28"/>
          <w:szCs w:val="28"/>
          <w:rtl/>
        </w:rPr>
        <w:t xml:space="preserve">، </w:t>
      </w:r>
      <w:r w:rsidRPr="00D9284B">
        <w:rPr>
          <w:rFonts w:cs="Traditional Arabic" w:hint="cs"/>
          <w:sz w:val="28"/>
          <w:szCs w:val="28"/>
          <w:rtl/>
        </w:rPr>
        <w:t>ولا معطى لما منعت</w:t>
      </w:r>
      <w:r>
        <w:rPr>
          <w:rFonts w:cs="Traditional Arabic" w:hint="cs"/>
          <w:sz w:val="28"/>
          <w:szCs w:val="28"/>
          <w:rtl/>
        </w:rPr>
        <w:t xml:space="preserve">، </w:t>
      </w:r>
      <w:r w:rsidRPr="00D9284B">
        <w:rPr>
          <w:rFonts w:cs="Traditional Arabic" w:hint="cs"/>
          <w:sz w:val="28"/>
          <w:szCs w:val="28"/>
          <w:rtl/>
        </w:rPr>
        <w:t>ولا ينفع ذا الجد منك الجد " 4/195,194</w:t>
      </w:r>
    </w:p>
  </w:footnote>
  <w:footnote w:id="43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وفى رواية ابن عباس السابقة " اللهم ربنا لك الحمد ملء السماوات</w:t>
      </w:r>
      <w:r>
        <w:rPr>
          <w:rFonts w:cs="Traditional Arabic" w:hint="cs"/>
          <w:sz w:val="28"/>
          <w:szCs w:val="28"/>
          <w:rtl/>
        </w:rPr>
        <w:t xml:space="preserve">، </w:t>
      </w:r>
      <w:r w:rsidRPr="00D9284B">
        <w:rPr>
          <w:rFonts w:cs="Traditional Arabic" w:hint="cs"/>
          <w:sz w:val="28"/>
          <w:szCs w:val="28"/>
          <w:rtl/>
        </w:rPr>
        <w:t>وملء الأرض</w:t>
      </w:r>
      <w:r>
        <w:rPr>
          <w:rFonts w:cs="Traditional Arabic" w:hint="cs"/>
          <w:sz w:val="28"/>
          <w:szCs w:val="28"/>
          <w:rtl/>
        </w:rPr>
        <w:t xml:space="preserve">، </w:t>
      </w:r>
      <w:r w:rsidRPr="00D9284B">
        <w:rPr>
          <w:rFonts w:cs="Traditional Arabic" w:hint="cs"/>
          <w:sz w:val="28"/>
          <w:szCs w:val="28"/>
          <w:rtl/>
        </w:rPr>
        <w:t>وما بينهما</w:t>
      </w:r>
      <w:r>
        <w:rPr>
          <w:rFonts w:cs="Traditional Arabic" w:hint="cs"/>
          <w:sz w:val="28"/>
          <w:szCs w:val="28"/>
          <w:rtl/>
        </w:rPr>
        <w:t xml:space="preserve">، </w:t>
      </w:r>
      <w:r w:rsidRPr="00D9284B">
        <w:rPr>
          <w:rFonts w:cs="Traditional Arabic" w:hint="cs"/>
          <w:sz w:val="28"/>
          <w:szCs w:val="28"/>
          <w:rtl/>
        </w:rPr>
        <w:t>وملء ما شئت من شئ بعد " الحديث</w:t>
      </w:r>
      <w:r>
        <w:rPr>
          <w:rFonts w:cs="Traditional Arabic" w:hint="cs"/>
          <w:sz w:val="28"/>
          <w:szCs w:val="28"/>
          <w:rtl/>
        </w:rPr>
        <w:t xml:space="preserve">، </w:t>
      </w:r>
      <w:r w:rsidRPr="00D9284B">
        <w:rPr>
          <w:rFonts w:cs="Traditional Arabic" w:hint="cs"/>
          <w:sz w:val="28"/>
          <w:szCs w:val="28"/>
          <w:rtl/>
        </w:rPr>
        <w:t>فليتأمل الفرق بين الروايتين</w:t>
      </w:r>
      <w:r>
        <w:rPr>
          <w:rFonts w:cs="Traditional Arabic" w:hint="cs"/>
          <w:sz w:val="28"/>
          <w:szCs w:val="28"/>
          <w:rtl/>
        </w:rPr>
        <w:t>.</w:t>
      </w:r>
    </w:p>
  </w:footnote>
  <w:footnote w:id="43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قال صاحب النهاية</w:t>
      </w:r>
      <w:r>
        <w:rPr>
          <w:rFonts w:cs="Traditional Arabic" w:hint="cs"/>
          <w:sz w:val="28"/>
          <w:szCs w:val="28"/>
          <w:rtl/>
        </w:rPr>
        <w:t xml:space="preserve">: </w:t>
      </w:r>
      <w:r w:rsidRPr="00D9284B">
        <w:rPr>
          <w:rFonts w:cs="Traditional Arabic" w:hint="cs"/>
          <w:sz w:val="28"/>
          <w:szCs w:val="28"/>
          <w:rtl/>
        </w:rPr>
        <w:t>" هذا تمثيل لأن الكلام لا يسع الأماكن والمراد به كثرة العدد</w:t>
      </w:r>
      <w:r>
        <w:rPr>
          <w:rFonts w:cs="Traditional Arabic" w:hint="cs"/>
          <w:sz w:val="28"/>
          <w:szCs w:val="28"/>
          <w:rtl/>
        </w:rPr>
        <w:t xml:space="preserve">، </w:t>
      </w:r>
      <w:r w:rsidRPr="00D9284B">
        <w:rPr>
          <w:rFonts w:cs="Traditional Arabic" w:hint="cs"/>
          <w:sz w:val="28"/>
          <w:szCs w:val="28"/>
          <w:rtl/>
        </w:rPr>
        <w:t>يقول</w:t>
      </w:r>
      <w:r>
        <w:rPr>
          <w:rFonts w:cs="Traditional Arabic" w:hint="cs"/>
          <w:sz w:val="28"/>
          <w:szCs w:val="28"/>
          <w:rtl/>
        </w:rPr>
        <w:t xml:space="preserve">: </w:t>
      </w:r>
      <w:r w:rsidRPr="00D9284B">
        <w:rPr>
          <w:rFonts w:cs="Traditional Arabic" w:hint="cs"/>
          <w:sz w:val="28"/>
          <w:szCs w:val="28"/>
          <w:rtl/>
        </w:rPr>
        <w:t>لو قدرأن تكون كلمات الحمد أجساماً لبلغت من كثرتها أن تملأ السماوات والأرض</w:t>
      </w:r>
      <w:r>
        <w:rPr>
          <w:rFonts w:cs="Traditional Arabic" w:hint="cs"/>
          <w:sz w:val="28"/>
          <w:szCs w:val="28"/>
          <w:rtl/>
        </w:rPr>
        <w:t xml:space="preserve">، </w:t>
      </w:r>
      <w:r w:rsidRPr="00D9284B">
        <w:rPr>
          <w:rFonts w:cs="Traditional Arabic" w:hint="cs"/>
          <w:sz w:val="28"/>
          <w:szCs w:val="28"/>
          <w:rtl/>
        </w:rPr>
        <w:t>ويجوز أن يكون المراد به تفخيم شأن كلمة الحمد</w:t>
      </w:r>
      <w:r>
        <w:rPr>
          <w:rFonts w:cs="Traditional Arabic" w:hint="cs"/>
          <w:sz w:val="28"/>
          <w:szCs w:val="28"/>
          <w:rtl/>
        </w:rPr>
        <w:t xml:space="preserve">، </w:t>
      </w:r>
      <w:r w:rsidRPr="00D9284B">
        <w:rPr>
          <w:rFonts w:cs="Traditional Arabic" w:hint="cs"/>
          <w:sz w:val="28"/>
          <w:szCs w:val="28"/>
          <w:rtl/>
        </w:rPr>
        <w:t>ويجوز أن يكون المراد به أجرها وثوابها</w:t>
      </w:r>
      <w:r>
        <w:rPr>
          <w:rFonts w:cs="Traditional Arabic" w:hint="cs"/>
          <w:sz w:val="28"/>
          <w:szCs w:val="28"/>
          <w:rtl/>
        </w:rPr>
        <w:t xml:space="preserve">، </w:t>
      </w:r>
      <w:r w:rsidRPr="00D9284B">
        <w:rPr>
          <w:rFonts w:cs="Traditional Arabic" w:hint="cs"/>
          <w:sz w:val="28"/>
          <w:szCs w:val="28"/>
          <w:rtl/>
        </w:rPr>
        <w:t>ويقول الطيبى</w:t>
      </w:r>
      <w:r>
        <w:rPr>
          <w:rFonts w:cs="Traditional Arabic" w:hint="cs"/>
          <w:sz w:val="28"/>
          <w:szCs w:val="28"/>
          <w:rtl/>
        </w:rPr>
        <w:t xml:space="preserve">: </w:t>
      </w:r>
      <w:r w:rsidRPr="00D9284B">
        <w:rPr>
          <w:rFonts w:cs="Traditional Arabic" w:hint="cs"/>
          <w:sz w:val="28"/>
          <w:szCs w:val="28"/>
          <w:rtl/>
        </w:rPr>
        <w:t>هذا تمثيل والكلام</w:t>
      </w:r>
      <w:r>
        <w:rPr>
          <w:rFonts w:cs="Traditional Arabic" w:hint="cs"/>
          <w:sz w:val="28"/>
          <w:szCs w:val="28"/>
          <w:rtl/>
        </w:rPr>
        <w:t xml:space="preserve"> </w:t>
      </w:r>
      <w:r w:rsidRPr="00D9284B">
        <w:rPr>
          <w:rFonts w:cs="Traditional Arabic" w:hint="cs"/>
          <w:sz w:val="28"/>
          <w:szCs w:val="28"/>
          <w:rtl/>
        </w:rPr>
        <w:t>لا يقدر بالمكاييل</w:t>
      </w:r>
      <w:r>
        <w:rPr>
          <w:rFonts w:cs="Traditional Arabic" w:hint="cs"/>
          <w:sz w:val="28"/>
          <w:szCs w:val="28"/>
          <w:rtl/>
        </w:rPr>
        <w:t xml:space="preserve"> </w:t>
      </w:r>
      <w:r w:rsidRPr="00D9284B">
        <w:rPr>
          <w:rFonts w:cs="Traditional Arabic" w:hint="cs"/>
          <w:sz w:val="28"/>
          <w:szCs w:val="28"/>
          <w:rtl/>
        </w:rPr>
        <w:t>ولا يسعه الأوعية</w:t>
      </w:r>
      <w:r>
        <w:rPr>
          <w:rFonts w:cs="Traditional Arabic" w:hint="cs"/>
          <w:sz w:val="28"/>
          <w:szCs w:val="28"/>
          <w:rtl/>
        </w:rPr>
        <w:t xml:space="preserve">، </w:t>
      </w:r>
      <w:r w:rsidRPr="00D9284B">
        <w:rPr>
          <w:rFonts w:cs="Traditional Arabic" w:hint="cs"/>
          <w:sz w:val="28"/>
          <w:szCs w:val="28"/>
          <w:rtl/>
        </w:rPr>
        <w:t>وإنما المراد منه تكثير العدد</w:t>
      </w:r>
      <w:r>
        <w:rPr>
          <w:rFonts w:cs="Traditional Arabic" w:hint="cs"/>
          <w:sz w:val="28"/>
          <w:szCs w:val="28"/>
          <w:rtl/>
        </w:rPr>
        <w:t xml:space="preserve"> </w:t>
      </w:r>
      <w:r w:rsidRPr="00D9284B">
        <w:rPr>
          <w:rFonts w:cs="Traditional Arabic" w:hint="cs"/>
          <w:sz w:val="28"/>
          <w:szCs w:val="28"/>
          <w:rtl/>
        </w:rPr>
        <w:t>حتى لو يقدر أن تكون تلك الكلمات أجساماً تملأ الأماكن لبلغت من كثرتها ما يملأ السماوات والأرضين</w:t>
      </w:r>
      <w:r>
        <w:rPr>
          <w:rFonts w:cs="Traditional Arabic" w:hint="cs"/>
          <w:sz w:val="28"/>
          <w:szCs w:val="28"/>
          <w:rtl/>
        </w:rPr>
        <w:t>.</w:t>
      </w:r>
    </w:p>
  </w:footnote>
  <w:footnote w:id="43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يقول الصنعانى</w:t>
      </w:r>
      <w:r>
        <w:rPr>
          <w:rFonts w:cs="Traditional Arabic" w:hint="cs"/>
          <w:sz w:val="28"/>
          <w:szCs w:val="28"/>
          <w:rtl/>
        </w:rPr>
        <w:t xml:space="preserve">: </w:t>
      </w:r>
      <w:r w:rsidRPr="00D9284B">
        <w:rPr>
          <w:rFonts w:cs="Traditional Arabic" w:hint="cs"/>
          <w:sz w:val="28"/>
          <w:szCs w:val="28"/>
          <w:rtl/>
        </w:rPr>
        <w:t>" قد جعل الحمد كالأجسام</w:t>
      </w:r>
      <w:r>
        <w:rPr>
          <w:rFonts w:cs="Traditional Arabic" w:hint="cs"/>
          <w:sz w:val="28"/>
          <w:szCs w:val="28"/>
          <w:rtl/>
        </w:rPr>
        <w:t xml:space="preserve">، </w:t>
      </w:r>
      <w:r w:rsidRPr="00D9284B">
        <w:rPr>
          <w:rFonts w:cs="Traditional Arabic" w:hint="cs"/>
          <w:sz w:val="28"/>
          <w:szCs w:val="28"/>
          <w:rtl/>
        </w:rPr>
        <w:t>وجعله ساداً لما ذكره من الظروف مبالغة فى كثرة الحمد</w:t>
      </w:r>
      <w:r>
        <w:rPr>
          <w:rFonts w:cs="Traditional Arabic" w:hint="cs"/>
          <w:sz w:val="28"/>
          <w:szCs w:val="28"/>
          <w:rtl/>
        </w:rPr>
        <w:t xml:space="preserve">، </w:t>
      </w:r>
      <w:r w:rsidRPr="00D9284B">
        <w:rPr>
          <w:rFonts w:cs="Traditional Arabic" w:hint="cs"/>
          <w:sz w:val="28"/>
          <w:szCs w:val="28"/>
          <w:rtl/>
        </w:rPr>
        <w:t xml:space="preserve">وزاده مبالغة بذكر ما يشاءه تعالى مما لا يعلمه العبد " سبل السلام 1/515 </w:t>
      </w:r>
      <w:r w:rsidRPr="00D9284B">
        <w:rPr>
          <w:rFonts w:cs="Traditional Arabic"/>
          <w:sz w:val="28"/>
          <w:szCs w:val="28"/>
          <w:rtl/>
        </w:rPr>
        <w:t>–</w:t>
      </w:r>
      <w:r w:rsidRPr="00D9284B">
        <w:rPr>
          <w:rFonts w:cs="Traditional Arabic" w:hint="cs"/>
          <w:sz w:val="28"/>
          <w:szCs w:val="28"/>
          <w:rtl/>
        </w:rPr>
        <w:t xml:space="preserve"> ط دار العاصمة </w:t>
      </w:r>
      <w:r w:rsidRPr="00D9284B">
        <w:rPr>
          <w:rFonts w:cs="Traditional Arabic"/>
          <w:sz w:val="28"/>
          <w:szCs w:val="28"/>
          <w:rtl/>
        </w:rPr>
        <w:t>–</w:t>
      </w:r>
      <w:r w:rsidRPr="00D9284B">
        <w:rPr>
          <w:rFonts w:cs="Traditional Arabic" w:hint="cs"/>
          <w:sz w:val="28"/>
          <w:szCs w:val="28"/>
          <w:rtl/>
        </w:rPr>
        <w:t xml:space="preserve"> الرياض </w:t>
      </w:r>
      <w:r w:rsidRPr="00D9284B">
        <w:rPr>
          <w:rFonts w:cs="Traditional Arabic"/>
          <w:sz w:val="28"/>
          <w:szCs w:val="28"/>
          <w:rtl/>
        </w:rPr>
        <w:t>–</w:t>
      </w:r>
      <w:r w:rsidRPr="00D9284B">
        <w:rPr>
          <w:rFonts w:cs="Traditional Arabic" w:hint="cs"/>
          <w:sz w:val="28"/>
          <w:szCs w:val="28"/>
          <w:rtl/>
        </w:rPr>
        <w:t xml:space="preserve"> ( 1422) هـ</w:t>
      </w:r>
      <w:r>
        <w:rPr>
          <w:rFonts w:cs="Traditional Arabic" w:hint="cs"/>
          <w:sz w:val="28"/>
          <w:szCs w:val="28"/>
          <w:rtl/>
        </w:rPr>
        <w:t>.</w:t>
      </w:r>
    </w:p>
  </w:footnote>
  <w:footnote w:id="437">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ولقد جاء ذكر كثير من هذه النعم فى القرآن الكريم</w:t>
      </w:r>
      <w:r>
        <w:rPr>
          <w:rFonts w:cs="Traditional Arabic" w:hint="cs"/>
          <w:sz w:val="28"/>
          <w:szCs w:val="28"/>
          <w:rtl/>
        </w:rPr>
        <w:t xml:space="preserve">، </w:t>
      </w:r>
      <w:r w:rsidRPr="00D9284B">
        <w:rPr>
          <w:rFonts w:cs="Traditional Arabic" w:hint="cs"/>
          <w:sz w:val="28"/>
          <w:szCs w:val="28"/>
          <w:rtl/>
        </w:rPr>
        <w:t>ومن ذلك قوله تعالى</w:t>
      </w:r>
      <w:r>
        <w:rPr>
          <w:rFonts w:cs="Traditional Arabic" w:hint="cs"/>
          <w:sz w:val="28"/>
          <w:szCs w:val="28"/>
          <w:rtl/>
        </w:rPr>
        <w:t xml:space="preserve">: </w:t>
      </w:r>
      <w:r w:rsidRPr="00D9284B">
        <w:rPr>
          <w:rFonts w:cs="Traditional Arabic" w:hint="cs"/>
          <w:sz w:val="28"/>
          <w:szCs w:val="28"/>
          <w:rtl/>
        </w:rPr>
        <w:t>( الله الذى خلق السماوات والأرض وأنزل من السماء ماءً فأخرج به من الثمرات رزقاً لكم وسخر لكم الفلك لتجرى فى البحر بأمره وسخرلكم الأنهار* وسخر لكم الشمس والقمر دائبين وسخر لكم الليل والنهار * وآتاكم من كل ما سألتموه وإن تعدوا نعمة الله لاتحصوها إن الإنسان لظلوم كفار ) ( إبراهيم</w:t>
      </w:r>
      <w:r>
        <w:rPr>
          <w:rFonts w:cs="Traditional Arabic" w:hint="cs"/>
          <w:sz w:val="28"/>
          <w:szCs w:val="28"/>
          <w:rtl/>
        </w:rPr>
        <w:t xml:space="preserve">: </w:t>
      </w:r>
      <w:r w:rsidRPr="00D9284B">
        <w:rPr>
          <w:rFonts w:cs="Traditional Arabic" w:hint="cs"/>
          <w:sz w:val="28"/>
          <w:szCs w:val="28"/>
          <w:rtl/>
        </w:rPr>
        <w:t xml:space="preserve">22- 34) </w:t>
      </w:r>
    </w:p>
  </w:footnote>
  <w:footnote w:id="43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وما شاء الله من شئ بعد</w:t>
      </w:r>
      <w:r>
        <w:rPr>
          <w:rFonts w:cs="Traditional Arabic" w:hint="cs"/>
          <w:sz w:val="28"/>
          <w:szCs w:val="28"/>
          <w:rtl/>
        </w:rPr>
        <w:t xml:space="preserve">: </w:t>
      </w:r>
      <w:r w:rsidRPr="00D9284B">
        <w:rPr>
          <w:rFonts w:cs="Traditional Arabic" w:hint="cs"/>
          <w:sz w:val="28"/>
          <w:szCs w:val="28"/>
          <w:rtl/>
        </w:rPr>
        <w:t>أى بعد المذكور</w:t>
      </w:r>
      <w:r>
        <w:rPr>
          <w:rFonts w:cs="Traditional Arabic" w:hint="cs"/>
          <w:sz w:val="28"/>
          <w:szCs w:val="28"/>
          <w:rtl/>
        </w:rPr>
        <w:t xml:space="preserve">، </w:t>
      </w:r>
      <w:r w:rsidRPr="00D9284B">
        <w:rPr>
          <w:rFonts w:cs="Traditional Arabic" w:hint="cs"/>
          <w:sz w:val="28"/>
          <w:szCs w:val="28"/>
          <w:rtl/>
        </w:rPr>
        <w:t>وذلك كالكرسى والعرش</w:t>
      </w:r>
      <w:r>
        <w:rPr>
          <w:rFonts w:cs="Traditional Arabic" w:hint="cs"/>
          <w:sz w:val="28"/>
          <w:szCs w:val="28"/>
          <w:rtl/>
        </w:rPr>
        <w:t xml:space="preserve">، </w:t>
      </w:r>
      <w:r w:rsidRPr="00D9284B">
        <w:rPr>
          <w:rFonts w:cs="Traditional Arabic" w:hint="cs"/>
          <w:sz w:val="28"/>
          <w:szCs w:val="28"/>
          <w:rtl/>
        </w:rPr>
        <w:t>وغيرهما مما لا يعلمه إلا الله</w:t>
      </w:r>
      <w:r>
        <w:rPr>
          <w:rFonts w:cs="Traditional Arabic" w:hint="cs"/>
          <w:sz w:val="28"/>
          <w:szCs w:val="28"/>
          <w:rtl/>
        </w:rPr>
        <w:t xml:space="preserve">، </w:t>
      </w:r>
      <w:r w:rsidRPr="00D9284B">
        <w:rPr>
          <w:rFonts w:cs="Traditional Arabic" w:hint="cs"/>
          <w:sz w:val="28"/>
          <w:szCs w:val="28"/>
          <w:rtl/>
        </w:rPr>
        <w:t>والمراد تكثير الحمد</w:t>
      </w:r>
      <w:r>
        <w:rPr>
          <w:rFonts w:cs="Traditional Arabic" w:hint="cs"/>
          <w:sz w:val="28"/>
          <w:szCs w:val="28"/>
          <w:rtl/>
        </w:rPr>
        <w:t>.</w:t>
      </w:r>
      <w:r w:rsidRPr="00D9284B">
        <w:rPr>
          <w:rFonts w:cs="Traditional Arabic" w:hint="cs"/>
          <w:sz w:val="28"/>
          <w:szCs w:val="28"/>
          <w:rtl/>
        </w:rPr>
        <w:t xml:space="preserve"> تحفة الأحوذى 2/114</w:t>
      </w:r>
    </w:p>
  </w:footnote>
  <w:footnote w:id="439">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ولذلك كان رسول الله صلى الله عليه وسلم يقول فى سجوده</w:t>
      </w:r>
      <w:r>
        <w:rPr>
          <w:rFonts w:cs="Traditional Arabic" w:hint="cs"/>
          <w:sz w:val="28"/>
          <w:szCs w:val="28"/>
          <w:rtl/>
        </w:rPr>
        <w:t xml:space="preserve">: </w:t>
      </w:r>
      <w:r w:rsidRPr="00D9284B">
        <w:rPr>
          <w:rFonts w:cs="Traditional Arabic" w:hint="cs"/>
          <w:sz w:val="28"/>
          <w:szCs w:val="28"/>
          <w:rtl/>
        </w:rPr>
        <w:t>" اللهم إنى أعوذ برضاك من سخطك</w:t>
      </w:r>
      <w:r>
        <w:rPr>
          <w:rFonts w:cs="Traditional Arabic" w:hint="cs"/>
          <w:sz w:val="28"/>
          <w:szCs w:val="28"/>
          <w:rtl/>
        </w:rPr>
        <w:t xml:space="preserve">، </w:t>
      </w:r>
      <w:r w:rsidRPr="00D9284B">
        <w:rPr>
          <w:rFonts w:cs="Traditional Arabic" w:hint="cs"/>
          <w:sz w:val="28"/>
          <w:szCs w:val="28"/>
          <w:rtl/>
        </w:rPr>
        <w:t>وبمعافتك من عقوبتك</w:t>
      </w:r>
      <w:r>
        <w:rPr>
          <w:rFonts w:cs="Traditional Arabic" w:hint="cs"/>
          <w:sz w:val="28"/>
          <w:szCs w:val="28"/>
          <w:rtl/>
        </w:rPr>
        <w:t xml:space="preserve">، </w:t>
      </w:r>
      <w:r w:rsidRPr="00D9284B">
        <w:rPr>
          <w:rFonts w:cs="Traditional Arabic" w:hint="cs"/>
          <w:sz w:val="28"/>
          <w:szCs w:val="28"/>
          <w:rtl/>
        </w:rPr>
        <w:t>وأعوذ بك منك</w:t>
      </w:r>
      <w:r>
        <w:rPr>
          <w:rFonts w:cs="Traditional Arabic" w:hint="cs"/>
          <w:sz w:val="28"/>
          <w:szCs w:val="28"/>
          <w:rtl/>
        </w:rPr>
        <w:t xml:space="preserve">، </w:t>
      </w:r>
      <w:r w:rsidRPr="00D9284B">
        <w:rPr>
          <w:rFonts w:cs="Traditional Arabic" w:hint="cs"/>
          <w:sz w:val="28"/>
          <w:szCs w:val="28"/>
          <w:rtl/>
        </w:rPr>
        <w:t xml:space="preserve">لا أحصى ثناءً عليك أنت كما أثنيت على نفسك " أخرجه مسلم من حديث عائشة </w:t>
      </w:r>
      <w:r w:rsidRPr="00D9284B">
        <w:rPr>
          <w:rFonts w:cs="Traditional Arabic"/>
          <w:sz w:val="28"/>
          <w:szCs w:val="28"/>
          <w:rtl/>
        </w:rPr>
        <w:t>–</w:t>
      </w:r>
      <w:r w:rsidRPr="00D9284B">
        <w:rPr>
          <w:rFonts w:cs="Traditional Arabic" w:hint="cs"/>
          <w:sz w:val="28"/>
          <w:szCs w:val="28"/>
          <w:rtl/>
        </w:rPr>
        <w:t xml:space="preserve"> باب ما يقال فى الركوع والسجود </w:t>
      </w:r>
      <w:r w:rsidRPr="00D9284B">
        <w:rPr>
          <w:rFonts w:cs="Traditional Arabic"/>
          <w:sz w:val="28"/>
          <w:szCs w:val="28"/>
          <w:rtl/>
        </w:rPr>
        <w:t>–</w:t>
      </w:r>
      <w:r w:rsidRPr="00D9284B">
        <w:rPr>
          <w:rFonts w:cs="Traditional Arabic" w:hint="cs"/>
          <w:sz w:val="28"/>
          <w:szCs w:val="28"/>
          <w:rtl/>
        </w:rPr>
        <w:t xml:space="preserve"> 4/203</w:t>
      </w:r>
      <w:r>
        <w:rPr>
          <w:rFonts w:cs="Traditional Arabic" w:hint="cs"/>
          <w:sz w:val="28"/>
          <w:szCs w:val="28"/>
          <w:rtl/>
        </w:rPr>
        <w:t>.</w:t>
      </w:r>
      <w:r w:rsidRPr="00D9284B">
        <w:rPr>
          <w:rFonts w:cs="Traditional Arabic" w:hint="cs"/>
          <w:sz w:val="28"/>
          <w:szCs w:val="28"/>
          <w:rtl/>
        </w:rPr>
        <w:t xml:space="preserve"> وقوله</w:t>
      </w:r>
      <w:r>
        <w:rPr>
          <w:rFonts w:cs="Traditional Arabic" w:hint="cs"/>
          <w:sz w:val="28"/>
          <w:szCs w:val="28"/>
          <w:rtl/>
        </w:rPr>
        <w:t xml:space="preserve">: </w:t>
      </w:r>
      <w:r w:rsidRPr="00D9284B">
        <w:rPr>
          <w:rFonts w:cs="Traditional Arabic" w:hint="cs"/>
          <w:sz w:val="28"/>
          <w:szCs w:val="28"/>
          <w:rtl/>
        </w:rPr>
        <w:t>" لا أحصى ثناءً عليك</w:t>
      </w:r>
      <w:r>
        <w:rPr>
          <w:rFonts w:cs="Traditional Arabic" w:hint="cs"/>
          <w:sz w:val="28"/>
          <w:szCs w:val="28"/>
          <w:rtl/>
        </w:rPr>
        <w:t>.</w:t>
      </w:r>
      <w:r w:rsidRPr="00D9284B">
        <w:rPr>
          <w:rFonts w:cs="Traditional Arabic" w:hint="cs"/>
          <w:sz w:val="28"/>
          <w:szCs w:val="28"/>
          <w:rtl/>
        </w:rPr>
        <w:t>.. " إلخ اعتراف بالعجز عن تفصيل الثناء</w:t>
      </w:r>
      <w:r>
        <w:rPr>
          <w:rFonts w:cs="Traditional Arabic" w:hint="cs"/>
          <w:sz w:val="28"/>
          <w:szCs w:val="28"/>
          <w:rtl/>
        </w:rPr>
        <w:t xml:space="preserve">، </w:t>
      </w:r>
      <w:r w:rsidRPr="00D9284B">
        <w:rPr>
          <w:rFonts w:cs="Traditional Arabic" w:hint="cs"/>
          <w:sz w:val="28"/>
          <w:szCs w:val="28"/>
          <w:rtl/>
        </w:rPr>
        <w:t>وأنه لا يقدر على بلوغ حقيقته</w:t>
      </w:r>
      <w:r>
        <w:rPr>
          <w:rFonts w:cs="Traditional Arabic" w:hint="cs"/>
          <w:sz w:val="28"/>
          <w:szCs w:val="28"/>
          <w:rtl/>
        </w:rPr>
        <w:t>.</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فوكل ذلك إلى الله سبحانه المحيط بكل شئ جملة وتفصيلاً</w:t>
      </w:r>
      <w:r>
        <w:rPr>
          <w:rFonts w:cs="Traditional Arabic" w:hint="cs"/>
          <w:sz w:val="28"/>
          <w:szCs w:val="28"/>
          <w:rtl/>
        </w:rPr>
        <w:t>.</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وكل ثناء أثنى به عليه وإن كثر وطال وبولغ فيه فقدر الله أعظم</w:t>
      </w:r>
      <w:r>
        <w:rPr>
          <w:rFonts w:cs="Traditional Arabic" w:hint="cs"/>
          <w:sz w:val="28"/>
          <w:szCs w:val="28"/>
          <w:rtl/>
        </w:rPr>
        <w:t xml:space="preserve">، </w:t>
      </w:r>
      <w:r w:rsidRPr="00D9284B">
        <w:rPr>
          <w:rFonts w:cs="Traditional Arabic" w:hint="cs"/>
          <w:sz w:val="28"/>
          <w:szCs w:val="28"/>
          <w:rtl/>
        </w:rPr>
        <w:t>وسلطانه أعز</w:t>
      </w:r>
      <w:r>
        <w:rPr>
          <w:rFonts w:cs="Traditional Arabic" w:hint="cs"/>
          <w:sz w:val="28"/>
          <w:szCs w:val="28"/>
          <w:rtl/>
        </w:rPr>
        <w:t xml:space="preserve">، </w:t>
      </w:r>
      <w:r w:rsidRPr="00D9284B">
        <w:rPr>
          <w:rFonts w:cs="Traditional Arabic" w:hint="cs"/>
          <w:sz w:val="28"/>
          <w:szCs w:val="28"/>
          <w:rtl/>
        </w:rPr>
        <w:t>وصفاته أكبروأكثر</w:t>
      </w:r>
      <w:r>
        <w:rPr>
          <w:rFonts w:cs="Traditional Arabic" w:hint="cs"/>
          <w:sz w:val="28"/>
          <w:szCs w:val="28"/>
          <w:rtl/>
        </w:rPr>
        <w:t xml:space="preserve">، </w:t>
      </w:r>
      <w:r w:rsidRPr="00D9284B">
        <w:rPr>
          <w:rFonts w:cs="Traditional Arabic" w:hint="cs"/>
          <w:sz w:val="28"/>
          <w:szCs w:val="28"/>
          <w:rtl/>
        </w:rPr>
        <w:t>وفضله وإحسانه أوسع وأسبغ " صحيح مسلم بشرح النووى 4/204</w:t>
      </w:r>
    </w:p>
  </w:footnote>
  <w:footnote w:id="44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ولم ينته أحد من خلق الله مبلغه ومنتهاه صلى الله عليه</w:t>
      </w:r>
      <w:r>
        <w:rPr>
          <w:rFonts w:cs="Traditional Arabic" w:hint="cs"/>
          <w:sz w:val="28"/>
          <w:szCs w:val="28"/>
          <w:rtl/>
        </w:rPr>
        <w:t xml:space="preserve">، </w:t>
      </w:r>
      <w:r w:rsidRPr="00D9284B">
        <w:rPr>
          <w:rFonts w:cs="Traditional Arabic" w:hint="cs"/>
          <w:sz w:val="28"/>
          <w:szCs w:val="28"/>
          <w:rtl/>
        </w:rPr>
        <w:t>وبهذه الرتبة استحق أن يسمى بأحمد</w:t>
      </w:r>
      <w:r>
        <w:rPr>
          <w:rFonts w:cs="Traditional Arabic" w:hint="cs"/>
          <w:sz w:val="28"/>
          <w:szCs w:val="28"/>
          <w:rtl/>
        </w:rPr>
        <w:t>.</w:t>
      </w:r>
      <w:r w:rsidRPr="00D9284B">
        <w:rPr>
          <w:rFonts w:cs="Traditional Arabic" w:hint="cs"/>
          <w:sz w:val="28"/>
          <w:szCs w:val="28"/>
          <w:rtl/>
        </w:rPr>
        <w:t xml:space="preserve"> والفرق بين محمد وأحمد من وجهين</w:t>
      </w:r>
      <w:r>
        <w:rPr>
          <w:rFonts w:cs="Traditional Arabic" w:hint="cs"/>
          <w:sz w:val="28"/>
          <w:szCs w:val="28"/>
          <w:rtl/>
        </w:rPr>
        <w:t xml:space="preserve">: </w:t>
      </w:r>
      <w:r w:rsidRPr="00D9284B">
        <w:rPr>
          <w:rFonts w:cs="Traditional Arabic" w:hint="cs"/>
          <w:sz w:val="28"/>
          <w:szCs w:val="28"/>
          <w:rtl/>
        </w:rPr>
        <w:t>أحدهما</w:t>
      </w:r>
      <w:r>
        <w:rPr>
          <w:rFonts w:cs="Traditional Arabic" w:hint="cs"/>
          <w:sz w:val="28"/>
          <w:szCs w:val="28"/>
          <w:rtl/>
        </w:rPr>
        <w:t xml:space="preserve">: </w:t>
      </w:r>
      <w:r w:rsidRPr="00D9284B">
        <w:rPr>
          <w:rFonts w:cs="Traditional Arabic" w:hint="cs"/>
          <w:sz w:val="28"/>
          <w:szCs w:val="28"/>
          <w:rtl/>
        </w:rPr>
        <w:t>أن محمداً هو المحمود حمداً بعد حمد</w:t>
      </w:r>
      <w:r>
        <w:rPr>
          <w:rFonts w:cs="Traditional Arabic" w:hint="cs"/>
          <w:sz w:val="28"/>
          <w:szCs w:val="28"/>
          <w:rtl/>
        </w:rPr>
        <w:t xml:space="preserve">، </w:t>
      </w:r>
      <w:r w:rsidRPr="00D9284B">
        <w:rPr>
          <w:rFonts w:cs="Traditional Arabic" w:hint="cs"/>
          <w:sz w:val="28"/>
          <w:szCs w:val="28"/>
          <w:rtl/>
        </w:rPr>
        <w:t>فهو دال على كثرة حمد الحامدين له</w:t>
      </w:r>
      <w:r>
        <w:rPr>
          <w:rFonts w:cs="Traditional Arabic" w:hint="cs"/>
          <w:sz w:val="28"/>
          <w:szCs w:val="28"/>
          <w:rtl/>
        </w:rPr>
        <w:t xml:space="preserve">، </w:t>
      </w:r>
      <w:r w:rsidRPr="00D9284B">
        <w:rPr>
          <w:rFonts w:cs="Traditional Arabic" w:hint="cs"/>
          <w:sz w:val="28"/>
          <w:szCs w:val="28"/>
          <w:rtl/>
        </w:rPr>
        <w:t>وذلك يستلزم كثرة موجبات الحمد فيه</w:t>
      </w:r>
      <w:r>
        <w:rPr>
          <w:rFonts w:cs="Traditional Arabic" w:hint="cs"/>
          <w:sz w:val="28"/>
          <w:szCs w:val="28"/>
          <w:rtl/>
        </w:rPr>
        <w:t>.</w:t>
      </w:r>
      <w:r w:rsidRPr="00D9284B">
        <w:rPr>
          <w:rFonts w:cs="Traditional Arabic" w:hint="cs"/>
          <w:sz w:val="28"/>
          <w:szCs w:val="28"/>
          <w:rtl/>
        </w:rPr>
        <w:t xml:space="preserve"> وأحمد أفعل تفضيل من الحمد يدل على أن الحمد الذى يستحقه أفضل مما يستحقه غيره</w:t>
      </w:r>
      <w:r>
        <w:rPr>
          <w:rFonts w:cs="Traditional Arabic" w:hint="cs"/>
          <w:sz w:val="28"/>
          <w:szCs w:val="28"/>
          <w:rtl/>
        </w:rPr>
        <w:t>.</w:t>
      </w:r>
      <w:r w:rsidRPr="00D9284B">
        <w:rPr>
          <w:rFonts w:cs="Traditional Arabic" w:hint="cs"/>
          <w:sz w:val="28"/>
          <w:szCs w:val="28"/>
          <w:rtl/>
        </w:rPr>
        <w:t xml:space="preserve"> فــ " محمد " زيادة حمد فى الكمية</w:t>
      </w:r>
      <w:r>
        <w:rPr>
          <w:rFonts w:cs="Traditional Arabic" w:hint="cs"/>
          <w:sz w:val="28"/>
          <w:szCs w:val="28"/>
          <w:rtl/>
        </w:rPr>
        <w:t xml:space="preserve">، </w:t>
      </w:r>
      <w:r w:rsidRPr="00D9284B">
        <w:rPr>
          <w:rFonts w:cs="Traditional Arabic" w:hint="cs"/>
          <w:sz w:val="28"/>
          <w:szCs w:val="28"/>
          <w:rtl/>
        </w:rPr>
        <w:t>وأحمد زيادة حمد فى الكيفية</w:t>
      </w:r>
      <w:r>
        <w:rPr>
          <w:rFonts w:cs="Traditional Arabic" w:hint="cs"/>
          <w:sz w:val="28"/>
          <w:szCs w:val="28"/>
          <w:rtl/>
        </w:rPr>
        <w:t xml:space="preserve">، </w:t>
      </w:r>
      <w:r w:rsidRPr="00D9284B">
        <w:rPr>
          <w:rFonts w:cs="Traditional Arabic" w:hint="cs"/>
          <w:sz w:val="28"/>
          <w:szCs w:val="28"/>
          <w:rtl/>
        </w:rPr>
        <w:t>فيحمد أكثر حمد وأفضل حمد حمده البشر</w:t>
      </w:r>
      <w:r>
        <w:rPr>
          <w:rFonts w:cs="Traditional Arabic" w:hint="cs"/>
          <w:sz w:val="28"/>
          <w:szCs w:val="28"/>
          <w:rtl/>
        </w:rPr>
        <w:t>.</w:t>
      </w:r>
      <w:r w:rsidRPr="00D9284B">
        <w:rPr>
          <w:rFonts w:cs="Traditional Arabic" w:hint="cs"/>
          <w:sz w:val="28"/>
          <w:szCs w:val="28"/>
          <w:rtl/>
        </w:rPr>
        <w:t xml:space="preserve"> الوجه الثانى</w:t>
      </w:r>
      <w:r>
        <w:rPr>
          <w:rFonts w:cs="Traditional Arabic" w:hint="cs"/>
          <w:sz w:val="28"/>
          <w:szCs w:val="28"/>
          <w:rtl/>
        </w:rPr>
        <w:t xml:space="preserve">: </w:t>
      </w:r>
      <w:r w:rsidRPr="00D9284B">
        <w:rPr>
          <w:rFonts w:cs="Traditional Arabic" w:hint="cs"/>
          <w:sz w:val="28"/>
          <w:szCs w:val="28"/>
          <w:rtl/>
        </w:rPr>
        <w:t>أن محمداً هو المحمود حمداً متكرراً كما تقدم</w:t>
      </w:r>
      <w:r>
        <w:rPr>
          <w:rFonts w:cs="Traditional Arabic" w:hint="cs"/>
          <w:sz w:val="28"/>
          <w:szCs w:val="28"/>
          <w:rtl/>
        </w:rPr>
        <w:t>.</w:t>
      </w:r>
      <w:r w:rsidRPr="00D9284B">
        <w:rPr>
          <w:rFonts w:cs="Traditional Arabic" w:hint="cs"/>
          <w:sz w:val="28"/>
          <w:szCs w:val="28"/>
          <w:rtl/>
        </w:rPr>
        <w:t xml:space="preserve"> وأحمد هوالذى حمده لربه أفضل من حمد الحامدين غيره</w:t>
      </w:r>
      <w:r>
        <w:rPr>
          <w:rFonts w:cs="Traditional Arabic" w:hint="cs"/>
          <w:sz w:val="28"/>
          <w:szCs w:val="28"/>
          <w:rtl/>
        </w:rPr>
        <w:t>.</w:t>
      </w:r>
      <w:r w:rsidRPr="00D9284B">
        <w:rPr>
          <w:rFonts w:cs="Traditional Arabic" w:hint="cs"/>
          <w:sz w:val="28"/>
          <w:szCs w:val="28"/>
          <w:rtl/>
        </w:rPr>
        <w:t xml:space="preserve"> فدل أحد الاسمين وهو محمد على كونه محموداً</w:t>
      </w:r>
      <w:r>
        <w:rPr>
          <w:rFonts w:cs="Traditional Arabic" w:hint="cs"/>
          <w:sz w:val="28"/>
          <w:szCs w:val="28"/>
          <w:rtl/>
        </w:rPr>
        <w:t xml:space="preserve">، </w:t>
      </w:r>
      <w:r w:rsidRPr="00D9284B">
        <w:rPr>
          <w:rFonts w:cs="Traditional Arabic" w:hint="cs"/>
          <w:sz w:val="28"/>
          <w:szCs w:val="28"/>
          <w:rtl/>
        </w:rPr>
        <w:t>ودل الاسم الثانى وهو أحمد على كونه أحمد الحامدين لربه</w:t>
      </w:r>
      <w:r>
        <w:rPr>
          <w:rFonts w:cs="Traditional Arabic" w:hint="cs"/>
          <w:sz w:val="28"/>
          <w:szCs w:val="28"/>
          <w:rtl/>
        </w:rPr>
        <w:t>.</w:t>
      </w:r>
      <w:r w:rsidRPr="00D9284B">
        <w:rPr>
          <w:rFonts w:cs="Traditional Arabic" w:hint="cs"/>
          <w:sz w:val="28"/>
          <w:szCs w:val="28"/>
          <w:rtl/>
        </w:rPr>
        <w:t xml:space="preserve"> جلاء الأفهام ص 104 </w:t>
      </w:r>
      <w:r w:rsidRPr="00D9284B">
        <w:rPr>
          <w:rFonts w:cs="Traditional Arabic"/>
          <w:sz w:val="28"/>
          <w:szCs w:val="28"/>
          <w:rtl/>
        </w:rPr>
        <w:t>–</w:t>
      </w:r>
      <w:r w:rsidRPr="00D9284B">
        <w:rPr>
          <w:rFonts w:cs="Traditional Arabic" w:hint="cs"/>
          <w:sz w:val="28"/>
          <w:szCs w:val="28"/>
          <w:rtl/>
        </w:rPr>
        <w:t xml:space="preserve"> ط دار الطباعة المحمدية.</w:t>
      </w:r>
    </w:p>
  </w:footnote>
  <w:footnote w:id="44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(3) ولهذا لم يرد التسبيح مجرداً بل مقروناً بما يدل على إثبات الكمال</w:t>
      </w:r>
      <w:r>
        <w:rPr>
          <w:rFonts w:cs="Traditional Arabic" w:hint="cs"/>
          <w:sz w:val="28"/>
          <w:szCs w:val="28"/>
          <w:rtl/>
        </w:rPr>
        <w:t xml:space="preserve">، </w:t>
      </w:r>
      <w:r w:rsidRPr="00D9284B">
        <w:rPr>
          <w:rFonts w:cs="Traditional Arabic" w:hint="cs"/>
          <w:sz w:val="28"/>
          <w:szCs w:val="28"/>
          <w:rtl/>
        </w:rPr>
        <w:t>فتارة يقرن بالحمد كقوله</w:t>
      </w:r>
      <w:r>
        <w:rPr>
          <w:rFonts w:cs="Traditional Arabic" w:hint="cs"/>
          <w:sz w:val="28"/>
          <w:szCs w:val="28"/>
          <w:rtl/>
        </w:rPr>
        <w:t xml:space="preserve">: </w:t>
      </w:r>
      <w:r w:rsidRPr="00D9284B">
        <w:rPr>
          <w:rFonts w:cs="Traditional Arabic" w:hint="cs"/>
          <w:sz w:val="28"/>
          <w:szCs w:val="28"/>
          <w:rtl/>
        </w:rPr>
        <w:t>سبحان الله وبحمده</w:t>
      </w:r>
      <w:r>
        <w:rPr>
          <w:rFonts w:cs="Traditional Arabic" w:hint="cs"/>
          <w:sz w:val="28"/>
          <w:szCs w:val="28"/>
          <w:rtl/>
        </w:rPr>
        <w:t xml:space="preserve">، </w:t>
      </w:r>
      <w:r w:rsidRPr="00D9284B">
        <w:rPr>
          <w:rFonts w:cs="Traditional Arabic" w:hint="cs"/>
          <w:sz w:val="28"/>
          <w:szCs w:val="28"/>
          <w:rtl/>
        </w:rPr>
        <w:t>وتارة باسم من الأسماء الدالة على العظمة والجلال كقولك</w:t>
      </w:r>
      <w:r>
        <w:rPr>
          <w:rFonts w:cs="Traditional Arabic" w:hint="cs"/>
          <w:sz w:val="28"/>
          <w:szCs w:val="28"/>
          <w:rtl/>
        </w:rPr>
        <w:t xml:space="preserve">: </w:t>
      </w:r>
      <w:r w:rsidRPr="00D9284B">
        <w:rPr>
          <w:rFonts w:cs="Traditional Arabic" w:hint="cs"/>
          <w:sz w:val="28"/>
          <w:szCs w:val="28"/>
          <w:rtl/>
        </w:rPr>
        <w:t>سبحان الله العظيم</w:t>
      </w:r>
      <w:r>
        <w:rPr>
          <w:rFonts w:cs="Traditional Arabic" w:hint="cs"/>
          <w:sz w:val="28"/>
          <w:szCs w:val="28"/>
          <w:rtl/>
        </w:rPr>
        <w:t>.</w:t>
      </w:r>
      <w:r w:rsidRPr="00D9284B">
        <w:rPr>
          <w:rFonts w:cs="Traditional Arabic" w:hint="cs"/>
          <w:sz w:val="28"/>
          <w:szCs w:val="28"/>
          <w:rtl/>
        </w:rPr>
        <w:t xml:space="preserve"> وقد أختلف أى الكلمتين أفضل ؟ كلمة الحمد أم كلمة التهليل ؟ وقد حكى هذا الاختلاف ابن عبد البر وغيره</w:t>
      </w:r>
      <w:r>
        <w:rPr>
          <w:rFonts w:cs="Traditional Arabic" w:hint="cs"/>
          <w:sz w:val="28"/>
          <w:szCs w:val="28"/>
          <w:rtl/>
        </w:rPr>
        <w:t>.</w:t>
      </w:r>
      <w:r w:rsidRPr="00D9284B">
        <w:rPr>
          <w:rFonts w:cs="Traditional Arabic" w:hint="cs"/>
          <w:sz w:val="28"/>
          <w:szCs w:val="28"/>
          <w:rtl/>
        </w:rPr>
        <w:t xml:space="preserve"> وقال النخعى</w:t>
      </w:r>
      <w:r>
        <w:rPr>
          <w:rFonts w:cs="Traditional Arabic" w:hint="cs"/>
          <w:sz w:val="28"/>
          <w:szCs w:val="28"/>
          <w:rtl/>
        </w:rPr>
        <w:t xml:space="preserve">: </w:t>
      </w:r>
      <w:r w:rsidRPr="00D9284B">
        <w:rPr>
          <w:rFonts w:cs="Traditional Arabic" w:hint="cs"/>
          <w:sz w:val="28"/>
          <w:szCs w:val="28"/>
          <w:rtl/>
        </w:rPr>
        <w:t>كانوا يرون أن الحمد أكثر تضعيفاً</w:t>
      </w:r>
      <w:r>
        <w:rPr>
          <w:rFonts w:cs="Traditional Arabic" w:hint="cs"/>
          <w:sz w:val="28"/>
          <w:szCs w:val="28"/>
          <w:rtl/>
        </w:rPr>
        <w:t>.</w:t>
      </w:r>
      <w:r w:rsidRPr="00D9284B">
        <w:rPr>
          <w:rFonts w:cs="Traditional Arabic" w:hint="cs"/>
          <w:sz w:val="28"/>
          <w:szCs w:val="28"/>
          <w:rtl/>
        </w:rPr>
        <w:t xml:space="preserve"> وقال الثورى</w:t>
      </w:r>
      <w:r>
        <w:rPr>
          <w:rFonts w:cs="Traditional Arabic" w:hint="cs"/>
          <w:sz w:val="28"/>
          <w:szCs w:val="28"/>
          <w:rtl/>
        </w:rPr>
        <w:t xml:space="preserve">: </w:t>
      </w:r>
      <w:r w:rsidRPr="00D9284B">
        <w:rPr>
          <w:rFonts w:cs="Traditional Arabic" w:hint="cs"/>
          <w:sz w:val="28"/>
          <w:szCs w:val="28"/>
          <w:rtl/>
        </w:rPr>
        <w:t>ليس يضاعف من الكلام مثل الحمد</w:t>
      </w:r>
      <w:r>
        <w:rPr>
          <w:rFonts w:cs="Traditional Arabic" w:hint="cs"/>
          <w:sz w:val="28"/>
          <w:szCs w:val="28"/>
          <w:rtl/>
        </w:rPr>
        <w:t>.</w:t>
      </w:r>
      <w:r w:rsidRPr="00D9284B">
        <w:rPr>
          <w:rFonts w:cs="Traditional Arabic" w:hint="cs"/>
          <w:sz w:val="28"/>
          <w:szCs w:val="28"/>
          <w:rtl/>
        </w:rPr>
        <w:t xml:space="preserve"> والحمد يتضمن إثبات جميع أنواع الكمال لله فيدخل فيه التوحيد</w:t>
      </w:r>
      <w:r>
        <w:rPr>
          <w:rFonts w:cs="Traditional Arabic" w:hint="cs"/>
          <w:sz w:val="28"/>
          <w:szCs w:val="28"/>
          <w:rtl/>
        </w:rPr>
        <w:t>.</w:t>
      </w:r>
      <w:r w:rsidRPr="00D9284B">
        <w:rPr>
          <w:rFonts w:cs="Traditional Arabic" w:hint="cs"/>
          <w:sz w:val="28"/>
          <w:szCs w:val="28"/>
          <w:rtl/>
        </w:rPr>
        <w:t xml:space="preserve"> جامع العلوم والحكم ص 262- 264</w:t>
      </w:r>
    </w:p>
  </w:footnote>
  <w:footnote w:id="44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ينظر صحيح مسلم بشرح النووى 6/196,195</w:t>
      </w:r>
    </w:p>
  </w:footnote>
  <w:footnote w:id="44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ويكون التقدير</w:t>
      </w:r>
      <w:r>
        <w:rPr>
          <w:rFonts w:cs="Traditional Arabic" w:hint="cs"/>
          <w:sz w:val="28"/>
          <w:szCs w:val="28"/>
          <w:rtl/>
        </w:rPr>
        <w:t xml:space="preserve">: </w:t>
      </w:r>
      <w:r w:rsidRPr="00D9284B">
        <w:rPr>
          <w:rFonts w:cs="Traditional Arabic" w:hint="cs"/>
          <w:sz w:val="28"/>
          <w:szCs w:val="28"/>
          <w:rtl/>
        </w:rPr>
        <w:t>المذكور من الحمد الكثير أحق ما قال العبد</w:t>
      </w:r>
      <w:r>
        <w:rPr>
          <w:rFonts w:cs="Traditional Arabic" w:hint="cs"/>
          <w:sz w:val="28"/>
          <w:szCs w:val="28"/>
          <w:rtl/>
        </w:rPr>
        <w:t>.</w:t>
      </w:r>
      <w:r w:rsidRPr="00D9284B">
        <w:rPr>
          <w:rFonts w:cs="Traditional Arabic" w:hint="cs"/>
          <w:sz w:val="28"/>
          <w:szCs w:val="28"/>
          <w:rtl/>
        </w:rPr>
        <w:t xml:space="preserve"> </w:t>
      </w:r>
    </w:p>
  </w:footnote>
  <w:footnote w:id="44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التعريف فى العبد للجنس</w:t>
      </w:r>
      <w:r>
        <w:rPr>
          <w:rFonts w:cs="Traditional Arabic" w:hint="cs"/>
          <w:sz w:val="28"/>
          <w:szCs w:val="28"/>
          <w:rtl/>
        </w:rPr>
        <w:t xml:space="preserve">، </w:t>
      </w:r>
      <w:r w:rsidRPr="00D9284B">
        <w:rPr>
          <w:rFonts w:cs="Traditional Arabic" w:hint="cs"/>
          <w:sz w:val="28"/>
          <w:szCs w:val="28"/>
          <w:rtl/>
        </w:rPr>
        <w:t>وقيل للعهد</w:t>
      </w:r>
      <w:r>
        <w:rPr>
          <w:rFonts w:cs="Traditional Arabic" w:hint="cs"/>
          <w:sz w:val="28"/>
          <w:szCs w:val="28"/>
          <w:rtl/>
        </w:rPr>
        <w:t xml:space="preserve">، </w:t>
      </w:r>
      <w:r w:rsidRPr="00D9284B">
        <w:rPr>
          <w:rFonts w:cs="Traditional Arabic" w:hint="cs"/>
          <w:sz w:val="28"/>
          <w:szCs w:val="28"/>
          <w:rtl/>
        </w:rPr>
        <w:t>والمراد رسول الله صلى الله عليه وسالم</w:t>
      </w:r>
      <w:r>
        <w:rPr>
          <w:rFonts w:cs="Traditional Arabic" w:hint="cs"/>
          <w:sz w:val="28"/>
          <w:szCs w:val="28"/>
          <w:rtl/>
        </w:rPr>
        <w:t xml:space="preserve">، </w:t>
      </w:r>
      <w:r w:rsidRPr="00D9284B">
        <w:rPr>
          <w:rFonts w:cs="Traditional Arabic" w:hint="cs"/>
          <w:sz w:val="28"/>
          <w:szCs w:val="28"/>
          <w:rtl/>
        </w:rPr>
        <w:t>و" ما " فى قوله</w:t>
      </w:r>
      <w:r>
        <w:rPr>
          <w:rFonts w:cs="Traditional Arabic" w:hint="cs"/>
          <w:sz w:val="28"/>
          <w:szCs w:val="28"/>
          <w:rtl/>
        </w:rPr>
        <w:t xml:space="preserve">: </w:t>
      </w:r>
      <w:r w:rsidRPr="00D9284B">
        <w:rPr>
          <w:rFonts w:cs="Traditional Arabic" w:hint="cs"/>
          <w:sz w:val="28"/>
          <w:szCs w:val="28"/>
          <w:rtl/>
        </w:rPr>
        <w:t>" ما قال العبد " موصوفة</w:t>
      </w:r>
      <w:r>
        <w:rPr>
          <w:rFonts w:cs="Traditional Arabic" w:hint="cs"/>
          <w:sz w:val="28"/>
          <w:szCs w:val="28"/>
          <w:rtl/>
        </w:rPr>
        <w:t xml:space="preserve">: </w:t>
      </w:r>
      <w:r w:rsidRPr="00D9284B">
        <w:rPr>
          <w:rFonts w:cs="Traditional Arabic" w:hint="cs"/>
          <w:sz w:val="28"/>
          <w:szCs w:val="28"/>
          <w:rtl/>
        </w:rPr>
        <w:t>أى أحق الأشياء التى يتكلمها العبد إن فصلتها واحداً بعد واحد ثناء الله تعالى من العبد المطيع الخاشع الخاضع</w:t>
      </w:r>
      <w:r>
        <w:rPr>
          <w:rFonts w:cs="Traditional Arabic" w:hint="cs"/>
          <w:sz w:val="28"/>
          <w:szCs w:val="28"/>
          <w:rtl/>
        </w:rPr>
        <w:t>.</w:t>
      </w:r>
      <w:r w:rsidRPr="00D9284B">
        <w:rPr>
          <w:rFonts w:cs="Traditional Arabic" w:hint="cs"/>
          <w:sz w:val="28"/>
          <w:szCs w:val="28"/>
          <w:rtl/>
        </w:rPr>
        <w:t xml:space="preserve"> شرح الطيبى على المشكاة 2/397,396</w:t>
      </w:r>
    </w:p>
  </w:footnote>
  <w:footnote w:id="44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 xml:space="preserve">(2) فالعبودية الخالصة لله هى </w:t>
      </w:r>
      <w:r w:rsidRPr="00D9284B">
        <w:rPr>
          <w:rFonts w:cs="Traditional Arabic"/>
          <w:sz w:val="28"/>
          <w:szCs w:val="28"/>
          <w:rtl/>
        </w:rPr>
        <w:t>–</w:t>
      </w:r>
      <w:r w:rsidRPr="00D9284B">
        <w:rPr>
          <w:rFonts w:cs="Traditional Arabic" w:hint="cs"/>
          <w:sz w:val="28"/>
          <w:szCs w:val="28"/>
          <w:rtl/>
        </w:rPr>
        <w:t xml:space="preserve"> فى واقع الأمر </w:t>
      </w:r>
      <w:r w:rsidRPr="00D9284B">
        <w:rPr>
          <w:rFonts w:cs="Traditional Arabic"/>
          <w:sz w:val="28"/>
          <w:szCs w:val="28"/>
          <w:rtl/>
        </w:rPr>
        <w:t>–</w:t>
      </w:r>
      <w:r w:rsidRPr="00D9284B">
        <w:rPr>
          <w:rFonts w:cs="Traditional Arabic" w:hint="cs"/>
          <w:sz w:val="28"/>
          <w:szCs w:val="28"/>
          <w:rtl/>
        </w:rPr>
        <w:t xml:space="preserve"> عين الحرية</w:t>
      </w:r>
      <w:r>
        <w:rPr>
          <w:rFonts w:cs="Traditional Arabic" w:hint="cs"/>
          <w:sz w:val="28"/>
          <w:szCs w:val="28"/>
          <w:rtl/>
        </w:rPr>
        <w:t xml:space="preserve">، </w:t>
      </w:r>
      <w:r w:rsidRPr="00D9284B">
        <w:rPr>
          <w:rFonts w:cs="Traditional Arabic" w:hint="cs"/>
          <w:sz w:val="28"/>
          <w:szCs w:val="28"/>
          <w:rtl/>
        </w:rPr>
        <w:t>وسبيل السيادة الحقيقية</w:t>
      </w:r>
      <w:r>
        <w:rPr>
          <w:rFonts w:cs="Traditional Arabic" w:hint="cs"/>
          <w:sz w:val="28"/>
          <w:szCs w:val="28"/>
          <w:rtl/>
        </w:rPr>
        <w:t xml:space="preserve">، </w:t>
      </w:r>
      <w:r w:rsidRPr="00D9284B">
        <w:rPr>
          <w:rFonts w:cs="Traditional Arabic" w:hint="cs"/>
          <w:sz w:val="28"/>
          <w:szCs w:val="28"/>
          <w:rtl/>
        </w:rPr>
        <w:t>فهى وحدها التى تعتق القلب من رق المخلوقين</w:t>
      </w:r>
      <w:r>
        <w:rPr>
          <w:rFonts w:cs="Traditional Arabic" w:hint="cs"/>
          <w:sz w:val="28"/>
          <w:szCs w:val="28"/>
          <w:rtl/>
        </w:rPr>
        <w:t xml:space="preserve">، </w:t>
      </w:r>
      <w:r w:rsidRPr="00D9284B">
        <w:rPr>
          <w:rFonts w:cs="Traditional Arabic" w:hint="cs"/>
          <w:sz w:val="28"/>
          <w:szCs w:val="28"/>
          <w:rtl/>
        </w:rPr>
        <w:t xml:space="preserve">وتحرره من الذل والخضوع لكل ما سوى الله تعالى من الآلهة والطواغيت التى تستعبد الناس وتسترقهم أشد الاسترقاق والاستعباد وإن ظهروا </w:t>
      </w:r>
      <w:r w:rsidRPr="00D9284B">
        <w:rPr>
          <w:rFonts w:cs="Traditional Arabic"/>
          <w:sz w:val="28"/>
          <w:szCs w:val="28"/>
          <w:rtl/>
        </w:rPr>
        <w:t>–</w:t>
      </w:r>
      <w:r w:rsidRPr="00D9284B">
        <w:rPr>
          <w:rFonts w:cs="Traditional Arabic" w:hint="cs"/>
          <w:sz w:val="28"/>
          <w:szCs w:val="28"/>
          <w:rtl/>
        </w:rPr>
        <w:t xml:space="preserve"> صورة وشكلاً </w:t>
      </w:r>
      <w:r w:rsidRPr="00D9284B">
        <w:rPr>
          <w:rFonts w:cs="Traditional Arabic"/>
          <w:sz w:val="28"/>
          <w:szCs w:val="28"/>
          <w:rtl/>
        </w:rPr>
        <w:t>–</w:t>
      </w:r>
      <w:r w:rsidRPr="00D9284B">
        <w:rPr>
          <w:rFonts w:cs="Traditional Arabic" w:hint="cs"/>
          <w:sz w:val="28"/>
          <w:szCs w:val="28"/>
          <w:rtl/>
        </w:rPr>
        <w:t xml:space="preserve"> بمظهر السادة الأحرار, وللتوسع فى هذا المعنى ينظر العبادة فى الإسلام ص 102- 104 أ. د. يوسف القرضاوى </w:t>
      </w:r>
      <w:r w:rsidRPr="00D9284B">
        <w:rPr>
          <w:rFonts w:cs="Traditional Arabic"/>
          <w:sz w:val="28"/>
          <w:szCs w:val="28"/>
          <w:rtl/>
        </w:rPr>
        <w:t>–</w:t>
      </w:r>
      <w:r w:rsidRPr="00D9284B">
        <w:rPr>
          <w:rFonts w:cs="Traditional Arabic" w:hint="cs"/>
          <w:sz w:val="28"/>
          <w:szCs w:val="28"/>
          <w:rtl/>
        </w:rPr>
        <w:t xml:space="preserve"> ط مؤسسة الرسالة </w:t>
      </w:r>
      <w:r w:rsidRPr="00D9284B">
        <w:rPr>
          <w:rFonts w:cs="Traditional Arabic"/>
          <w:sz w:val="28"/>
          <w:szCs w:val="28"/>
          <w:rtl/>
        </w:rPr>
        <w:t>–</w:t>
      </w:r>
      <w:r w:rsidRPr="00D9284B">
        <w:rPr>
          <w:rFonts w:cs="Traditional Arabic" w:hint="cs"/>
          <w:sz w:val="28"/>
          <w:szCs w:val="28"/>
          <w:rtl/>
        </w:rPr>
        <w:t xml:space="preserve"> ط الثامنة عشرة </w:t>
      </w:r>
      <w:r w:rsidRPr="00D9284B">
        <w:rPr>
          <w:rFonts w:cs="Traditional Arabic"/>
          <w:sz w:val="28"/>
          <w:szCs w:val="28"/>
          <w:rtl/>
        </w:rPr>
        <w:t>–</w:t>
      </w:r>
      <w:r w:rsidRPr="00D9284B">
        <w:rPr>
          <w:rFonts w:cs="Traditional Arabic" w:hint="cs"/>
          <w:sz w:val="28"/>
          <w:szCs w:val="28"/>
          <w:rtl/>
        </w:rPr>
        <w:t xml:space="preserve"> (1406) هـ ( 1986) م</w:t>
      </w:r>
      <w:r>
        <w:rPr>
          <w:rFonts w:cs="Traditional Arabic" w:hint="cs"/>
          <w:sz w:val="28"/>
          <w:szCs w:val="28"/>
          <w:rtl/>
        </w:rPr>
        <w:t>.</w:t>
      </w:r>
    </w:p>
  </w:footnote>
  <w:footnote w:id="44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ومن مقامات وصف النبى بالعبودية مع الإضافة إلى الله تعالى</w:t>
      </w:r>
      <w:r>
        <w:rPr>
          <w:rFonts w:cs="Traditional Arabic" w:hint="cs"/>
          <w:sz w:val="28"/>
          <w:szCs w:val="28"/>
          <w:rtl/>
        </w:rPr>
        <w:t xml:space="preserve">: </w:t>
      </w:r>
      <w:r w:rsidRPr="00D9284B">
        <w:rPr>
          <w:rFonts w:cs="Traditional Arabic" w:hint="cs"/>
          <w:sz w:val="28"/>
          <w:szCs w:val="28"/>
          <w:rtl/>
        </w:rPr>
        <w:t>قوله تعالى</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w:t>
      </w:r>
      <w:r w:rsidRPr="00D9284B">
        <w:rPr>
          <w:rFonts w:cs="Traditional Arabic" w:hint="cs"/>
          <w:sz w:val="28"/>
          <w:szCs w:val="28"/>
          <w:rtl/>
        </w:rPr>
        <w:t>.. وما أنزلنا على عبدنا يوم الفرقان يوم التقى الجمعان والله على كل شئ قدير ) ( الأنفال</w:t>
      </w:r>
      <w:r>
        <w:rPr>
          <w:rFonts w:cs="Traditional Arabic" w:hint="cs"/>
          <w:sz w:val="28"/>
          <w:szCs w:val="28"/>
          <w:rtl/>
        </w:rPr>
        <w:t xml:space="preserve">: </w:t>
      </w:r>
      <w:r w:rsidRPr="00D9284B">
        <w:rPr>
          <w:rFonts w:cs="Traditional Arabic" w:hint="cs"/>
          <w:sz w:val="28"/>
          <w:szCs w:val="28"/>
          <w:rtl/>
        </w:rPr>
        <w:t>41)</w:t>
      </w:r>
      <w:r>
        <w:rPr>
          <w:rFonts w:cs="Traditional Arabic" w:hint="cs"/>
          <w:sz w:val="28"/>
          <w:szCs w:val="28"/>
          <w:rtl/>
        </w:rPr>
        <w:t xml:space="preserve">، </w:t>
      </w:r>
      <w:r w:rsidRPr="00D9284B">
        <w:rPr>
          <w:rFonts w:cs="Traditional Arabic" w:hint="cs"/>
          <w:sz w:val="28"/>
          <w:szCs w:val="28"/>
          <w:rtl/>
        </w:rPr>
        <w:t>وقوله تعالى</w:t>
      </w:r>
      <w:r>
        <w:rPr>
          <w:rFonts w:cs="Traditional Arabic" w:hint="cs"/>
          <w:sz w:val="28"/>
          <w:szCs w:val="28"/>
          <w:rtl/>
        </w:rPr>
        <w:t xml:space="preserve">: </w:t>
      </w:r>
      <w:r w:rsidRPr="00D9284B">
        <w:rPr>
          <w:rFonts w:cs="Traditional Arabic" w:hint="cs"/>
          <w:sz w:val="28"/>
          <w:szCs w:val="28"/>
          <w:rtl/>
        </w:rPr>
        <w:t>( سبحان الذى أسرى بعبده ليلاً من المسجد الحرام إلى المسجد الأقصى الذى باركنا حوله</w:t>
      </w:r>
      <w:r>
        <w:rPr>
          <w:rFonts w:cs="Traditional Arabic" w:hint="cs"/>
          <w:sz w:val="28"/>
          <w:szCs w:val="28"/>
          <w:rtl/>
        </w:rPr>
        <w:t>.</w:t>
      </w:r>
      <w:r w:rsidRPr="00D9284B">
        <w:rPr>
          <w:rFonts w:cs="Traditional Arabic" w:hint="cs"/>
          <w:sz w:val="28"/>
          <w:szCs w:val="28"/>
          <w:rtl/>
        </w:rPr>
        <w:t>.. ) ( الإسراء</w:t>
      </w:r>
      <w:r>
        <w:rPr>
          <w:rFonts w:cs="Traditional Arabic" w:hint="cs"/>
          <w:sz w:val="28"/>
          <w:szCs w:val="28"/>
          <w:rtl/>
        </w:rPr>
        <w:t xml:space="preserve">: </w:t>
      </w:r>
      <w:r w:rsidRPr="00D9284B">
        <w:rPr>
          <w:rFonts w:cs="Traditional Arabic" w:hint="cs"/>
          <w:sz w:val="28"/>
          <w:szCs w:val="28"/>
          <w:rtl/>
        </w:rPr>
        <w:t>1)</w:t>
      </w:r>
      <w:r>
        <w:rPr>
          <w:rFonts w:cs="Traditional Arabic" w:hint="cs"/>
          <w:sz w:val="28"/>
          <w:szCs w:val="28"/>
          <w:rtl/>
        </w:rPr>
        <w:t xml:space="preserve">، </w:t>
      </w:r>
      <w:r w:rsidRPr="00D9284B">
        <w:rPr>
          <w:rFonts w:cs="Traditional Arabic" w:hint="cs"/>
          <w:sz w:val="28"/>
          <w:szCs w:val="28"/>
          <w:rtl/>
        </w:rPr>
        <w:t>وقوله تعالى</w:t>
      </w:r>
      <w:r>
        <w:rPr>
          <w:rFonts w:cs="Traditional Arabic" w:hint="cs"/>
          <w:sz w:val="28"/>
          <w:szCs w:val="28"/>
          <w:rtl/>
        </w:rPr>
        <w:t xml:space="preserve">: </w:t>
      </w:r>
      <w:r w:rsidRPr="00D9284B">
        <w:rPr>
          <w:rFonts w:cs="Traditional Arabic" w:hint="cs"/>
          <w:sz w:val="28"/>
          <w:szCs w:val="28"/>
          <w:rtl/>
        </w:rPr>
        <w:t>( تبارك الذى نزل الفرقان على عبده ليكون للعالمين نذيراً ) ( الفرقان</w:t>
      </w:r>
      <w:r>
        <w:rPr>
          <w:rFonts w:cs="Traditional Arabic" w:hint="cs"/>
          <w:sz w:val="28"/>
          <w:szCs w:val="28"/>
          <w:rtl/>
        </w:rPr>
        <w:t xml:space="preserve">: </w:t>
      </w:r>
      <w:r w:rsidRPr="00D9284B">
        <w:rPr>
          <w:rFonts w:cs="Traditional Arabic" w:hint="cs"/>
          <w:sz w:val="28"/>
          <w:szCs w:val="28"/>
          <w:rtl/>
        </w:rPr>
        <w:t>1)</w:t>
      </w:r>
      <w:r>
        <w:rPr>
          <w:rFonts w:cs="Traditional Arabic" w:hint="cs"/>
          <w:sz w:val="28"/>
          <w:szCs w:val="28"/>
          <w:rtl/>
        </w:rPr>
        <w:t xml:space="preserve">، </w:t>
      </w:r>
      <w:r w:rsidRPr="00D9284B">
        <w:rPr>
          <w:rFonts w:cs="Traditional Arabic" w:hint="cs"/>
          <w:sz w:val="28"/>
          <w:szCs w:val="28"/>
          <w:rtl/>
        </w:rPr>
        <w:t>وقوله تعالى</w:t>
      </w:r>
      <w:r>
        <w:rPr>
          <w:rFonts w:cs="Traditional Arabic" w:hint="cs"/>
          <w:sz w:val="28"/>
          <w:szCs w:val="28"/>
          <w:rtl/>
        </w:rPr>
        <w:t xml:space="preserve">: </w:t>
      </w:r>
      <w:r w:rsidRPr="00D9284B">
        <w:rPr>
          <w:rFonts w:cs="Traditional Arabic" w:hint="cs"/>
          <w:sz w:val="28"/>
          <w:szCs w:val="28"/>
          <w:rtl/>
        </w:rPr>
        <w:t>( وأنه لما قام عبد الله يدعوه كادوا يكونون عليه لبداً ) ( الجن</w:t>
      </w:r>
      <w:r>
        <w:rPr>
          <w:rFonts w:cs="Traditional Arabic" w:hint="cs"/>
          <w:sz w:val="28"/>
          <w:szCs w:val="28"/>
          <w:rtl/>
        </w:rPr>
        <w:t xml:space="preserve">: </w:t>
      </w:r>
      <w:r w:rsidRPr="00D9284B">
        <w:rPr>
          <w:rFonts w:cs="Traditional Arabic" w:hint="cs"/>
          <w:sz w:val="28"/>
          <w:szCs w:val="28"/>
          <w:rtl/>
        </w:rPr>
        <w:t xml:space="preserve">19) </w:t>
      </w:r>
    </w:p>
  </w:footnote>
  <w:footnote w:id="44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ولقد كتب بعض علماء الحديث قديما ً عن التمثيل فى البيان النبوى</w:t>
      </w:r>
      <w:r>
        <w:rPr>
          <w:rFonts w:cs="Traditional Arabic" w:hint="cs"/>
          <w:sz w:val="28"/>
          <w:szCs w:val="28"/>
          <w:rtl/>
        </w:rPr>
        <w:t xml:space="preserve">، </w:t>
      </w:r>
      <w:r w:rsidRPr="00D9284B">
        <w:rPr>
          <w:rFonts w:cs="Traditional Arabic" w:hint="cs"/>
          <w:sz w:val="28"/>
          <w:szCs w:val="28"/>
          <w:rtl/>
        </w:rPr>
        <w:t>فكتب الإمام الحسن بن عبد الرحمان بن خلاد الرامهرمزى ت (360) هـ</w:t>
      </w:r>
      <w:r>
        <w:rPr>
          <w:rFonts w:cs="Traditional Arabic" w:hint="cs"/>
          <w:sz w:val="28"/>
          <w:szCs w:val="28"/>
          <w:rtl/>
        </w:rPr>
        <w:t xml:space="preserve"> </w:t>
      </w:r>
      <w:r w:rsidRPr="00D9284B">
        <w:rPr>
          <w:rFonts w:cs="Traditional Arabic" w:hint="cs"/>
          <w:sz w:val="28"/>
          <w:szCs w:val="28"/>
          <w:rtl/>
        </w:rPr>
        <w:t>كتاباً صغيراً سماه " أمثال الحديث المروية عن رسول الله صلى الله عليه وسلم "</w:t>
      </w:r>
      <w:r>
        <w:rPr>
          <w:rFonts w:cs="Traditional Arabic" w:hint="cs"/>
          <w:sz w:val="28"/>
          <w:szCs w:val="28"/>
          <w:rtl/>
        </w:rPr>
        <w:t xml:space="preserve">، </w:t>
      </w:r>
      <w:r w:rsidRPr="00D9284B">
        <w:rPr>
          <w:rFonts w:cs="Traditional Arabic" w:hint="cs"/>
          <w:sz w:val="28"/>
          <w:szCs w:val="28"/>
          <w:rtl/>
        </w:rPr>
        <w:t>ولقد ذكر فى هذا الكتاب بعض أحاديث التمثيل النبوى المشهورة الصحيحية مثل</w:t>
      </w:r>
      <w:r>
        <w:rPr>
          <w:rFonts w:cs="Traditional Arabic" w:hint="cs"/>
          <w:sz w:val="28"/>
          <w:szCs w:val="28"/>
          <w:rtl/>
        </w:rPr>
        <w:t xml:space="preserve">: </w:t>
      </w:r>
      <w:r w:rsidRPr="00D9284B">
        <w:rPr>
          <w:rFonts w:cs="Traditional Arabic" w:hint="cs"/>
          <w:sz w:val="28"/>
          <w:szCs w:val="28"/>
          <w:rtl/>
        </w:rPr>
        <w:t>" مثل الجليس الصالح والجليس السوء</w:t>
      </w:r>
      <w:r>
        <w:rPr>
          <w:rFonts w:cs="Traditional Arabic" w:hint="cs"/>
          <w:sz w:val="28"/>
          <w:szCs w:val="28"/>
          <w:rtl/>
        </w:rPr>
        <w:t>.</w:t>
      </w:r>
      <w:r w:rsidRPr="00D9284B">
        <w:rPr>
          <w:rFonts w:cs="Traditional Arabic" w:hint="cs"/>
          <w:sz w:val="28"/>
          <w:szCs w:val="28"/>
          <w:rtl/>
        </w:rPr>
        <w:t>.. "</w:t>
      </w:r>
      <w:r>
        <w:rPr>
          <w:rFonts w:cs="Traditional Arabic" w:hint="cs"/>
          <w:sz w:val="28"/>
          <w:szCs w:val="28"/>
          <w:rtl/>
        </w:rPr>
        <w:t xml:space="preserve">، </w:t>
      </w:r>
      <w:r w:rsidRPr="00D9284B">
        <w:rPr>
          <w:rFonts w:cs="Traditional Arabic" w:hint="cs"/>
          <w:sz w:val="28"/>
          <w:szCs w:val="28"/>
          <w:rtl/>
        </w:rPr>
        <w:t>وحديث " مثل البخيل والمنفق</w:t>
      </w:r>
      <w:r>
        <w:rPr>
          <w:rFonts w:cs="Traditional Arabic" w:hint="cs"/>
          <w:sz w:val="28"/>
          <w:szCs w:val="28"/>
          <w:rtl/>
        </w:rPr>
        <w:t>.</w:t>
      </w:r>
      <w:r w:rsidRPr="00D9284B">
        <w:rPr>
          <w:rFonts w:cs="Traditional Arabic" w:hint="cs"/>
          <w:sz w:val="28"/>
          <w:szCs w:val="28"/>
          <w:rtl/>
        </w:rPr>
        <w:t>.. " كما ذكر بعض أحاديث التمثيل الضعيفة السند مثل</w:t>
      </w:r>
      <w:r>
        <w:rPr>
          <w:rFonts w:cs="Traditional Arabic" w:hint="cs"/>
          <w:sz w:val="28"/>
          <w:szCs w:val="28"/>
          <w:rtl/>
        </w:rPr>
        <w:t xml:space="preserve">: </w:t>
      </w:r>
      <w:r w:rsidRPr="00D9284B">
        <w:rPr>
          <w:rFonts w:cs="Traditional Arabic" w:hint="cs"/>
          <w:sz w:val="28"/>
          <w:szCs w:val="28"/>
          <w:rtl/>
        </w:rPr>
        <w:t>حديث " مثل الذى يعين قومه على الظلم مثل البعير الذى يتردى فى الركى بذنبه " وغيره من الأحاديث</w:t>
      </w:r>
      <w:r>
        <w:rPr>
          <w:rFonts w:cs="Traditional Arabic" w:hint="cs"/>
          <w:sz w:val="28"/>
          <w:szCs w:val="28"/>
          <w:rtl/>
        </w:rPr>
        <w:t>.</w:t>
      </w:r>
      <w:r w:rsidRPr="00D9284B">
        <w:rPr>
          <w:rFonts w:cs="Traditional Arabic" w:hint="cs"/>
          <w:sz w:val="28"/>
          <w:szCs w:val="28"/>
          <w:rtl/>
        </w:rPr>
        <w:t xml:space="preserve"> وأحاديث الأمثال التى ذكرها من الصحيح وغيره لا تتجاوز خمسة وثلاثين حديثاً</w:t>
      </w:r>
      <w:r>
        <w:rPr>
          <w:rFonts w:cs="Traditional Arabic" w:hint="cs"/>
          <w:sz w:val="28"/>
          <w:szCs w:val="28"/>
          <w:rtl/>
        </w:rPr>
        <w:t xml:space="preserve">، </w:t>
      </w:r>
      <w:r w:rsidRPr="00D9284B">
        <w:rPr>
          <w:rFonts w:cs="Traditional Arabic" w:hint="cs"/>
          <w:sz w:val="28"/>
          <w:szCs w:val="28"/>
          <w:rtl/>
        </w:rPr>
        <w:t>وهى الجزء الأكبر من الكتاب</w:t>
      </w:r>
      <w:r>
        <w:rPr>
          <w:rFonts w:cs="Traditional Arabic" w:hint="cs"/>
          <w:sz w:val="28"/>
          <w:szCs w:val="28"/>
          <w:rtl/>
        </w:rPr>
        <w:t xml:space="preserve">، </w:t>
      </w:r>
      <w:r w:rsidRPr="00D9284B">
        <w:rPr>
          <w:rFonts w:cs="Traditional Arabic" w:hint="cs"/>
          <w:sz w:val="28"/>
          <w:szCs w:val="28"/>
          <w:rtl/>
        </w:rPr>
        <w:t>وقد ذكر فى بقية الكتاب بعض الأحاديث فى الكناية</w:t>
      </w:r>
      <w:r>
        <w:rPr>
          <w:rFonts w:cs="Traditional Arabic" w:hint="cs"/>
          <w:sz w:val="28"/>
          <w:szCs w:val="28"/>
          <w:rtl/>
        </w:rPr>
        <w:t xml:space="preserve">، </w:t>
      </w:r>
      <w:r w:rsidRPr="00D9284B">
        <w:rPr>
          <w:rFonts w:cs="Traditional Arabic" w:hint="cs"/>
          <w:sz w:val="28"/>
          <w:szCs w:val="28"/>
          <w:rtl/>
        </w:rPr>
        <w:t>والتشبيه</w:t>
      </w:r>
      <w:r>
        <w:rPr>
          <w:rFonts w:cs="Traditional Arabic" w:hint="cs"/>
          <w:sz w:val="28"/>
          <w:szCs w:val="28"/>
          <w:rtl/>
        </w:rPr>
        <w:t xml:space="preserve">، </w:t>
      </w:r>
      <w:r w:rsidRPr="00D9284B">
        <w:rPr>
          <w:rFonts w:cs="Traditional Arabic" w:hint="cs"/>
          <w:sz w:val="28"/>
          <w:szCs w:val="28"/>
          <w:rtl/>
        </w:rPr>
        <w:t>وفى نعت الجنة والنار</w:t>
      </w:r>
      <w:r>
        <w:rPr>
          <w:rFonts w:cs="Traditional Arabic" w:hint="cs"/>
          <w:sz w:val="28"/>
          <w:szCs w:val="28"/>
          <w:rtl/>
        </w:rPr>
        <w:t xml:space="preserve">، </w:t>
      </w:r>
      <w:r w:rsidRPr="00D9284B">
        <w:rPr>
          <w:rFonts w:cs="Traditional Arabic" w:hint="cs"/>
          <w:sz w:val="28"/>
          <w:szCs w:val="28"/>
          <w:rtl/>
        </w:rPr>
        <w:t>والدنيا</w:t>
      </w:r>
      <w:r>
        <w:rPr>
          <w:rFonts w:cs="Traditional Arabic" w:hint="cs"/>
          <w:sz w:val="28"/>
          <w:szCs w:val="28"/>
          <w:rtl/>
        </w:rPr>
        <w:t xml:space="preserve">، </w:t>
      </w:r>
      <w:r w:rsidRPr="00D9284B">
        <w:rPr>
          <w:rFonts w:cs="Traditional Arabic" w:hint="cs"/>
          <w:sz w:val="28"/>
          <w:szCs w:val="28"/>
          <w:rtl/>
        </w:rPr>
        <w:t>والخيل</w:t>
      </w:r>
      <w:r>
        <w:rPr>
          <w:rFonts w:cs="Traditional Arabic" w:hint="cs"/>
          <w:sz w:val="28"/>
          <w:szCs w:val="28"/>
          <w:rtl/>
        </w:rPr>
        <w:t xml:space="preserve">، </w:t>
      </w:r>
      <w:r w:rsidRPr="00D9284B">
        <w:rPr>
          <w:rFonts w:cs="Traditional Arabic" w:hint="cs"/>
          <w:sz w:val="28"/>
          <w:szCs w:val="28"/>
          <w:rtl/>
        </w:rPr>
        <w:t>والنساء</w:t>
      </w:r>
      <w:r>
        <w:rPr>
          <w:rFonts w:cs="Traditional Arabic" w:hint="cs"/>
          <w:sz w:val="28"/>
          <w:szCs w:val="28"/>
          <w:rtl/>
        </w:rPr>
        <w:t>.</w:t>
      </w:r>
      <w:r w:rsidRPr="00D9284B">
        <w:rPr>
          <w:rFonts w:cs="Traditional Arabic" w:hint="cs"/>
          <w:sz w:val="28"/>
          <w:szCs w:val="28"/>
          <w:rtl/>
        </w:rPr>
        <w:t xml:space="preserve"> وقد سلك فى هذا الكتاب النهج الاصطلاحى الذى يعنى فيه بإبراز الكلمة ومعناها دون النهج الأدبى</w:t>
      </w:r>
      <w:r>
        <w:rPr>
          <w:rFonts w:cs="Traditional Arabic" w:hint="cs"/>
          <w:sz w:val="28"/>
          <w:szCs w:val="28"/>
          <w:rtl/>
        </w:rPr>
        <w:t>.</w:t>
      </w:r>
      <w:r w:rsidRPr="00D9284B">
        <w:rPr>
          <w:rFonts w:cs="Traditional Arabic" w:hint="cs"/>
          <w:sz w:val="28"/>
          <w:szCs w:val="28"/>
          <w:rtl/>
        </w:rPr>
        <w:t xml:space="preserve"> وينظر ترجمته فى معجم الأدباء 3/3</w:t>
      </w:r>
      <w:r>
        <w:rPr>
          <w:rFonts w:cs="Traditional Arabic" w:hint="cs"/>
          <w:sz w:val="28"/>
          <w:szCs w:val="28"/>
          <w:rtl/>
        </w:rPr>
        <w:t>.</w:t>
      </w:r>
      <w:r w:rsidRPr="00D9284B">
        <w:rPr>
          <w:rFonts w:cs="Traditional Arabic" w:hint="cs"/>
          <w:sz w:val="28"/>
          <w:szCs w:val="28"/>
          <w:rtl/>
        </w:rPr>
        <w:t xml:space="preserve"> كذلك فى كتاب أقيسة النبى لناصح الدين ابن الحنبلى عدد كبير من أحاديث الأمثال</w:t>
      </w:r>
      <w:r>
        <w:rPr>
          <w:rFonts w:cs="Traditional Arabic" w:hint="cs"/>
          <w:sz w:val="28"/>
          <w:szCs w:val="28"/>
          <w:rtl/>
        </w:rPr>
        <w:t xml:space="preserve">، </w:t>
      </w:r>
      <w:r w:rsidRPr="00D9284B">
        <w:rPr>
          <w:rFonts w:cs="Traditional Arabic" w:hint="cs"/>
          <w:sz w:val="28"/>
          <w:szCs w:val="28"/>
          <w:rtl/>
        </w:rPr>
        <w:t>ولكنه اكتفى بسردها دون تحليلها تحليلاً يكشف عن أسرار جمالها</w:t>
      </w:r>
      <w:r>
        <w:rPr>
          <w:rFonts w:cs="Traditional Arabic" w:hint="cs"/>
          <w:sz w:val="28"/>
          <w:szCs w:val="28"/>
          <w:rtl/>
        </w:rPr>
        <w:t>.</w:t>
      </w:r>
      <w:r w:rsidRPr="00D9284B">
        <w:rPr>
          <w:rFonts w:cs="Traditional Arabic" w:hint="cs"/>
          <w:sz w:val="28"/>
          <w:szCs w:val="28"/>
          <w:rtl/>
        </w:rPr>
        <w:t xml:space="preserve"> ولقد كتب بعض العصريين كتاباً حول أمثال الحديث</w:t>
      </w:r>
      <w:r>
        <w:rPr>
          <w:rFonts w:cs="Traditional Arabic" w:hint="cs"/>
          <w:sz w:val="28"/>
          <w:szCs w:val="28"/>
          <w:rtl/>
        </w:rPr>
        <w:t xml:space="preserve">، </w:t>
      </w:r>
      <w:r w:rsidRPr="00D9284B">
        <w:rPr>
          <w:rFonts w:cs="Traditional Arabic" w:hint="cs"/>
          <w:sz w:val="28"/>
          <w:szCs w:val="28"/>
          <w:rtl/>
        </w:rPr>
        <w:t>وهو الدكتور / عبد المجيد محمود فى كتابه أمثال الحديث مع مقدمة فى علوم الحديث إلا أنه لم يستوعب أحاديث الأمثال وإنما أشار إلى أشهرها مع شرحها وتحليلها تحليلها تحليلاً دقيقاً</w:t>
      </w:r>
      <w:r>
        <w:rPr>
          <w:rFonts w:cs="Traditional Arabic" w:hint="cs"/>
          <w:sz w:val="28"/>
          <w:szCs w:val="28"/>
          <w:rtl/>
        </w:rPr>
        <w:t>.</w:t>
      </w:r>
    </w:p>
  </w:footnote>
  <w:footnote w:id="44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(1) متفق عليه من حديث أبى هريرة</w:t>
      </w:r>
      <w:r>
        <w:rPr>
          <w:rFonts w:cs="Traditional Arabic" w:hint="cs"/>
          <w:sz w:val="28"/>
          <w:szCs w:val="28"/>
          <w:rtl/>
        </w:rPr>
        <w:t>.</w:t>
      </w:r>
      <w:r w:rsidRPr="00D9284B">
        <w:rPr>
          <w:rFonts w:cs="Traditional Arabic" w:hint="cs"/>
          <w:sz w:val="28"/>
          <w:szCs w:val="28"/>
          <w:rtl/>
        </w:rPr>
        <w:t xml:space="preserve"> المشكاة ح ( 1864) 4/89.والجنتان</w:t>
      </w:r>
      <w:r>
        <w:rPr>
          <w:rFonts w:cs="Traditional Arabic" w:hint="cs"/>
          <w:sz w:val="28"/>
          <w:szCs w:val="28"/>
          <w:rtl/>
        </w:rPr>
        <w:t xml:space="preserve">: </w:t>
      </w:r>
      <w:r w:rsidRPr="00D9284B">
        <w:rPr>
          <w:rFonts w:cs="Traditional Arabic" w:hint="cs"/>
          <w:sz w:val="28"/>
          <w:szCs w:val="28"/>
          <w:rtl/>
        </w:rPr>
        <w:t>أى وقايتان</w:t>
      </w:r>
      <w:r>
        <w:rPr>
          <w:rFonts w:cs="Traditional Arabic" w:hint="cs"/>
          <w:sz w:val="28"/>
          <w:szCs w:val="28"/>
          <w:rtl/>
        </w:rPr>
        <w:t xml:space="preserve">، </w:t>
      </w:r>
      <w:r w:rsidRPr="00D9284B">
        <w:rPr>
          <w:rFonts w:cs="Traditional Arabic" w:hint="cs"/>
          <w:sz w:val="28"/>
          <w:szCs w:val="28"/>
          <w:rtl/>
        </w:rPr>
        <w:t>ويروى بالباء تثنية جبة اللباس</w:t>
      </w:r>
      <w:r>
        <w:rPr>
          <w:rFonts w:cs="Traditional Arabic" w:hint="cs"/>
          <w:sz w:val="28"/>
          <w:szCs w:val="28"/>
          <w:rtl/>
        </w:rPr>
        <w:t xml:space="preserve"> </w:t>
      </w:r>
      <w:r w:rsidRPr="00D9284B">
        <w:rPr>
          <w:rFonts w:cs="Traditional Arabic" w:hint="cs"/>
          <w:sz w:val="28"/>
          <w:szCs w:val="28"/>
          <w:rtl/>
        </w:rPr>
        <w:t>فجاء بالروايتين</w:t>
      </w:r>
      <w:r>
        <w:rPr>
          <w:rFonts w:cs="Traditional Arabic" w:hint="cs"/>
          <w:sz w:val="28"/>
          <w:szCs w:val="28"/>
          <w:rtl/>
        </w:rPr>
        <w:t>.</w:t>
      </w:r>
      <w:r w:rsidRPr="00D9284B">
        <w:rPr>
          <w:rFonts w:cs="Traditional Arabic" w:hint="cs"/>
          <w:sz w:val="28"/>
          <w:szCs w:val="28"/>
          <w:rtl/>
        </w:rPr>
        <w:t xml:space="preserve"> والجنتان بالنون أنسب لأن الدرع لا يسمى جبة بالباء</w:t>
      </w:r>
      <w:r>
        <w:rPr>
          <w:rFonts w:cs="Traditional Arabic" w:hint="cs"/>
          <w:sz w:val="28"/>
          <w:szCs w:val="28"/>
          <w:rtl/>
        </w:rPr>
        <w:t>.</w:t>
      </w:r>
      <w:r w:rsidRPr="00D9284B">
        <w:rPr>
          <w:rFonts w:cs="Traditional Arabic" w:hint="cs"/>
          <w:sz w:val="28"/>
          <w:szCs w:val="28"/>
          <w:rtl/>
        </w:rPr>
        <w:t xml:space="preserve"> شرح الطيبى 4/89</w:t>
      </w:r>
    </w:p>
  </w:footnote>
  <w:footnote w:id="44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(2) متفق عليه من حديث أبى موسى</w:t>
      </w:r>
      <w:r>
        <w:rPr>
          <w:rFonts w:cs="Traditional Arabic" w:hint="cs"/>
          <w:sz w:val="28"/>
          <w:szCs w:val="28"/>
          <w:rtl/>
        </w:rPr>
        <w:t>.</w:t>
      </w:r>
      <w:r w:rsidRPr="00D9284B">
        <w:rPr>
          <w:rFonts w:cs="Traditional Arabic" w:hint="cs"/>
          <w:sz w:val="28"/>
          <w:szCs w:val="28"/>
          <w:rtl/>
        </w:rPr>
        <w:t xml:space="preserve"> المشكاة ح ( 5010) 9/234. ومعنى يحذيك</w:t>
      </w:r>
      <w:r>
        <w:rPr>
          <w:rFonts w:cs="Traditional Arabic" w:hint="cs"/>
          <w:sz w:val="28"/>
          <w:szCs w:val="28"/>
          <w:rtl/>
        </w:rPr>
        <w:t xml:space="preserve">: </w:t>
      </w:r>
      <w:r w:rsidRPr="00D9284B">
        <w:rPr>
          <w:rFonts w:cs="Traditional Arabic" w:hint="cs"/>
          <w:sz w:val="28"/>
          <w:szCs w:val="28"/>
          <w:rtl/>
        </w:rPr>
        <w:t>أى يعطيك</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أحذيته أحذيه إحذاءً</w:t>
      </w:r>
      <w:r>
        <w:rPr>
          <w:rFonts w:cs="Traditional Arabic" w:hint="cs"/>
          <w:sz w:val="28"/>
          <w:szCs w:val="28"/>
          <w:rtl/>
        </w:rPr>
        <w:t xml:space="preserve"> </w:t>
      </w:r>
      <w:r w:rsidRPr="00D9284B">
        <w:rPr>
          <w:rFonts w:cs="Traditional Arabic" w:hint="cs"/>
          <w:sz w:val="28"/>
          <w:szCs w:val="28"/>
          <w:rtl/>
        </w:rPr>
        <w:t>وهى الحذيء والحذية</w:t>
      </w:r>
      <w:r>
        <w:rPr>
          <w:rFonts w:cs="Traditional Arabic" w:hint="cs"/>
          <w:sz w:val="28"/>
          <w:szCs w:val="28"/>
          <w:rtl/>
        </w:rPr>
        <w:t>.</w:t>
      </w:r>
      <w:r w:rsidRPr="00D9284B">
        <w:rPr>
          <w:rFonts w:cs="Traditional Arabic" w:hint="cs"/>
          <w:sz w:val="28"/>
          <w:szCs w:val="28"/>
          <w:rtl/>
        </w:rPr>
        <w:t xml:space="preserve"> شرح الطيبى 9/234</w:t>
      </w:r>
    </w:p>
  </w:footnote>
  <w:footnote w:id="45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متفق عليه من حديث أبى موسى</w:t>
      </w:r>
      <w:r>
        <w:rPr>
          <w:rFonts w:cs="Traditional Arabic" w:hint="cs"/>
          <w:sz w:val="28"/>
          <w:szCs w:val="28"/>
          <w:rtl/>
        </w:rPr>
        <w:t>.</w:t>
      </w:r>
      <w:r w:rsidRPr="00D9284B">
        <w:rPr>
          <w:rFonts w:cs="Traditional Arabic" w:hint="cs"/>
          <w:sz w:val="28"/>
          <w:szCs w:val="28"/>
          <w:rtl/>
        </w:rPr>
        <w:t xml:space="preserve"> المشكاة ح ( 150) 1/339</w:t>
      </w:r>
    </w:p>
  </w:footnote>
  <w:footnote w:id="451">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أخرجه مسلم من حديث ابن عمر</w:t>
      </w:r>
      <w:r>
        <w:rPr>
          <w:rFonts w:cs="Traditional Arabic" w:hint="cs"/>
          <w:sz w:val="28"/>
          <w:szCs w:val="28"/>
          <w:rtl/>
        </w:rPr>
        <w:t>.</w:t>
      </w:r>
      <w:r w:rsidRPr="00D9284B">
        <w:rPr>
          <w:rFonts w:cs="Traditional Arabic" w:hint="cs"/>
          <w:sz w:val="28"/>
          <w:szCs w:val="28"/>
          <w:rtl/>
        </w:rPr>
        <w:t xml:space="preserve"> المشكاة ح ( 57) 1/206. والعائرة</w:t>
      </w:r>
      <w:r>
        <w:rPr>
          <w:rFonts w:cs="Traditional Arabic" w:hint="cs"/>
          <w:sz w:val="28"/>
          <w:szCs w:val="28"/>
          <w:rtl/>
        </w:rPr>
        <w:t xml:space="preserve">: </w:t>
      </w:r>
      <w:r w:rsidRPr="00D9284B">
        <w:rPr>
          <w:rFonts w:cs="Traditional Arabic" w:hint="cs"/>
          <w:sz w:val="28"/>
          <w:szCs w:val="28"/>
          <w:rtl/>
        </w:rPr>
        <w:t>أكثر ما يستعمل فى الناقة</w:t>
      </w:r>
      <w:r>
        <w:rPr>
          <w:rFonts w:cs="Traditional Arabic" w:hint="cs"/>
          <w:sz w:val="28"/>
          <w:szCs w:val="28"/>
          <w:rtl/>
        </w:rPr>
        <w:t xml:space="preserve">، </w:t>
      </w:r>
      <w:r w:rsidRPr="00D9284B">
        <w:rPr>
          <w:rFonts w:cs="Traditional Arabic" w:hint="cs"/>
          <w:sz w:val="28"/>
          <w:szCs w:val="28"/>
          <w:rtl/>
        </w:rPr>
        <w:t>وهى التى تخرج من الإبل إلى أخرى ليضربها الفحل والجمل عائرة يترك الشوك إلى أخرى ثم يتسع فى المواشى</w:t>
      </w:r>
      <w:r>
        <w:rPr>
          <w:rFonts w:cs="Traditional Arabic" w:hint="cs"/>
          <w:sz w:val="28"/>
          <w:szCs w:val="28"/>
          <w:rtl/>
        </w:rPr>
        <w:t>.</w:t>
      </w:r>
      <w:r w:rsidRPr="00D9284B">
        <w:rPr>
          <w:rFonts w:cs="Traditional Arabic" w:hint="cs"/>
          <w:sz w:val="28"/>
          <w:szCs w:val="28"/>
          <w:rtl/>
        </w:rPr>
        <w:t xml:space="preserve"> شرح الطيبى 1/206</w:t>
      </w:r>
    </w:p>
  </w:footnote>
  <w:footnote w:id="452">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مثل قوله صلى الله عليه وسلم</w:t>
      </w:r>
      <w:r>
        <w:rPr>
          <w:rFonts w:cs="Traditional Arabic" w:hint="cs"/>
          <w:sz w:val="28"/>
          <w:szCs w:val="28"/>
          <w:rtl/>
        </w:rPr>
        <w:t xml:space="preserve">: </w:t>
      </w:r>
      <w:r w:rsidRPr="00D9284B">
        <w:rPr>
          <w:rFonts w:cs="Traditional Arabic" w:hint="cs"/>
          <w:sz w:val="28"/>
          <w:szCs w:val="28"/>
          <w:rtl/>
        </w:rPr>
        <w:t>" مثل المدهن فى حدود الله والواقع فيها مثل قوم استهموا على سفينة</w:t>
      </w:r>
      <w:r>
        <w:rPr>
          <w:rFonts w:cs="Traditional Arabic" w:hint="cs"/>
          <w:sz w:val="28"/>
          <w:szCs w:val="28"/>
          <w:rtl/>
        </w:rPr>
        <w:t>.</w:t>
      </w:r>
      <w:r w:rsidRPr="00D9284B">
        <w:rPr>
          <w:rFonts w:cs="Traditional Arabic" w:hint="cs"/>
          <w:sz w:val="28"/>
          <w:szCs w:val="28"/>
          <w:rtl/>
        </w:rPr>
        <w:t>.. " الحديث وقد أخرجه البخارى من حديث النعمان بن بشير</w:t>
      </w:r>
      <w:r>
        <w:rPr>
          <w:rFonts w:cs="Traditional Arabic" w:hint="cs"/>
          <w:sz w:val="28"/>
          <w:szCs w:val="28"/>
          <w:rtl/>
        </w:rPr>
        <w:t>.</w:t>
      </w:r>
      <w:r w:rsidRPr="00D9284B">
        <w:rPr>
          <w:rFonts w:cs="Traditional Arabic" w:hint="cs"/>
          <w:sz w:val="28"/>
          <w:szCs w:val="28"/>
          <w:rtl/>
        </w:rPr>
        <w:t>المشكاة ح ( 5138) 9/312, وقوله</w:t>
      </w:r>
      <w:r>
        <w:rPr>
          <w:rFonts w:cs="Traditional Arabic" w:hint="cs"/>
          <w:sz w:val="28"/>
          <w:szCs w:val="28"/>
          <w:rtl/>
        </w:rPr>
        <w:t xml:space="preserve">: </w:t>
      </w:r>
      <w:r w:rsidRPr="00D9284B">
        <w:rPr>
          <w:rFonts w:cs="Traditional Arabic" w:hint="cs"/>
          <w:sz w:val="28"/>
          <w:szCs w:val="28"/>
          <w:rtl/>
        </w:rPr>
        <w:t>" مثل المؤمن الذى يقرأ القرآن مثل الأترجة</w:t>
      </w:r>
      <w:r>
        <w:rPr>
          <w:rFonts w:cs="Traditional Arabic" w:hint="cs"/>
          <w:sz w:val="28"/>
          <w:szCs w:val="28"/>
          <w:rtl/>
        </w:rPr>
        <w:t>.</w:t>
      </w:r>
      <w:r w:rsidRPr="00D9284B">
        <w:rPr>
          <w:rFonts w:cs="Traditional Arabic" w:hint="cs"/>
          <w:sz w:val="28"/>
          <w:szCs w:val="28"/>
          <w:rtl/>
        </w:rPr>
        <w:t>.. " الحديث وقد أخرجه البخارى ومسلم من حديث أبى موسى</w:t>
      </w:r>
      <w:r>
        <w:rPr>
          <w:rFonts w:cs="Traditional Arabic" w:hint="cs"/>
          <w:sz w:val="28"/>
          <w:szCs w:val="28"/>
          <w:rtl/>
        </w:rPr>
        <w:t>.</w:t>
      </w:r>
      <w:r w:rsidRPr="00D9284B">
        <w:rPr>
          <w:rFonts w:cs="Traditional Arabic" w:hint="cs"/>
          <w:sz w:val="28"/>
          <w:szCs w:val="28"/>
          <w:rtl/>
        </w:rPr>
        <w:t xml:space="preserve"> المشكاة ح ( 2114) 4/265, وقوله</w:t>
      </w:r>
      <w:r>
        <w:rPr>
          <w:rFonts w:cs="Traditional Arabic" w:hint="cs"/>
          <w:sz w:val="28"/>
          <w:szCs w:val="28"/>
          <w:rtl/>
        </w:rPr>
        <w:t xml:space="preserve">: </w:t>
      </w:r>
      <w:r w:rsidRPr="00D9284B">
        <w:rPr>
          <w:rFonts w:cs="Traditional Arabic" w:hint="cs"/>
          <w:sz w:val="28"/>
          <w:szCs w:val="28"/>
          <w:rtl/>
        </w:rPr>
        <w:t>" مثل المؤمن كمثل الخامة من الزرع</w:t>
      </w:r>
      <w:r>
        <w:rPr>
          <w:rFonts w:cs="Traditional Arabic" w:hint="cs"/>
          <w:sz w:val="28"/>
          <w:szCs w:val="28"/>
          <w:rtl/>
        </w:rPr>
        <w:t>.</w:t>
      </w:r>
      <w:r w:rsidRPr="00D9284B">
        <w:rPr>
          <w:rFonts w:cs="Traditional Arabic" w:hint="cs"/>
          <w:sz w:val="28"/>
          <w:szCs w:val="28"/>
          <w:rtl/>
        </w:rPr>
        <w:t>.. " الحديث وقد أخرجه البخارى ومسلم من حديث كعب بن مالك</w:t>
      </w:r>
      <w:r>
        <w:rPr>
          <w:rFonts w:cs="Traditional Arabic" w:hint="cs"/>
          <w:sz w:val="28"/>
          <w:szCs w:val="28"/>
          <w:rtl/>
        </w:rPr>
        <w:t>.</w:t>
      </w:r>
      <w:r w:rsidRPr="00D9284B">
        <w:rPr>
          <w:rFonts w:cs="Traditional Arabic" w:hint="cs"/>
          <w:sz w:val="28"/>
          <w:szCs w:val="28"/>
          <w:rtl/>
        </w:rPr>
        <w:t xml:space="preserve"> المشكاة ح ( 1514) 3/310, وقوله</w:t>
      </w:r>
      <w:r>
        <w:rPr>
          <w:rFonts w:cs="Traditional Arabic" w:hint="cs"/>
          <w:sz w:val="28"/>
          <w:szCs w:val="28"/>
          <w:rtl/>
        </w:rPr>
        <w:t xml:space="preserve">: </w:t>
      </w:r>
      <w:r w:rsidRPr="00D9284B">
        <w:rPr>
          <w:rFonts w:cs="Traditional Arabic" w:hint="cs"/>
          <w:sz w:val="28"/>
          <w:szCs w:val="28"/>
          <w:rtl/>
        </w:rPr>
        <w:t>" العائد فى هبته كالكلب يقئ ثم يعود فى قيئه ليس لنا مثل السوء " أخرجه البخارى والنسائى والترمذى من حديث ابن عباس</w:t>
      </w:r>
      <w:r>
        <w:rPr>
          <w:rFonts w:cs="Traditional Arabic" w:hint="cs"/>
          <w:sz w:val="28"/>
          <w:szCs w:val="28"/>
          <w:rtl/>
        </w:rPr>
        <w:t>.</w:t>
      </w:r>
      <w:r w:rsidRPr="00D9284B">
        <w:rPr>
          <w:rFonts w:cs="Traditional Arabic" w:hint="cs"/>
          <w:sz w:val="28"/>
          <w:szCs w:val="28"/>
          <w:rtl/>
        </w:rPr>
        <w:t xml:space="preserve"> المشكاة ح ( 3018)6/191, وقوله</w:t>
      </w:r>
      <w:r>
        <w:rPr>
          <w:rFonts w:cs="Traditional Arabic" w:hint="cs"/>
          <w:sz w:val="28"/>
          <w:szCs w:val="28"/>
          <w:rtl/>
        </w:rPr>
        <w:t xml:space="preserve">: </w:t>
      </w:r>
      <w:r w:rsidRPr="00D9284B">
        <w:rPr>
          <w:rFonts w:cs="Traditional Arabic" w:hint="cs"/>
          <w:sz w:val="28"/>
          <w:szCs w:val="28"/>
          <w:rtl/>
        </w:rPr>
        <w:t>" ما لى والدنيا ؟ وما أنا والدنيا إلا كراكب استظل تحت ظل شجرة ثم راح وتركها " أخرجه أحمد والترمذى وابن ماجة من حديث ابن مسعود</w:t>
      </w:r>
      <w:r>
        <w:rPr>
          <w:rFonts w:cs="Traditional Arabic" w:hint="cs"/>
          <w:sz w:val="28"/>
          <w:szCs w:val="28"/>
          <w:rtl/>
        </w:rPr>
        <w:t>.</w:t>
      </w:r>
      <w:r w:rsidRPr="00D9284B">
        <w:rPr>
          <w:rFonts w:cs="Traditional Arabic" w:hint="cs"/>
          <w:sz w:val="28"/>
          <w:szCs w:val="28"/>
          <w:rtl/>
        </w:rPr>
        <w:t xml:space="preserve"> المشكاة ح ( 5188) 9/3511, وقوله</w:t>
      </w:r>
      <w:r>
        <w:rPr>
          <w:rFonts w:cs="Traditional Arabic" w:hint="cs"/>
          <w:sz w:val="28"/>
          <w:szCs w:val="28"/>
          <w:rtl/>
        </w:rPr>
        <w:t xml:space="preserve">: </w:t>
      </w:r>
      <w:r w:rsidRPr="00D9284B">
        <w:rPr>
          <w:rFonts w:cs="Traditional Arabic" w:hint="cs"/>
          <w:sz w:val="28"/>
          <w:szCs w:val="28"/>
          <w:rtl/>
        </w:rPr>
        <w:t>" المتشبع بما لم يعط كلابس ثوبى زور " متفق عليه من حديث أسماء أخرجه البخارى ح ( 5028)</w:t>
      </w:r>
      <w:r>
        <w:rPr>
          <w:rFonts w:cs="Traditional Arabic" w:hint="cs"/>
          <w:sz w:val="28"/>
          <w:szCs w:val="28"/>
          <w:rtl/>
        </w:rPr>
        <w:t xml:space="preserve">، </w:t>
      </w:r>
      <w:r w:rsidRPr="00D9284B">
        <w:rPr>
          <w:rFonts w:cs="Traditional Arabic" w:hint="cs"/>
          <w:sz w:val="28"/>
          <w:szCs w:val="28"/>
          <w:rtl/>
        </w:rPr>
        <w:t>وأخرجه مسلم من حديث عائشة 2/111,110</w:t>
      </w:r>
    </w:p>
  </w:footnote>
  <w:footnote w:id="453">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(6) متفق عليه من حديث أسامة بن زيد</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فضائل المدينة </w:t>
      </w:r>
      <w:r w:rsidRPr="00D9284B">
        <w:rPr>
          <w:rFonts w:cs="Traditional Arabic"/>
          <w:sz w:val="28"/>
          <w:szCs w:val="28"/>
          <w:rtl/>
        </w:rPr>
        <w:t>–</w:t>
      </w:r>
      <w:r w:rsidRPr="00D9284B">
        <w:rPr>
          <w:rFonts w:cs="Traditional Arabic" w:hint="cs"/>
          <w:sz w:val="28"/>
          <w:szCs w:val="28"/>
          <w:rtl/>
        </w:rPr>
        <w:t xml:space="preserve"> باب آطام المدينة </w:t>
      </w:r>
      <w:r w:rsidRPr="00D9284B">
        <w:rPr>
          <w:rFonts w:cs="Traditional Arabic"/>
          <w:sz w:val="28"/>
          <w:szCs w:val="28"/>
          <w:rtl/>
        </w:rPr>
        <w:t>–</w:t>
      </w:r>
      <w:r w:rsidRPr="00D9284B">
        <w:rPr>
          <w:rFonts w:cs="Traditional Arabic" w:hint="cs"/>
          <w:sz w:val="28"/>
          <w:szCs w:val="28"/>
          <w:rtl/>
        </w:rPr>
        <w:t xml:space="preserve"> ح ( 1832) 4/113, وأخرجه مسلم </w:t>
      </w:r>
      <w:r w:rsidRPr="00D9284B">
        <w:rPr>
          <w:rFonts w:cs="Traditional Arabic"/>
          <w:sz w:val="28"/>
          <w:szCs w:val="28"/>
          <w:rtl/>
        </w:rPr>
        <w:t>–</w:t>
      </w:r>
      <w:r w:rsidRPr="00D9284B">
        <w:rPr>
          <w:rFonts w:cs="Traditional Arabic" w:hint="cs"/>
          <w:sz w:val="28"/>
          <w:szCs w:val="28"/>
          <w:rtl/>
        </w:rPr>
        <w:t xml:space="preserve"> كتاب الفتن وأشراط الساعة </w:t>
      </w:r>
      <w:r w:rsidRPr="00D9284B">
        <w:rPr>
          <w:rFonts w:cs="Traditional Arabic"/>
          <w:sz w:val="28"/>
          <w:szCs w:val="28"/>
          <w:rtl/>
        </w:rPr>
        <w:t>–</w:t>
      </w:r>
      <w:r w:rsidRPr="00D9284B">
        <w:rPr>
          <w:rFonts w:cs="Traditional Arabic" w:hint="cs"/>
          <w:sz w:val="28"/>
          <w:szCs w:val="28"/>
          <w:rtl/>
        </w:rPr>
        <w:t xml:space="preserve"> 18/8,7</w:t>
      </w:r>
    </w:p>
  </w:footnote>
  <w:footnote w:id="454">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يقول العلماء</w:t>
      </w:r>
      <w:r>
        <w:rPr>
          <w:rFonts w:cs="Traditional Arabic" w:hint="cs"/>
          <w:sz w:val="28"/>
          <w:szCs w:val="28"/>
          <w:rtl/>
        </w:rPr>
        <w:t xml:space="preserve">: </w:t>
      </w:r>
      <w:r w:rsidRPr="00D9284B">
        <w:rPr>
          <w:rFonts w:cs="Traditional Arabic" w:hint="cs"/>
          <w:sz w:val="28"/>
          <w:szCs w:val="28"/>
          <w:rtl/>
        </w:rPr>
        <w:t>هذا الإخبار من علامات النبوةلأنه أعلمهم بما سيكون</w:t>
      </w:r>
      <w:r>
        <w:rPr>
          <w:rFonts w:cs="Traditional Arabic" w:hint="cs"/>
          <w:sz w:val="28"/>
          <w:szCs w:val="28"/>
          <w:rtl/>
        </w:rPr>
        <w:t xml:space="preserve">، </w:t>
      </w:r>
      <w:r w:rsidRPr="00D9284B">
        <w:rPr>
          <w:rFonts w:cs="Traditional Arabic" w:hint="cs"/>
          <w:sz w:val="28"/>
          <w:szCs w:val="28"/>
          <w:rtl/>
        </w:rPr>
        <w:t>وقد ظهر ذلك من قتل عثمان رضى الله عنه</w:t>
      </w:r>
      <w:r>
        <w:rPr>
          <w:rFonts w:cs="Traditional Arabic" w:hint="cs"/>
          <w:sz w:val="28"/>
          <w:szCs w:val="28"/>
          <w:rtl/>
        </w:rPr>
        <w:t xml:space="preserve">، </w:t>
      </w:r>
      <w:r w:rsidRPr="00D9284B">
        <w:rPr>
          <w:rFonts w:cs="Traditional Arabic" w:hint="cs"/>
          <w:sz w:val="28"/>
          <w:szCs w:val="28"/>
          <w:rtl/>
        </w:rPr>
        <w:t>ووقعة الجمل</w:t>
      </w:r>
      <w:r>
        <w:rPr>
          <w:rFonts w:cs="Traditional Arabic" w:hint="cs"/>
          <w:sz w:val="28"/>
          <w:szCs w:val="28"/>
          <w:rtl/>
        </w:rPr>
        <w:t xml:space="preserve">، </w:t>
      </w:r>
      <w:r w:rsidRPr="00D9284B">
        <w:rPr>
          <w:rFonts w:cs="Traditional Arabic" w:hint="cs"/>
          <w:sz w:val="28"/>
          <w:szCs w:val="28"/>
          <w:rtl/>
        </w:rPr>
        <w:t>وصفين</w:t>
      </w:r>
      <w:r>
        <w:rPr>
          <w:rFonts w:cs="Traditional Arabic" w:hint="cs"/>
          <w:sz w:val="28"/>
          <w:szCs w:val="28"/>
          <w:rtl/>
        </w:rPr>
        <w:t xml:space="preserve">، </w:t>
      </w:r>
      <w:r w:rsidRPr="00D9284B">
        <w:rPr>
          <w:rFonts w:cs="Traditional Arabic" w:hint="cs"/>
          <w:sz w:val="28"/>
          <w:szCs w:val="28"/>
          <w:rtl/>
        </w:rPr>
        <w:t>والحرة</w:t>
      </w:r>
      <w:r>
        <w:rPr>
          <w:rFonts w:cs="Traditional Arabic" w:hint="cs"/>
          <w:sz w:val="28"/>
          <w:szCs w:val="28"/>
          <w:rtl/>
        </w:rPr>
        <w:t xml:space="preserve">، </w:t>
      </w:r>
      <w:r w:rsidRPr="00D9284B">
        <w:rPr>
          <w:rFonts w:cs="Traditional Arabic" w:hint="cs"/>
          <w:sz w:val="28"/>
          <w:szCs w:val="28"/>
          <w:rtl/>
        </w:rPr>
        <w:t>ومقتل الحسين</w:t>
      </w:r>
      <w:r>
        <w:rPr>
          <w:rFonts w:cs="Traditional Arabic" w:hint="cs"/>
          <w:sz w:val="28"/>
          <w:szCs w:val="28"/>
          <w:rtl/>
        </w:rPr>
        <w:t xml:space="preserve">، </w:t>
      </w:r>
      <w:r w:rsidRPr="00D9284B">
        <w:rPr>
          <w:rFonts w:cs="Traditional Arabic" w:hint="cs"/>
          <w:sz w:val="28"/>
          <w:szCs w:val="28"/>
          <w:rtl/>
        </w:rPr>
        <w:t>وهلم جراً</w:t>
      </w:r>
      <w:r>
        <w:rPr>
          <w:rFonts w:cs="Traditional Arabic" w:hint="cs"/>
          <w:sz w:val="28"/>
          <w:szCs w:val="28"/>
          <w:rtl/>
        </w:rPr>
        <w:t>.</w:t>
      </w:r>
      <w:r w:rsidRPr="00D9284B">
        <w:rPr>
          <w:rFonts w:cs="Traditional Arabic" w:hint="cs"/>
          <w:sz w:val="28"/>
          <w:szCs w:val="28"/>
          <w:rtl/>
        </w:rPr>
        <w:t xml:space="preserve"> راجع صحيح مسلم بشرح النووى 18/8,7, وفتح البارى 4/113. قلت</w:t>
      </w:r>
      <w:r>
        <w:rPr>
          <w:rFonts w:cs="Traditional Arabic" w:hint="cs"/>
          <w:sz w:val="28"/>
          <w:szCs w:val="28"/>
          <w:rtl/>
        </w:rPr>
        <w:t xml:space="preserve">: </w:t>
      </w:r>
      <w:r w:rsidRPr="00D9284B">
        <w:rPr>
          <w:rFonts w:cs="Traditional Arabic" w:hint="cs"/>
          <w:sz w:val="28"/>
          <w:szCs w:val="28"/>
          <w:rtl/>
        </w:rPr>
        <w:t>والحديث عام يشمل زمن الصحابة وما بعده إلى يومنا هذا</w:t>
      </w:r>
      <w:r>
        <w:rPr>
          <w:rFonts w:cs="Traditional Arabic" w:hint="cs"/>
          <w:sz w:val="28"/>
          <w:szCs w:val="28"/>
          <w:rtl/>
        </w:rPr>
        <w:t xml:space="preserve">، </w:t>
      </w:r>
      <w:r w:rsidRPr="00D9284B">
        <w:rPr>
          <w:rFonts w:cs="Traditional Arabic" w:hint="cs"/>
          <w:sz w:val="28"/>
          <w:szCs w:val="28"/>
          <w:rtl/>
        </w:rPr>
        <w:t>فلقد ظهرت الفتن التى أخبر عنها النبى صلى الله عليه وسلم</w:t>
      </w:r>
      <w:r>
        <w:rPr>
          <w:rFonts w:cs="Traditional Arabic" w:hint="cs"/>
          <w:sz w:val="28"/>
          <w:szCs w:val="28"/>
          <w:rtl/>
        </w:rPr>
        <w:t xml:space="preserve">، </w:t>
      </w:r>
      <w:r w:rsidRPr="00D9284B">
        <w:rPr>
          <w:rFonts w:cs="Traditional Arabic" w:hint="cs"/>
          <w:sz w:val="28"/>
          <w:szCs w:val="28"/>
          <w:rtl/>
        </w:rPr>
        <w:t>وعمت العباد والبلاد !</w:t>
      </w:r>
    </w:p>
  </w:footnote>
  <w:footnote w:id="45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جاء ذكر مادة " فتن " ومشتقاتها فى ستين موضعاً من كتاب الله</w:t>
      </w:r>
      <w:r>
        <w:rPr>
          <w:rFonts w:cs="Traditional Arabic" w:hint="cs"/>
          <w:sz w:val="28"/>
          <w:szCs w:val="28"/>
          <w:rtl/>
        </w:rPr>
        <w:t xml:space="preserve">، </w:t>
      </w:r>
      <w:r w:rsidRPr="00D9284B">
        <w:rPr>
          <w:rFonts w:cs="Traditional Arabic" w:hint="cs"/>
          <w:sz w:val="28"/>
          <w:szCs w:val="28"/>
          <w:rtl/>
        </w:rPr>
        <w:t>ومنها قوله تعالى</w:t>
      </w:r>
      <w:r>
        <w:rPr>
          <w:rFonts w:cs="Traditional Arabic" w:hint="cs"/>
          <w:sz w:val="28"/>
          <w:szCs w:val="28"/>
          <w:rtl/>
        </w:rPr>
        <w:t xml:space="preserve">: </w:t>
      </w:r>
      <w:r w:rsidRPr="00D9284B">
        <w:rPr>
          <w:rFonts w:cs="Traditional Arabic" w:hint="cs"/>
          <w:sz w:val="28"/>
          <w:szCs w:val="28"/>
          <w:rtl/>
        </w:rPr>
        <w:t>( إنما أموالكم وأولادكم فتنة والله عنده أجر عظيم ) ( التغابن</w:t>
      </w:r>
      <w:r>
        <w:rPr>
          <w:rFonts w:cs="Traditional Arabic" w:hint="cs"/>
          <w:sz w:val="28"/>
          <w:szCs w:val="28"/>
          <w:rtl/>
        </w:rPr>
        <w:t xml:space="preserve">: </w:t>
      </w:r>
      <w:r w:rsidRPr="00D9284B">
        <w:rPr>
          <w:rFonts w:cs="Traditional Arabic" w:hint="cs"/>
          <w:sz w:val="28"/>
          <w:szCs w:val="28"/>
          <w:rtl/>
        </w:rPr>
        <w:t>15) وينظر فى هذه المواضع المعجم المفهرس لألفاظ القرآن الكريم ص 512,511</w:t>
      </w:r>
    </w:p>
  </w:footnote>
  <w:footnote w:id="456">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ولقد ذكر ناصح الدين بن الحنبلى هذا الحديث ضمن أقيسة النبى صلى الله عليه وسلم فى موضعين من كتابه أقيسة النبى ص 123,93</w:t>
      </w:r>
    </w:p>
  </w:footnote>
  <w:footnote w:id="45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متفق عليه من حديث ابن عمر.</w:t>
      </w:r>
      <w:r>
        <w:rPr>
          <w:rFonts w:cs="Traditional Arabic" w:hint="cs"/>
          <w:sz w:val="28"/>
          <w:szCs w:val="28"/>
          <w:rtl/>
        </w:rPr>
        <w:t xml:space="preserve"> </w:t>
      </w:r>
      <w:r w:rsidRPr="00D9284B">
        <w:rPr>
          <w:rFonts w:cs="Traditional Arabic" w:hint="cs"/>
          <w:sz w:val="28"/>
          <w:szCs w:val="28"/>
          <w:rtl/>
        </w:rPr>
        <w:t>المشكاة ح ( 5360) 10/310. والراحلة عند العرب</w:t>
      </w:r>
      <w:r>
        <w:rPr>
          <w:rFonts w:cs="Traditional Arabic" w:hint="cs"/>
          <w:sz w:val="28"/>
          <w:szCs w:val="28"/>
          <w:rtl/>
        </w:rPr>
        <w:t xml:space="preserve">: </w:t>
      </w:r>
      <w:r w:rsidRPr="00D9284B">
        <w:rPr>
          <w:rFonts w:cs="Traditional Arabic" w:hint="cs"/>
          <w:sz w:val="28"/>
          <w:szCs w:val="28"/>
          <w:rtl/>
        </w:rPr>
        <w:t>الجمل النجيب والناقة النجيبة</w:t>
      </w:r>
      <w:r>
        <w:rPr>
          <w:rFonts w:cs="Traditional Arabic" w:hint="cs"/>
          <w:sz w:val="28"/>
          <w:szCs w:val="28"/>
          <w:rtl/>
        </w:rPr>
        <w:t xml:space="preserve"> </w:t>
      </w:r>
      <w:r w:rsidRPr="00D9284B">
        <w:rPr>
          <w:rFonts w:cs="Traditional Arabic" w:hint="cs"/>
          <w:sz w:val="28"/>
          <w:szCs w:val="28"/>
          <w:rtl/>
        </w:rPr>
        <w:t>والهاء للمبالغة كما يقال</w:t>
      </w:r>
      <w:r>
        <w:rPr>
          <w:rFonts w:cs="Traditional Arabic" w:hint="cs"/>
          <w:sz w:val="28"/>
          <w:szCs w:val="28"/>
          <w:rtl/>
        </w:rPr>
        <w:t xml:space="preserve">: </w:t>
      </w:r>
      <w:r w:rsidRPr="00D9284B">
        <w:rPr>
          <w:rFonts w:cs="Traditional Arabic" w:hint="cs"/>
          <w:sz w:val="28"/>
          <w:szCs w:val="28"/>
          <w:rtl/>
        </w:rPr>
        <w:t>رجل فهامة ونسابة</w:t>
      </w:r>
      <w:r>
        <w:rPr>
          <w:rFonts w:cs="Traditional Arabic" w:hint="cs"/>
          <w:sz w:val="28"/>
          <w:szCs w:val="28"/>
          <w:rtl/>
        </w:rPr>
        <w:t xml:space="preserve">؛ </w:t>
      </w:r>
      <w:r w:rsidRPr="00D9284B">
        <w:rPr>
          <w:rFonts w:cs="Traditional Arabic" w:hint="cs"/>
          <w:sz w:val="28"/>
          <w:szCs w:val="28"/>
          <w:rtl/>
        </w:rPr>
        <w:t>وسميت راحلة لأنها ترحل أى يجعل عليها الرحل</w:t>
      </w:r>
      <w:r>
        <w:rPr>
          <w:rFonts w:cs="Traditional Arabic" w:hint="cs"/>
          <w:sz w:val="28"/>
          <w:szCs w:val="28"/>
          <w:rtl/>
        </w:rPr>
        <w:t xml:space="preserve">، </w:t>
      </w:r>
      <w:r w:rsidRPr="00D9284B">
        <w:rPr>
          <w:rFonts w:cs="Traditional Arabic" w:hint="cs"/>
          <w:sz w:val="28"/>
          <w:szCs w:val="28"/>
          <w:rtl/>
        </w:rPr>
        <w:t>فهى فاعلة بمعنى مفعولة كعيشة راضية بمعنى مرضية ونظائره</w:t>
      </w:r>
      <w:r>
        <w:rPr>
          <w:rFonts w:cs="Traditional Arabic" w:hint="cs"/>
          <w:sz w:val="28"/>
          <w:szCs w:val="28"/>
          <w:rtl/>
        </w:rPr>
        <w:t>.</w:t>
      </w:r>
      <w:r w:rsidRPr="00D9284B">
        <w:rPr>
          <w:rFonts w:cs="Traditional Arabic" w:hint="cs"/>
          <w:sz w:val="28"/>
          <w:szCs w:val="28"/>
          <w:rtl/>
        </w:rPr>
        <w:t xml:space="preserve"> ينظر صحيح مسلم بشرح النووى 16/101</w:t>
      </w:r>
    </w:p>
  </w:footnote>
  <w:footnote w:id="45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(5) وقد يكون المقصود به معنى آخر سيأتى ذكره بعد الأول</w:t>
      </w:r>
      <w:r>
        <w:rPr>
          <w:rFonts w:cs="Traditional Arabic" w:hint="cs"/>
          <w:sz w:val="28"/>
          <w:szCs w:val="28"/>
          <w:rtl/>
        </w:rPr>
        <w:t>.</w:t>
      </w:r>
    </w:p>
  </w:footnote>
  <w:footnote w:id="45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ينظر صحيح مسلم بشرح النووى 16/101, وشرح الطيبى 10/31, وفتح البارى 11/343</w:t>
      </w:r>
      <w:r>
        <w:rPr>
          <w:rFonts w:cs="Traditional Arabic" w:hint="cs"/>
          <w:sz w:val="28"/>
          <w:szCs w:val="28"/>
          <w:rtl/>
        </w:rPr>
        <w:t>.</w:t>
      </w:r>
      <w:r w:rsidRPr="00D9284B">
        <w:rPr>
          <w:rFonts w:cs="Traditional Arabic" w:hint="cs"/>
          <w:sz w:val="28"/>
          <w:szCs w:val="28"/>
          <w:rtl/>
        </w:rPr>
        <w:t xml:space="preserve"> ومما تجدر الإشارة إليه أن هذا الحديث قد ذكره الثعالبى فى كتابه " الإعجاز والإيجاز " فى فصل جوامع تشبيهاته وتمثيلاته عليه السلام ص5 </w:t>
      </w:r>
    </w:p>
  </w:footnote>
  <w:footnote w:id="460">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أخرجه البخارى والترمذى وابن ماجة من حديث ابن عمر</w:t>
      </w:r>
      <w:r>
        <w:rPr>
          <w:rFonts w:cs="Traditional Arabic" w:hint="cs"/>
          <w:sz w:val="28"/>
          <w:szCs w:val="28"/>
          <w:rtl/>
        </w:rPr>
        <w:t>.</w:t>
      </w:r>
      <w:r w:rsidRPr="00D9284B">
        <w:rPr>
          <w:rFonts w:cs="Traditional Arabic" w:hint="cs"/>
          <w:sz w:val="28"/>
          <w:szCs w:val="28"/>
          <w:rtl/>
        </w:rPr>
        <w:t xml:space="preserve"> المشكاة ح ( 1604) 3/341</w:t>
      </w:r>
    </w:p>
  </w:footnote>
  <w:footnote w:id="46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لأ ن " أو " فى قوله</w:t>
      </w:r>
      <w:r>
        <w:rPr>
          <w:rFonts w:cs="Traditional Arabic" w:hint="cs"/>
          <w:sz w:val="28"/>
          <w:szCs w:val="28"/>
          <w:rtl/>
        </w:rPr>
        <w:t xml:space="preserve">: </w:t>
      </w:r>
      <w:r w:rsidRPr="00D9284B">
        <w:rPr>
          <w:rFonts w:cs="Traditional Arabic" w:hint="cs"/>
          <w:sz w:val="28"/>
          <w:szCs w:val="28"/>
          <w:rtl/>
        </w:rPr>
        <w:t>" أو عابر سبيل " يجوز أن تكون للتخيير والإباحة</w:t>
      </w:r>
      <w:r>
        <w:rPr>
          <w:rFonts w:cs="Traditional Arabic" w:hint="cs"/>
          <w:sz w:val="28"/>
          <w:szCs w:val="28"/>
          <w:rtl/>
        </w:rPr>
        <w:t xml:space="preserve">، </w:t>
      </w:r>
      <w:r w:rsidRPr="00D9284B">
        <w:rPr>
          <w:rFonts w:cs="Traditional Arabic" w:hint="cs"/>
          <w:sz w:val="28"/>
          <w:szCs w:val="28"/>
          <w:rtl/>
        </w:rPr>
        <w:t>والأحسن أن تكون بمعنى " بل "</w:t>
      </w:r>
      <w:r>
        <w:rPr>
          <w:rFonts w:cs="Traditional Arabic" w:hint="cs"/>
          <w:sz w:val="28"/>
          <w:szCs w:val="28"/>
          <w:rtl/>
        </w:rPr>
        <w:t>.</w:t>
      </w:r>
      <w:r w:rsidRPr="00D9284B">
        <w:rPr>
          <w:rFonts w:cs="Traditional Arabic" w:hint="cs"/>
          <w:sz w:val="28"/>
          <w:szCs w:val="28"/>
          <w:rtl/>
        </w:rPr>
        <w:t xml:space="preserve"> وقال الجوهرى</w:t>
      </w:r>
      <w:r>
        <w:rPr>
          <w:rFonts w:cs="Traditional Arabic" w:hint="cs"/>
          <w:sz w:val="28"/>
          <w:szCs w:val="28"/>
          <w:rtl/>
        </w:rPr>
        <w:t xml:space="preserve">: </w:t>
      </w:r>
      <w:r w:rsidRPr="00D9284B">
        <w:rPr>
          <w:rFonts w:cs="Traditional Arabic" w:hint="cs"/>
          <w:sz w:val="28"/>
          <w:szCs w:val="28"/>
          <w:rtl/>
        </w:rPr>
        <w:t>يريد بل أنت</w:t>
      </w:r>
      <w:r>
        <w:rPr>
          <w:rFonts w:cs="Traditional Arabic" w:hint="cs"/>
          <w:sz w:val="28"/>
          <w:szCs w:val="28"/>
          <w:rtl/>
        </w:rPr>
        <w:t>.</w:t>
      </w:r>
      <w:r w:rsidRPr="00D9284B">
        <w:rPr>
          <w:rFonts w:cs="Traditional Arabic" w:hint="cs"/>
          <w:sz w:val="28"/>
          <w:szCs w:val="28"/>
          <w:rtl/>
        </w:rPr>
        <w:t xml:space="preserve"> وأجاب الكرمانى بأنه من عطف العام على الخاص</w:t>
      </w:r>
      <w:r>
        <w:rPr>
          <w:rFonts w:cs="Traditional Arabic" w:hint="cs"/>
          <w:sz w:val="28"/>
          <w:szCs w:val="28"/>
          <w:rtl/>
        </w:rPr>
        <w:t xml:space="preserve">، </w:t>
      </w:r>
      <w:r w:rsidRPr="00D9284B">
        <w:rPr>
          <w:rFonts w:cs="Traditional Arabic" w:hint="cs"/>
          <w:sz w:val="28"/>
          <w:szCs w:val="28"/>
          <w:rtl/>
        </w:rPr>
        <w:t>وفيه نوع من الترقى لأن تعلقاته أقل من تعلقات المقيم</w:t>
      </w:r>
      <w:r>
        <w:rPr>
          <w:rFonts w:cs="Traditional Arabic" w:hint="cs"/>
          <w:sz w:val="28"/>
          <w:szCs w:val="28"/>
          <w:rtl/>
        </w:rPr>
        <w:t>.</w:t>
      </w:r>
      <w:r w:rsidRPr="00D9284B">
        <w:rPr>
          <w:rFonts w:cs="Traditional Arabic" w:hint="cs"/>
          <w:sz w:val="28"/>
          <w:szCs w:val="28"/>
          <w:rtl/>
        </w:rPr>
        <w:t xml:space="preserve"> ينظر شرح الطيبى 3/341, وفتح البارى 11/293</w:t>
      </w:r>
    </w:p>
  </w:footnote>
  <w:footnote w:id="462">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ينظر شرح الطيبى على المشكاة 3/341</w:t>
      </w:r>
    </w:p>
  </w:footnote>
  <w:footnote w:id="463">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(2) وهذا ما ذكره ابن بطال</w:t>
      </w:r>
      <w:r>
        <w:rPr>
          <w:rFonts w:cs="Traditional Arabic" w:hint="cs"/>
          <w:sz w:val="28"/>
          <w:szCs w:val="28"/>
          <w:rtl/>
        </w:rPr>
        <w:t>.</w:t>
      </w:r>
      <w:r w:rsidRPr="00D9284B">
        <w:rPr>
          <w:rFonts w:cs="Traditional Arabic" w:hint="cs"/>
          <w:sz w:val="28"/>
          <w:szCs w:val="28"/>
          <w:rtl/>
        </w:rPr>
        <w:t xml:space="preserve"> وقال غيره</w:t>
      </w:r>
      <w:r>
        <w:rPr>
          <w:rFonts w:cs="Traditional Arabic" w:hint="cs"/>
          <w:sz w:val="28"/>
          <w:szCs w:val="28"/>
          <w:rtl/>
        </w:rPr>
        <w:t xml:space="preserve">: </w:t>
      </w:r>
      <w:r w:rsidRPr="00D9284B">
        <w:rPr>
          <w:rFonts w:cs="Traditional Arabic" w:hint="cs"/>
          <w:sz w:val="28"/>
          <w:szCs w:val="28"/>
          <w:rtl/>
        </w:rPr>
        <w:t>هذا الحديث أصل فى الحث على الفراغ عن الدنيا,</w:t>
      </w:r>
      <w:r>
        <w:rPr>
          <w:rFonts w:cs="Traditional Arabic" w:hint="cs"/>
          <w:sz w:val="28"/>
          <w:szCs w:val="28"/>
          <w:rtl/>
        </w:rPr>
        <w:t xml:space="preserve"> </w:t>
      </w:r>
      <w:r w:rsidRPr="00D9284B">
        <w:rPr>
          <w:rFonts w:cs="Traditional Arabic" w:hint="cs"/>
          <w:sz w:val="28"/>
          <w:szCs w:val="28"/>
          <w:rtl/>
        </w:rPr>
        <w:t>والاحتقار لها</w:t>
      </w:r>
      <w:r>
        <w:rPr>
          <w:rFonts w:cs="Traditional Arabic" w:hint="cs"/>
          <w:sz w:val="28"/>
          <w:szCs w:val="28"/>
          <w:rtl/>
        </w:rPr>
        <w:t xml:space="preserve">، </w:t>
      </w:r>
      <w:r w:rsidRPr="00D9284B">
        <w:rPr>
          <w:rFonts w:cs="Traditional Arabic" w:hint="cs"/>
          <w:sz w:val="28"/>
          <w:szCs w:val="28"/>
          <w:rtl/>
        </w:rPr>
        <w:t>والقناعة فيها بالبلغة</w:t>
      </w:r>
      <w:r>
        <w:rPr>
          <w:rFonts w:cs="Traditional Arabic" w:hint="cs"/>
          <w:sz w:val="28"/>
          <w:szCs w:val="28"/>
          <w:rtl/>
        </w:rPr>
        <w:t>.</w:t>
      </w:r>
      <w:r w:rsidRPr="00D9284B">
        <w:rPr>
          <w:rFonts w:cs="Traditional Arabic" w:hint="cs"/>
          <w:sz w:val="28"/>
          <w:szCs w:val="28"/>
          <w:rtl/>
        </w:rPr>
        <w:t xml:space="preserve"> وقال النووى</w:t>
      </w:r>
      <w:r>
        <w:rPr>
          <w:rFonts w:cs="Traditional Arabic" w:hint="cs"/>
          <w:sz w:val="28"/>
          <w:szCs w:val="28"/>
          <w:rtl/>
        </w:rPr>
        <w:t xml:space="preserve">: </w:t>
      </w:r>
      <w:r w:rsidRPr="00D9284B">
        <w:rPr>
          <w:rFonts w:cs="Traditional Arabic" w:hint="cs"/>
          <w:sz w:val="28"/>
          <w:szCs w:val="28"/>
          <w:rtl/>
        </w:rPr>
        <w:t>ومعنى الحديث لا تركن إلى الدنيا</w:t>
      </w:r>
      <w:r>
        <w:rPr>
          <w:rFonts w:cs="Traditional Arabic" w:hint="cs"/>
          <w:sz w:val="28"/>
          <w:szCs w:val="28"/>
          <w:rtl/>
        </w:rPr>
        <w:t xml:space="preserve">، </w:t>
      </w:r>
      <w:r w:rsidRPr="00D9284B">
        <w:rPr>
          <w:rFonts w:cs="Traditional Arabic" w:hint="cs"/>
          <w:sz w:val="28"/>
          <w:szCs w:val="28"/>
          <w:rtl/>
        </w:rPr>
        <w:t>ولا تتخذها وطناً</w:t>
      </w:r>
      <w:r>
        <w:rPr>
          <w:rFonts w:cs="Traditional Arabic" w:hint="cs"/>
          <w:sz w:val="28"/>
          <w:szCs w:val="28"/>
          <w:rtl/>
        </w:rPr>
        <w:t xml:space="preserve">، </w:t>
      </w:r>
      <w:r w:rsidRPr="00D9284B">
        <w:rPr>
          <w:rFonts w:cs="Traditional Arabic" w:hint="cs"/>
          <w:sz w:val="28"/>
          <w:szCs w:val="28"/>
          <w:rtl/>
        </w:rPr>
        <w:t>ولا تحدث نفسك بالبقاء فيها</w:t>
      </w:r>
      <w:r>
        <w:rPr>
          <w:rFonts w:cs="Traditional Arabic" w:hint="cs"/>
          <w:sz w:val="28"/>
          <w:szCs w:val="28"/>
          <w:rtl/>
        </w:rPr>
        <w:t xml:space="preserve">، </w:t>
      </w:r>
      <w:r w:rsidRPr="00D9284B">
        <w:rPr>
          <w:rFonts w:cs="Traditional Arabic" w:hint="cs"/>
          <w:sz w:val="28"/>
          <w:szCs w:val="28"/>
          <w:rtl/>
        </w:rPr>
        <w:t>ولا تتعلق فيها بما لا يتعلق به الغريب فى غير وطنه</w:t>
      </w:r>
      <w:r>
        <w:rPr>
          <w:rFonts w:cs="Traditional Arabic" w:hint="cs"/>
          <w:sz w:val="28"/>
          <w:szCs w:val="28"/>
          <w:rtl/>
        </w:rPr>
        <w:t>.</w:t>
      </w:r>
      <w:r w:rsidRPr="00D9284B">
        <w:rPr>
          <w:rFonts w:cs="Traditional Arabic" w:hint="cs"/>
          <w:sz w:val="28"/>
          <w:szCs w:val="28"/>
          <w:rtl/>
        </w:rPr>
        <w:t xml:space="preserve"> وقال غيره</w:t>
      </w:r>
      <w:r>
        <w:rPr>
          <w:rFonts w:cs="Traditional Arabic" w:hint="cs"/>
          <w:sz w:val="28"/>
          <w:szCs w:val="28"/>
          <w:rtl/>
        </w:rPr>
        <w:t xml:space="preserve">: </w:t>
      </w:r>
      <w:r w:rsidRPr="00D9284B">
        <w:rPr>
          <w:rFonts w:cs="Traditional Arabic" w:hint="cs"/>
          <w:sz w:val="28"/>
          <w:szCs w:val="28"/>
          <w:rtl/>
        </w:rPr>
        <w:t>عابر السبيل</w:t>
      </w:r>
      <w:r>
        <w:rPr>
          <w:rFonts w:cs="Traditional Arabic" w:hint="cs"/>
          <w:sz w:val="28"/>
          <w:szCs w:val="28"/>
          <w:rtl/>
        </w:rPr>
        <w:t xml:space="preserve">: </w:t>
      </w:r>
      <w:r w:rsidRPr="00D9284B">
        <w:rPr>
          <w:rFonts w:cs="Traditional Arabic" w:hint="cs"/>
          <w:sz w:val="28"/>
          <w:szCs w:val="28"/>
          <w:rtl/>
        </w:rPr>
        <w:t>هو المار على الطريق طالباً وطنه</w:t>
      </w:r>
      <w:r>
        <w:rPr>
          <w:rFonts w:cs="Traditional Arabic" w:hint="cs"/>
          <w:sz w:val="28"/>
          <w:szCs w:val="28"/>
          <w:rtl/>
        </w:rPr>
        <w:t xml:space="preserve">، </w:t>
      </w:r>
      <w:r w:rsidRPr="00D9284B">
        <w:rPr>
          <w:rFonts w:cs="Traditional Arabic" w:hint="cs"/>
          <w:sz w:val="28"/>
          <w:szCs w:val="28"/>
          <w:rtl/>
        </w:rPr>
        <w:t>فالمرء فى الدنيا كعبد أرسله سيده فى حاجة إلى غير بلده</w:t>
      </w:r>
      <w:r>
        <w:rPr>
          <w:rFonts w:cs="Traditional Arabic" w:hint="cs"/>
          <w:sz w:val="28"/>
          <w:szCs w:val="28"/>
          <w:rtl/>
        </w:rPr>
        <w:t xml:space="preserve">، </w:t>
      </w:r>
      <w:r w:rsidRPr="00D9284B">
        <w:rPr>
          <w:rFonts w:cs="Traditional Arabic" w:hint="cs"/>
          <w:sz w:val="28"/>
          <w:szCs w:val="28"/>
          <w:rtl/>
        </w:rPr>
        <w:t>فشأنه أن يبادر بفعل ما أرسل فيه</w:t>
      </w:r>
      <w:r>
        <w:rPr>
          <w:rFonts w:cs="Traditional Arabic" w:hint="cs"/>
          <w:sz w:val="28"/>
          <w:szCs w:val="28"/>
          <w:rtl/>
        </w:rPr>
        <w:t xml:space="preserve">، </w:t>
      </w:r>
      <w:r w:rsidRPr="00D9284B">
        <w:rPr>
          <w:rFonts w:cs="Traditional Arabic" w:hint="cs"/>
          <w:sz w:val="28"/>
          <w:szCs w:val="28"/>
          <w:rtl/>
        </w:rPr>
        <w:t>ثم يعود إلى وطنه بشئ من بلد الغربة</w:t>
      </w:r>
      <w:r>
        <w:rPr>
          <w:rFonts w:cs="Traditional Arabic" w:hint="cs"/>
          <w:sz w:val="28"/>
          <w:szCs w:val="28"/>
          <w:rtl/>
        </w:rPr>
        <w:t xml:space="preserve">، </w:t>
      </w:r>
      <w:r w:rsidRPr="00D9284B">
        <w:rPr>
          <w:rFonts w:cs="Traditional Arabic" w:hint="cs"/>
          <w:sz w:val="28"/>
          <w:szCs w:val="28"/>
          <w:rtl/>
        </w:rPr>
        <w:t>بل قلبه متعلق بوطنه الذى يرجع إليه</w:t>
      </w:r>
      <w:r>
        <w:rPr>
          <w:rFonts w:cs="Traditional Arabic" w:hint="cs"/>
          <w:sz w:val="28"/>
          <w:szCs w:val="28"/>
          <w:rtl/>
        </w:rPr>
        <w:t xml:space="preserve">، </w:t>
      </w:r>
      <w:r w:rsidRPr="00D9284B">
        <w:rPr>
          <w:rFonts w:cs="Traditional Arabic" w:hint="cs"/>
          <w:sz w:val="28"/>
          <w:szCs w:val="28"/>
          <w:rtl/>
        </w:rPr>
        <w:t>ويجعل إقامته فى الدنيا ليقضى حاجته وجهازه للرجوع إلى وطنه</w:t>
      </w:r>
      <w:r>
        <w:rPr>
          <w:rFonts w:cs="Traditional Arabic" w:hint="cs"/>
          <w:sz w:val="28"/>
          <w:szCs w:val="28"/>
          <w:rtl/>
        </w:rPr>
        <w:t xml:space="preserve">، </w:t>
      </w:r>
      <w:r w:rsidRPr="00D9284B">
        <w:rPr>
          <w:rFonts w:cs="Traditional Arabic" w:hint="cs"/>
          <w:sz w:val="28"/>
          <w:szCs w:val="28"/>
          <w:rtl/>
        </w:rPr>
        <w:t>وهذا شأن الغريب</w:t>
      </w:r>
      <w:r>
        <w:rPr>
          <w:rFonts w:cs="Traditional Arabic" w:hint="cs"/>
          <w:sz w:val="28"/>
          <w:szCs w:val="28"/>
          <w:rtl/>
        </w:rPr>
        <w:t xml:space="preserve">، </w:t>
      </w:r>
      <w:r w:rsidRPr="00D9284B">
        <w:rPr>
          <w:rFonts w:cs="Traditional Arabic" w:hint="cs"/>
          <w:sz w:val="28"/>
          <w:szCs w:val="28"/>
          <w:rtl/>
        </w:rPr>
        <w:t>أو يكون كالمسافر الذى لا يستقر فى مكان بعينه</w:t>
      </w:r>
      <w:r>
        <w:rPr>
          <w:rFonts w:cs="Traditional Arabic" w:hint="cs"/>
          <w:sz w:val="28"/>
          <w:szCs w:val="28"/>
          <w:rtl/>
        </w:rPr>
        <w:t xml:space="preserve">، </w:t>
      </w:r>
      <w:r w:rsidRPr="00D9284B">
        <w:rPr>
          <w:rFonts w:cs="Traditional Arabic" w:hint="cs"/>
          <w:sz w:val="28"/>
          <w:szCs w:val="28"/>
          <w:rtl/>
        </w:rPr>
        <w:t>بل هو دائم السير إلى بلد الإقامة</w:t>
      </w:r>
      <w:r>
        <w:rPr>
          <w:rFonts w:cs="Traditional Arabic" w:hint="cs"/>
          <w:sz w:val="28"/>
          <w:szCs w:val="28"/>
          <w:rtl/>
        </w:rPr>
        <w:t>.</w:t>
      </w:r>
      <w:r w:rsidRPr="00D9284B">
        <w:rPr>
          <w:rFonts w:cs="Traditional Arabic" w:hint="cs"/>
          <w:sz w:val="28"/>
          <w:szCs w:val="28"/>
          <w:rtl/>
        </w:rPr>
        <w:t xml:space="preserve"> فتح البارى 11/239,238</w:t>
      </w:r>
    </w:p>
  </w:footnote>
  <w:footnote w:id="464">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أخرجه أحمد والدارمى والبخارى ومسلم وأبو داود والنسائى وابن ماجة وابن خزيمة من حديث أبى هريرة</w:t>
      </w:r>
      <w:r>
        <w:rPr>
          <w:rFonts w:cs="Traditional Arabic" w:hint="cs"/>
          <w:sz w:val="28"/>
          <w:szCs w:val="28"/>
          <w:rtl/>
        </w:rPr>
        <w:t>.</w:t>
      </w:r>
      <w:r w:rsidRPr="00D9284B">
        <w:rPr>
          <w:rFonts w:cs="Traditional Arabic" w:hint="cs"/>
          <w:sz w:val="28"/>
          <w:szCs w:val="28"/>
          <w:rtl/>
        </w:rPr>
        <w:t xml:space="preserve"> مشكاة المصابيح ح ( 812) 2/353</w:t>
      </w:r>
    </w:p>
  </w:footnote>
  <w:footnote w:id="465">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(4) أخرجه أحمد ومسلم والترمذى من حديث أبى هريرة</w:t>
      </w:r>
      <w:r>
        <w:rPr>
          <w:rFonts w:cs="Traditional Arabic" w:hint="cs"/>
          <w:sz w:val="28"/>
          <w:szCs w:val="28"/>
          <w:rtl/>
        </w:rPr>
        <w:t>.</w:t>
      </w:r>
      <w:r w:rsidRPr="00D9284B">
        <w:rPr>
          <w:rFonts w:cs="Traditional Arabic" w:hint="cs"/>
          <w:sz w:val="28"/>
          <w:szCs w:val="28"/>
          <w:rtl/>
        </w:rPr>
        <w:t xml:space="preserve"> المشكاة ح ( 5383) 10/53</w:t>
      </w:r>
      <w:r>
        <w:rPr>
          <w:rFonts w:cs="Traditional Arabic" w:hint="cs"/>
          <w:sz w:val="28"/>
          <w:szCs w:val="28"/>
          <w:rtl/>
        </w:rPr>
        <w:t>.</w:t>
      </w:r>
      <w:r w:rsidRPr="00D9284B">
        <w:rPr>
          <w:rFonts w:cs="Traditional Arabic" w:hint="cs"/>
          <w:sz w:val="28"/>
          <w:szCs w:val="28"/>
          <w:rtl/>
        </w:rPr>
        <w:t xml:space="preserve"> ومعنى بادروا بالأعمال</w:t>
      </w:r>
      <w:r>
        <w:rPr>
          <w:rFonts w:cs="Traditional Arabic" w:hint="cs"/>
          <w:sz w:val="28"/>
          <w:szCs w:val="28"/>
          <w:rtl/>
        </w:rPr>
        <w:t xml:space="preserve">: </w:t>
      </w:r>
      <w:r w:rsidRPr="00D9284B">
        <w:rPr>
          <w:rFonts w:cs="Traditional Arabic" w:hint="cs"/>
          <w:sz w:val="28"/>
          <w:szCs w:val="28"/>
          <w:rtl/>
        </w:rPr>
        <w:t>سابقوا وقوع الفتن بالاشتغال بالأعمال الصالحة</w:t>
      </w:r>
      <w:r>
        <w:rPr>
          <w:rFonts w:cs="Traditional Arabic" w:hint="cs"/>
          <w:sz w:val="28"/>
          <w:szCs w:val="28"/>
          <w:rtl/>
        </w:rPr>
        <w:t xml:space="preserve">، </w:t>
      </w:r>
      <w:r w:rsidRPr="00D9284B">
        <w:rPr>
          <w:rFonts w:cs="Traditional Arabic" w:hint="cs"/>
          <w:sz w:val="28"/>
          <w:szCs w:val="28"/>
          <w:rtl/>
        </w:rPr>
        <w:t>واهتموا بها قبل نزولها</w:t>
      </w:r>
      <w:r>
        <w:rPr>
          <w:rFonts w:cs="Traditional Arabic" w:hint="cs"/>
          <w:sz w:val="28"/>
          <w:szCs w:val="28"/>
          <w:rtl/>
        </w:rPr>
        <w:t>.</w:t>
      </w:r>
    </w:p>
  </w:footnote>
  <w:footnote w:id="466">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(5) متفق عليه من حديث أبى هريرة</w:t>
      </w:r>
      <w:r>
        <w:rPr>
          <w:rFonts w:cs="Traditional Arabic" w:hint="cs"/>
          <w:sz w:val="28"/>
          <w:szCs w:val="28"/>
          <w:rtl/>
        </w:rPr>
        <w:t>.</w:t>
      </w:r>
      <w:r w:rsidRPr="00D9284B">
        <w:rPr>
          <w:rFonts w:cs="Traditional Arabic" w:hint="cs"/>
          <w:sz w:val="28"/>
          <w:szCs w:val="28"/>
          <w:rtl/>
        </w:rPr>
        <w:t xml:space="preserve"> المشكاة ح ( 160) 1/353. ومعنى يأرز</w:t>
      </w:r>
      <w:r>
        <w:rPr>
          <w:rFonts w:cs="Traditional Arabic" w:hint="cs"/>
          <w:sz w:val="28"/>
          <w:szCs w:val="28"/>
          <w:rtl/>
        </w:rPr>
        <w:t xml:space="preserve">: </w:t>
      </w:r>
      <w:r w:rsidRPr="00D9284B">
        <w:rPr>
          <w:rFonts w:cs="Traditional Arabic" w:hint="cs"/>
          <w:sz w:val="28"/>
          <w:szCs w:val="28"/>
          <w:rtl/>
        </w:rPr>
        <w:t>أى ينضم إليها وينقبض</w:t>
      </w:r>
      <w:r>
        <w:rPr>
          <w:rFonts w:cs="Traditional Arabic" w:hint="cs"/>
          <w:sz w:val="28"/>
          <w:szCs w:val="28"/>
          <w:rtl/>
        </w:rPr>
        <w:t>.</w:t>
      </w:r>
    </w:p>
  </w:footnote>
  <w:footnote w:id="467">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(1) أخرجه أحمد وأبو داود من حديث معاذ بن جبل</w:t>
      </w:r>
      <w:r>
        <w:rPr>
          <w:rFonts w:cs="Traditional Arabic" w:hint="cs"/>
          <w:sz w:val="28"/>
          <w:szCs w:val="28"/>
          <w:rtl/>
        </w:rPr>
        <w:t>.</w:t>
      </w:r>
      <w:r w:rsidRPr="00D9284B">
        <w:rPr>
          <w:rFonts w:cs="Traditional Arabic" w:hint="cs"/>
          <w:sz w:val="28"/>
          <w:szCs w:val="28"/>
          <w:rtl/>
        </w:rPr>
        <w:t xml:space="preserve"> المشكاة ح ( 184) 1/380. والشاذة</w:t>
      </w:r>
      <w:r>
        <w:rPr>
          <w:rFonts w:cs="Traditional Arabic" w:hint="cs"/>
          <w:sz w:val="28"/>
          <w:szCs w:val="28"/>
          <w:rtl/>
        </w:rPr>
        <w:t xml:space="preserve">: </w:t>
      </w:r>
      <w:r w:rsidRPr="00D9284B">
        <w:rPr>
          <w:rFonts w:cs="Traditional Arabic" w:hint="cs"/>
          <w:sz w:val="28"/>
          <w:szCs w:val="28"/>
          <w:rtl/>
        </w:rPr>
        <w:t>النافرة التى لم تؤنس</w:t>
      </w:r>
      <w:r>
        <w:rPr>
          <w:rFonts w:cs="Traditional Arabic" w:hint="cs"/>
          <w:sz w:val="28"/>
          <w:szCs w:val="28"/>
          <w:rtl/>
        </w:rPr>
        <w:t>.</w:t>
      </w:r>
      <w:r w:rsidRPr="00D9284B">
        <w:rPr>
          <w:rFonts w:cs="Traditional Arabic" w:hint="cs"/>
          <w:sz w:val="28"/>
          <w:szCs w:val="28"/>
          <w:rtl/>
        </w:rPr>
        <w:t xml:space="preserve"> والقاصية</w:t>
      </w:r>
      <w:r>
        <w:rPr>
          <w:rFonts w:cs="Traditional Arabic" w:hint="cs"/>
          <w:sz w:val="28"/>
          <w:szCs w:val="28"/>
          <w:rtl/>
        </w:rPr>
        <w:t xml:space="preserve">: </w:t>
      </w:r>
      <w:r w:rsidRPr="00D9284B">
        <w:rPr>
          <w:rFonts w:cs="Traditional Arabic" w:hint="cs"/>
          <w:sz w:val="28"/>
          <w:szCs w:val="28"/>
          <w:rtl/>
        </w:rPr>
        <w:t>التى قصدت البعد لا على التنفر</w:t>
      </w:r>
      <w:r>
        <w:rPr>
          <w:rFonts w:cs="Traditional Arabic" w:hint="cs"/>
          <w:sz w:val="28"/>
          <w:szCs w:val="28"/>
          <w:rtl/>
        </w:rPr>
        <w:t>.</w:t>
      </w:r>
      <w:r w:rsidRPr="00D9284B">
        <w:rPr>
          <w:rFonts w:cs="Traditional Arabic" w:hint="cs"/>
          <w:sz w:val="28"/>
          <w:szCs w:val="28"/>
          <w:rtl/>
        </w:rPr>
        <w:t xml:space="preserve"> والناحية</w:t>
      </w:r>
      <w:r>
        <w:rPr>
          <w:rFonts w:cs="Traditional Arabic" w:hint="cs"/>
          <w:sz w:val="28"/>
          <w:szCs w:val="28"/>
          <w:rtl/>
        </w:rPr>
        <w:t xml:space="preserve">: </w:t>
      </w:r>
      <w:r w:rsidRPr="00D9284B">
        <w:rPr>
          <w:rFonts w:cs="Traditional Arabic" w:hint="cs"/>
          <w:sz w:val="28"/>
          <w:szCs w:val="28"/>
          <w:rtl/>
        </w:rPr>
        <w:t>التى غفل عنها وبقيت فى جانب من الأرض وناحية منها</w:t>
      </w:r>
      <w:r>
        <w:rPr>
          <w:rFonts w:cs="Traditional Arabic" w:hint="cs"/>
          <w:sz w:val="28"/>
          <w:szCs w:val="28"/>
          <w:rtl/>
        </w:rPr>
        <w:t>.</w:t>
      </w:r>
      <w:r w:rsidRPr="00D9284B">
        <w:rPr>
          <w:rFonts w:cs="Traditional Arabic" w:hint="cs"/>
          <w:sz w:val="28"/>
          <w:szCs w:val="28"/>
          <w:rtl/>
        </w:rPr>
        <w:br/>
        <w:t>(2) متفق عليه من حديث أبى موسى وأخرجه النسائى والترمذى</w:t>
      </w:r>
      <w:r>
        <w:rPr>
          <w:rFonts w:cs="Traditional Arabic" w:hint="cs"/>
          <w:sz w:val="28"/>
          <w:szCs w:val="28"/>
          <w:rtl/>
        </w:rPr>
        <w:t>.</w:t>
      </w:r>
      <w:r w:rsidRPr="00D9284B">
        <w:rPr>
          <w:rFonts w:cs="Traditional Arabic" w:hint="cs"/>
          <w:sz w:val="28"/>
          <w:szCs w:val="28"/>
          <w:rtl/>
        </w:rPr>
        <w:t xml:space="preserve"> المشكاة ح ( 4955) 9/201</w:t>
      </w:r>
    </w:p>
  </w:footnote>
  <w:footnote w:id="468">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(3) أخرجه البخارى ومسلم من حديث أبى هريرة</w:t>
      </w:r>
      <w:r>
        <w:rPr>
          <w:rFonts w:cs="Traditional Arabic" w:hint="cs"/>
          <w:sz w:val="28"/>
          <w:szCs w:val="28"/>
          <w:rtl/>
        </w:rPr>
        <w:t>.</w:t>
      </w:r>
      <w:r w:rsidRPr="00D9284B">
        <w:rPr>
          <w:rFonts w:cs="Traditional Arabic" w:hint="cs"/>
          <w:sz w:val="28"/>
          <w:szCs w:val="28"/>
          <w:rtl/>
        </w:rPr>
        <w:t xml:space="preserve"> المشكاة ح ( 201) 1/394</w:t>
      </w:r>
    </w:p>
  </w:footnote>
  <w:footnote w:id="469">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(4) متفق عليه من حديث أنس</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الإيمان -</w:t>
      </w:r>
      <w:r>
        <w:rPr>
          <w:rFonts w:cs="Traditional Arabic" w:hint="cs"/>
          <w:sz w:val="28"/>
          <w:szCs w:val="28"/>
          <w:rtl/>
        </w:rPr>
        <w:t xml:space="preserve"> </w:t>
      </w:r>
      <w:r w:rsidRPr="00D9284B">
        <w:rPr>
          <w:rFonts w:cs="Traditional Arabic" w:hint="cs"/>
          <w:sz w:val="28"/>
          <w:szCs w:val="28"/>
          <w:rtl/>
        </w:rPr>
        <w:t xml:space="preserve">باب حلاوة الإيمان </w:t>
      </w:r>
      <w:r w:rsidRPr="00D9284B">
        <w:rPr>
          <w:rFonts w:cs="Traditional Arabic"/>
          <w:sz w:val="28"/>
          <w:szCs w:val="28"/>
          <w:rtl/>
        </w:rPr>
        <w:t>–</w:t>
      </w:r>
      <w:r w:rsidRPr="00D9284B">
        <w:rPr>
          <w:rFonts w:cs="Traditional Arabic" w:hint="cs"/>
          <w:sz w:val="28"/>
          <w:szCs w:val="28"/>
          <w:rtl/>
        </w:rPr>
        <w:t xml:space="preserve"> ح ( 16) 1/77, وأخرجه مسلم </w:t>
      </w:r>
      <w:r w:rsidRPr="00D9284B">
        <w:rPr>
          <w:rFonts w:cs="Traditional Arabic"/>
          <w:sz w:val="28"/>
          <w:szCs w:val="28"/>
          <w:rtl/>
        </w:rPr>
        <w:t>–</w:t>
      </w:r>
      <w:r w:rsidRPr="00D9284B">
        <w:rPr>
          <w:rFonts w:cs="Traditional Arabic" w:hint="cs"/>
          <w:sz w:val="28"/>
          <w:szCs w:val="28"/>
          <w:rtl/>
        </w:rPr>
        <w:t xml:space="preserve"> باب بيان خصال من اتصف بهن وجد حلاوة الإيمان 2/14</w:t>
      </w:r>
    </w:p>
  </w:footnote>
  <w:footnote w:id="470">
    <w:p w:rsidR="00A36148" w:rsidRPr="00D9284B" w:rsidRDefault="00A36148" w:rsidP="00694D2B">
      <w:pPr>
        <w:pStyle w:val="a3"/>
        <w:ind w:left="368" w:right="240" w:hanging="425"/>
        <w:jc w:val="both"/>
        <w:rPr>
          <w:rFonts w:cs="Traditional Arabic"/>
          <w:sz w:val="28"/>
          <w:szCs w:val="28"/>
          <w:rtl/>
        </w:rPr>
      </w:pPr>
      <w:r w:rsidRPr="00D9284B">
        <w:rPr>
          <w:rFonts w:cs="Traditional Arabic" w:hint="cs"/>
          <w:sz w:val="28"/>
          <w:szCs w:val="28"/>
          <w:rtl/>
        </w:rPr>
        <w:t>(5) قال العلماء</w:t>
      </w:r>
      <w:r>
        <w:rPr>
          <w:rFonts w:cs="Traditional Arabic" w:hint="cs"/>
          <w:sz w:val="28"/>
          <w:szCs w:val="28"/>
          <w:rtl/>
        </w:rPr>
        <w:t xml:space="preserve">: </w:t>
      </w:r>
      <w:r w:rsidRPr="00D9284B">
        <w:rPr>
          <w:rFonts w:cs="Traditional Arabic" w:hint="cs"/>
          <w:sz w:val="28"/>
          <w:szCs w:val="28"/>
          <w:rtl/>
        </w:rPr>
        <w:t>معنى حلاوة الإيمان</w:t>
      </w:r>
      <w:r>
        <w:rPr>
          <w:rFonts w:cs="Traditional Arabic" w:hint="cs"/>
          <w:sz w:val="28"/>
          <w:szCs w:val="28"/>
          <w:rtl/>
        </w:rPr>
        <w:t xml:space="preserve">: </w:t>
      </w:r>
      <w:r w:rsidRPr="00D9284B">
        <w:rPr>
          <w:rFonts w:cs="Traditional Arabic" w:hint="cs"/>
          <w:sz w:val="28"/>
          <w:szCs w:val="28"/>
          <w:rtl/>
        </w:rPr>
        <w:t>استلذاذ الطاعات وتحمل المشقات فى رضا الله عزوجل ورسوله صلى الله عليه وسلم</w:t>
      </w:r>
      <w:r>
        <w:rPr>
          <w:rFonts w:cs="Traditional Arabic" w:hint="cs"/>
          <w:sz w:val="28"/>
          <w:szCs w:val="28"/>
          <w:rtl/>
        </w:rPr>
        <w:t xml:space="preserve">، </w:t>
      </w:r>
      <w:r w:rsidRPr="00D9284B">
        <w:rPr>
          <w:rFonts w:cs="Traditional Arabic" w:hint="cs"/>
          <w:sz w:val="28"/>
          <w:szCs w:val="28"/>
          <w:rtl/>
        </w:rPr>
        <w:t>وإيثار ذلك على عرض الدنيا</w:t>
      </w:r>
      <w:r>
        <w:rPr>
          <w:rFonts w:cs="Traditional Arabic" w:hint="cs"/>
          <w:sz w:val="28"/>
          <w:szCs w:val="28"/>
          <w:rtl/>
        </w:rPr>
        <w:t xml:space="preserve">، </w:t>
      </w:r>
      <w:r w:rsidRPr="00D9284B">
        <w:rPr>
          <w:rFonts w:cs="Traditional Arabic" w:hint="cs"/>
          <w:sz w:val="28"/>
          <w:szCs w:val="28"/>
          <w:rtl/>
        </w:rPr>
        <w:t>ومحبة العبد ربه سبحانه وتعالى</w:t>
      </w:r>
      <w:r>
        <w:rPr>
          <w:rFonts w:cs="Traditional Arabic" w:hint="cs"/>
          <w:sz w:val="28"/>
          <w:szCs w:val="28"/>
          <w:rtl/>
        </w:rPr>
        <w:t xml:space="preserve"> </w:t>
      </w:r>
      <w:r w:rsidRPr="00D9284B">
        <w:rPr>
          <w:rFonts w:cs="Traditional Arabic" w:hint="cs"/>
          <w:sz w:val="28"/>
          <w:szCs w:val="28"/>
          <w:rtl/>
        </w:rPr>
        <w:t>بطاعته وترك مخالفته</w:t>
      </w:r>
      <w:r>
        <w:rPr>
          <w:rFonts w:cs="Traditional Arabic" w:hint="cs"/>
          <w:sz w:val="28"/>
          <w:szCs w:val="28"/>
          <w:rtl/>
        </w:rPr>
        <w:t xml:space="preserve">، </w:t>
      </w:r>
      <w:r w:rsidRPr="00D9284B">
        <w:rPr>
          <w:rFonts w:cs="Traditional Arabic" w:hint="cs"/>
          <w:sz w:val="28"/>
          <w:szCs w:val="28"/>
          <w:rtl/>
        </w:rPr>
        <w:t>وكذلك محبة رسول الله صلى الله عليه وسلم</w:t>
      </w:r>
      <w:r>
        <w:rPr>
          <w:rFonts w:cs="Traditional Arabic" w:hint="cs"/>
          <w:sz w:val="28"/>
          <w:szCs w:val="28"/>
          <w:rtl/>
        </w:rPr>
        <w:t>.</w:t>
      </w:r>
      <w:r w:rsidRPr="00D9284B">
        <w:rPr>
          <w:rFonts w:cs="Traditional Arabic" w:hint="cs"/>
          <w:sz w:val="28"/>
          <w:szCs w:val="28"/>
          <w:rtl/>
        </w:rPr>
        <w:t xml:space="preserve"> ينظر صحيح مسلم بشرح النووى 2/14</w:t>
      </w:r>
    </w:p>
  </w:footnote>
  <w:footnote w:id="471">
    <w:p w:rsidR="00A36148" w:rsidRPr="00D9284B" w:rsidRDefault="00A36148" w:rsidP="00694D2B">
      <w:pPr>
        <w:pStyle w:val="a3"/>
        <w:ind w:left="368" w:right="240" w:hanging="425"/>
        <w:jc w:val="both"/>
        <w:rPr>
          <w:rFonts w:cs="Traditional Arabic"/>
          <w:sz w:val="28"/>
          <w:szCs w:val="28"/>
        </w:rPr>
      </w:pPr>
      <w:r w:rsidRPr="00D9284B">
        <w:rPr>
          <w:rFonts w:cs="Traditional Arabic" w:hint="cs"/>
          <w:sz w:val="28"/>
          <w:szCs w:val="28"/>
          <w:rtl/>
        </w:rPr>
        <w:t>(6) يقول الطيبى</w:t>
      </w:r>
      <w:r>
        <w:rPr>
          <w:rFonts w:cs="Traditional Arabic" w:hint="cs"/>
          <w:sz w:val="28"/>
          <w:szCs w:val="28"/>
          <w:rtl/>
        </w:rPr>
        <w:t xml:space="preserve">: </w:t>
      </w:r>
      <w:r w:rsidRPr="00D9284B">
        <w:rPr>
          <w:rFonts w:cs="Traditional Arabic" w:hint="cs"/>
          <w:sz w:val="28"/>
          <w:szCs w:val="28"/>
          <w:rtl/>
        </w:rPr>
        <w:t>وحلاوة الإيمان استعارة</w:t>
      </w:r>
      <w:r>
        <w:rPr>
          <w:rFonts w:cs="Traditional Arabic" w:hint="cs"/>
          <w:sz w:val="28"/>
          <w:szCs w:val="28"/>
          <w:rtl/>
        </w:rPr>
        <w:t>.</w:t>
      </w:r>
      <w:r w:rsidRPr="00D9284B">
        <w:rPr>
          <w:rFonts w:cs="Traditional Arabic" w:hint="cs"/>
          <w:sz w:val="28"/>
          <w:szCs w:val="28"/>
          <w:rtl/>
        </w:rPr>
        <w:t xml:space="preserve"> شبهت رغبة المؤمن فى إيمانه بشئ ذى حلاوة</w:t>
      </w:r>
      <w:r>
        <w:rPr>
          <w:rFonts w:cs="Traditional Arabic" w:hint="cs"/>
          <w:sz w:val="28"/>
          <w:szCs w:val="28"/>
          <w:rtl/>
        </w:rPr>
        <w:t xml:space="preserve">، </w:t>
      </w:r>
      <w:r w:rsidRPr="00D9284B">
        <w:rPr>
          <w:rFonts w:cs="Traditional Arabic" w:hint="cs"/>
          <w:sz w:val="28"/>
          <w:szCs w:val="28"/>
          <w:rtl/>
        </w:rPr>
        <w:t>وأثبت له لازم ذلك الشئ</w:t>
      </w:r>
      <w:r>
        <w:rPr>
          <w:rFonts w:cs="Traditional Arabic" w:hint="cs"/>
          <w:sz w:val="28"/>
          <w:szCs w:val="28"/>
          <w:rtl/>
        </w:rPr>
        <w:t xml:space="preserve">، </w:t>
      </w:r>
      <w:r w:rsidRPr="00D9284B">
        <w:rPr>
          <w:rFonts w:cs="Traditional Arabic" w:hint="cs"/>
          <w:sz w:val="28"/>
          <w:szCs w:val="28"/>
          <w:rtl/>
        </w:rPr>
        <w:t>وأضيف إليه على التخييلية</w:t>
      </w:r>
      <w:r>
        <w:rPr>
          <w:rFonts w:cs="Traditional Arabic" w:hint="cs"/>
          <w:sz w:val="28"/>
          <w:szCs w:val="28"/>
          <w:rtl/>
        </w:rPr>
        <w:t>.</w:t>
      </w:r>
      <w:r w:rsidRPr="00D9284B">
        <w:rPr>
          <w:rFonts w:cs="Traditional Arabic" w:hint="cs"/>
          <w:sz w:val="28"/>
          <w:szCs w:val="28"/>
          <w:rtl/>
        </w:rPr>
        <w:t xml:space="preserve"> شرح الطيبى على المشكاة 1/116</w:t>
      </w:r>
    </w:p>
  </w:footnote>
  <w:footnote w:id="472">
    <w:p w:rsidR="00A36148" w:rsidRPr="00D9284B" w:rsidRDefault="00A36148" w:rsidP="00694D2B">
      <w:pPr>
        <w:pStyle w:val="a3"/>
        <w:ind w:left="368" w:right="240" w:hanging="425"/>
        <w:jc w:val="both"/>
        <w:rPr>
          <w:rFonts w:cs="Traditional Arabic"/>
          <w:sz w:val="28"/>
          <w:szCs w:val="28"/>
        </w:rPr>
      </w:pPr>
    </w:p>
  </w:footnote>
  <w:footnote w:id="47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ظاهر الحديث على أن الإيمان على قسمين</w:t>
      </w:r>
      <w:r>
        <w:rPr>
          <w:rFonts w:cs="Traditional Arabic" w:hint="cs"/>
          <w:sz w:val="28"/>
          <w:szCs w:val="28"/>
          <w:rtl/>
        </w:rPr>
        <w:t xml:space="preserve">: </w:t>
      </w:r>
      <w:r w:rsidRPr="00D9284B">
        <w:rPr>
          <w:rFonts w:cs="Traditional Arabic" w:hint="cs"/>
          <w:sz w:val="28"/>
          <w:szCs w:val="28"/>
          <w:rtl/>
        </w:rPr>
        <w:t>بحلاوة وغير حلاوة, ومنه حديث</w:t>
      </w:r>
      <w:r>
        <w:rPr>
          <w:rFonts w:cs="Traditional Arabic" w:hint="cs"/>
          <w:sz w:val="28"/>
          <w:szCs w:val="28"/>
          <w:rtl/>
        </w:rPr>
        <w:t xml:space="preserve">: </w:t>
      </w:r>
      <w:r w:rsidRPr="00D9284B">
        <w:rPr>
          <w:rFonts w:cs="Traditional Arabic" w:hint="cs"/>
          <w:sz w:val="28"/>
          <w:szCs w:val="28"/>
          <w:rtl/>
        </w:rPr>
        <w:t>الإيمان إيمانان</w:t>
      </w:r>
      <w:r>
        <w:rPr>
          <w:rFonts w:cs="Traditional Arabic" w:hint="cs"/>
          <w:sz w:val="28"/>
          <w:szCs w:val="28"/>
          <w:rtl/>
        </w:rPr>
        <w:t xml:space="preserve">: </w:t>
      </w:r>
      <w:r w:rsidRPr="00D9284B">
        <w:rPr>
          <w:rFonts w:cs="Traditional Arabic" w:hint="cs"/>
          <w:sz w:val="28"/>
          <w:szCs w:val="28"/>
          <w:rtl/>
        </w:rPr>
        <w:t>إيمان بحلاوة لا يدخل صاحبه النار</w:t>
      </w:r>
      <w:r>
        <w:rPr>
          <w:rFonts w:cs="Traditional Arabic" w:hint="cs"/>
          <w:sz w:val="28"/>
          <w:szCs w:val="28"/>
          <w:rtl/>
        </w:rPr>
        <w:t xml:space="preserve">، </w:t>
      </w:r>
      <w:r w:rsidRPr="00D9284B">
        <w:rPr>
          <w:rFonts w:cs="Traditional Arabic" w:hint="cs"/>
          <w:sz w:val="28"/>
          <w:szCs w:val="28"/>
          <w:rtl/>
        </w:rPr>
        <w:t>وإيمان بغير حلاوة لا يخلد صاحبه فى النار " فالإيمان الذى لا يدخل صاحبه النار هو ما كان بالحلاوة</w:t>
      </w:r>
      <w:r>
        <w:rPr>
          <w:rFonts w:cs="Traditional Arabic" w:hint="cs"/>
          <w:sz w:val="28"/>
          <w:szCs w:val="28"/>
          <w:rtl/>
        </w:rPr>
        <w:t xml:space="preserve">، </w:t>
      </w:r>
      <w:r w:rsidRPr="00D9284B">
        <w:rPr>
          <w:rFonts w:cs="Traditional Arabic" w:hint="cs"/>
          <w:sz w:val="28"/>
          <w:szCs w:val="28"/>
          <w:rtl/>
        </w:rPr>
        <w:t>والإيمان الذى لا يخلد</w:t>
      </w:r>
      <w:r>
        <w:rPr>
          <w:rFonts w:cs="Traditional Arabic" w:hint="cs"/>
          <w:sz w:val="28"/>
          <w:szCs w:val="28"/>
          <w:rtl/>
        </w:rPr>
        <w:t xml:space="preserve"> </w:t>
      </w:r>
      <w:r w:rsidRPr="00D9284B">
        <w:rPr>
          <w:rFonts w:cs="Traditional Arabic" w:hint="cs"/>
          <w:sz w:val="28"/>
          <w:szCs w:val="28"/>
          <w:rtl/>
        </w:rPr>
        <w:t>صاحبه فى النار هو ما كان بغير حلاوة, ينظر بهجة النفوس شرح مختصر البخارى 1/77 لابن أبى جمرة</w:t>
      </w:r>
      <w:r>
        <w:rPr>
          <w:rFonts w:cs="Traditional Arabic" w:hint="cs"/>
          <w:sz w:val="28"/>
          <w:szCs w:val="28"/>
          <w:rtl/>
        </w:rPr>
        <w:t>.</w:t>
      </w:r>
    </w:p>
  </w:footnote>
  <w:footnote w:id="47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يقول ابن القيم</w:t>
      </w:r>
      <w:r>
        <w:rPr>
          <w:rFonts w:cs="Traditional Arabic" w:hint="cs"/>
          <w:sz w:val="28"/>
          <w:szCs w:val="28"/>
          <w:rtl/>
        </w:rPr>
        <w:t xml:space="preserve">: </w:t>
      </w:r>
      <w:r w:rsidRPr="00D9284B">
        <w:rPr>
          <w:rFonts w:cs="Traditional Arabic" w:hint="cs"/>
          <w:sz w:val="28"/>
          <w:szCs w:val="28"/>
          <w:rtl/>
        </w:rPr>
        <w:t>" فإن الله سبحانه شبه شجرة التوحيد فى القلب بالشجرة الطيبة الثابتة الأصل الباسقة الفرع فى السماء علواً التى لا تزال تؤتى ثمرها كل حين</w:t>
      </w:r>
      <w:r>
        <w:rPr>
          <w:rFonts w:cs="Traditional Arabic" w:hint="cs"/>
          <w:sz w:val="28"/>
          <w:szCs w:val="28"/>
          <w:rtl/>
        </w:rPr>
        <w:t xml:space="preserve">، </w:t>
      </w:r>
      <w:r w:rsidRPr="00D9284B">
        <w:rPr>
          <w:rFonts w:cs="Traditional Arabic" w:hint="cs"/>
          <w:sz w:val="28"/>
          <w:szCs w:val="28"/>
          <w:rtl/>
        </w:rPr>
        <w:t>وإذا تأملت هذا التشبيه رأيته مطابقاً لشجرة التوحيد الراسخة فى القلب التى فروعها من الأعمال الصالحة صاعدة فى السماء</w:t>
      </w:r>
      <w:r>
        <w:rPr>
          <w:rFonts w:cs="Traditional Arabic" w:hint="cs"/>
          <w:sz w:val="28"/>
          <w:szCs w:val="28"/>
          <w:rtl/>
        </w:rPr>
        <w:t xml:space="preserve">، </w:t>
      </w:r>
      <w:r w:rsidRPr="00D9284B">
        <w:rPr>
          <w:rFonts w:cs="Traditional Arabic" w:hint="cs"/>
          <w:sz w:val="28"/>
          <w:szCs w:val="28"/>
          <w:rtl/>
        </w:rPr>
        <w:t>ولا تزال الشجرة تثمر الأعمال الصالحة فى كل وقت بحسب ثباتها فى القلب</w:t>
      </w:r>
      <w:r>
        <w:rPr>
          <w:rFonts w:cs="Traditional Arabic" w:hint="cs"/>
          <w:sz w:val="28"/>
          <w:szCs w:val="28"/>
          <w:rtl/>
        </w:rPr>
        <w:t xml:space="preserve">، </w:t>
      </w:r>
      <w:r w:rsidRPr="00D9284B">
        <w:rPr>
          <w:rFonts w:cs="Traditional Arabic" w:hint="cs"/>
          <w:sz w:val="28"/>
          <w:szCs w:val="28"/>
          <w:rtl/>
        </w:rPr>
        <w:t>ومحبة القلب لها وإخلاصه فيها ومعرفته بحقيقتها</w:t>
      </w:r>
      <w:r>
        <w:rPr>
          <w:rFonts w:cs="Traditional Arabic" w:hint="cs"/>
          <w:sz w:val="28"/>
          <w:szCs w:val="28"/>
          <w:rtl/>
        </w:rPr>
        <w:t xml:space="preserve">، </w:t>
      </w:r>
      <w:r w:rsidRPr="00D9284B">
        <w:rPr>
          <w:rFonts w:cs="Traditional Arabic" w:hint="cs"/>
          <w:sz w:val="28"/>
          <w:szCs w:val="28"/>
          <w:rtl/>
        </w:rPr>
        <w:t>وقيامه بحقها</w:t>
      </w:r>
      <w:r>
        <w:rPr>
          <w:rFonts w:cs="Traditional Arabic" w:hint="cs"/>
          <w:sz w:val="28"/>
          <w:szCs w:val="28"/>
          <w:rtl/>
        </w:rPr>
        <w:t xml:space="preserve">، </w:t>
      </w:r>
      <w:r w:rsidRPr="00D9284B">
        <w:rPr>
          <w:rFonts w:cs="Traditional Arabic" w:hint="cs"/>
          <w:sz w:val="28"/>
          <w:szCs w:val="28"/>
          <w:rtl/>
        </w:rPr>
        <w:t>ومراعاته حق رعايتها " الأمثال فى القرآن ص 230,229. وهذا الحديث له شاهد من القرآن وهو قوله تعالى</w:t>
      </w:r>
      <w:r>
        <w:rPr>
          <w:rFonts w:cs="Traditional Arabic" w:hint="cs"/>
          <w:sz w:val="28"/>
          <w:szCs w:val="28"/>
          <w:rtl/>
        </w:rPr>
        <w:t xml:space="preserve">: </w:t>
      </w:r>
      <w:r w:rsidRPr="00D9284B">
        <w:rPr>
          <w:rFonts w:cs="Traditional Arabic" w:hint="cs"/>
          <w:sz w:val="28"/>
          <w:szCs w:val="28"/>
          <w:rtl/>
        </w:rPr>
        <w:t>( قل إن كان آباؤكم وأبناؤكم وإخوانكم وأزواجكم وعشيرتكم وأموال اقترفتموها وتجارة تخشون كسادها ومساكن ترضونها أحب إليكم من الله ورسوله وجهاد فى سبيله فتربصوا حتى يأت الله بأمره والله لا يهدى القوم الفاسقين) ( التوبة</w:t>
      </w:r>
      <w:r>
        <w:rPr>
          <w:rFonts w:cs="Traditional Arabic" w:hint="cs"/>
          <w:sz w:val="28"/>
          <w:szCs w:val="28"/>
          <w:rtl/>
        </w:rPr>
        <w:t xml:space="preserve">: </w:t>
      </w:r>
      <w:r w:rsidRPr="00D9284B">
        <w:rPr>
          <w:rFonts w:cs="Traditional Arabic" w:hint="cs"/>
          <w:sz w:val="28"/>
          <w:szCs w:val="28"/>
          <w:rtl/>
        </w:rPr>
        <w:t>24)</w:t>
      </w:r>
    </w:p>
  </w:footnote>
  <w:footnote w:id="47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الترمذى من حديث أنس </w:t>
      </w:r>
      <w:r w:rsidRPr="00D9284B">
        <w:rPr>
          <w:rFonts w:cs="Traditional Arabic"/>
          <w:sz w:val="28"/>
          <w:szCs w:val="28"/>
          <w:rtl/>
        </w:rPr>
        <w:t>–</w:t>
      </w:r>
      <w:r w:rsidRPr="00D9284B">
        <w:rPr>
          <w:rFonts w:cs="Traditional Arabic" w:hint="cs"/>
          <w:sz w:val="28"/>
          <w:szCs w:val="28"/>
          <w:rtl/>
        </w:rPr>
        <w:t xml:space="preserve"> ح ( 2271) - مشكاة المصابيح 4/407</w:t>
      </w:r>
    </w:p>
  </w:footnote>
  <w:footnote w:id="47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فإنهم لما أكلوا المال المؤدى إلى عذاب النار شبهوا من هذا الوجه بالآكلين من النار فكأنه نار فى الحقيقة</w:t>
      </w:r>
      <w:r>
        <w:rPr>
          <w:rFonts w:cs="Traditional Arabic" w:hint="cs"/>
          <w:sz w:val="28"/>
          <w:szCs w:val="28"/>
          <w:rtl/>
        </w:rPr>
        <w:t>.</w:t>
      </w:r>
      <w:r w:rsidRPr="00D9284B">
        <w:rPr>
          <w:rFonts w:cs="Traditional Arabic" w:hint="cs"/>
          <w:sz w:val="28"/>
          <w:szCs w:val="28"/>
          <w:rtl/>
        </w:rPr>
        <w:t xml:space="preserve"> ينظر تلخيص البيان ص 127, والكشاف 1/510</w:t>
      </w:r>
    </w:p>
  </w:footnote>
  <w:footnote w:id="47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مسلم من حديث العباس بن عبد المطلب </w:t>
      </w:r>
      <w:r w:rsidRPr="00D9284B">
        <w:rPr>
          <w:rFonts w:cs="Traditional Arabic"/>
          <w:sz w:val="28"/>
          <w:szCs w:val="28"/>
          <w:rtl/>
        </w:rPr>
        <w:t>–</w:t>
      </w:r>
      <w:r w:rsidRPr="00D9284B">
        <w:rPr>
          <w:rFonts w:cs="Traditional Arabic" w:hint="cs"/>
          <w:sz w:val="28"/>
          <w:szCs w:val="28"/>
          <w:rtl/>
        </w:rPr>
        <w:t xml:space="preserve"> باب ذاق طعم الإيمان من رضى بالله رباً </w:t>
      </w:r>
      <w:r w:rsidRPr="00D9284B">
        <w:rPr>
          <w:rFonts w:cs="Traditional Arabic"/>
          <w:sz w:val="28"/>
          <w:szCs w:val="28"/>
          <w:rtl/>
        </w:rPr>
        <w:t>–</w:t>
      </w:r>
      <w:r w:rsidRPr="00D9284B">
        <w:rPr>
          <w:rFonts w:cs="Traditional Arabic" w:hint="cs"/>
          <w:sz w:val="28"/>
          <w:szCs w:val="28"/>
          <w:rtl/>
        </w:rPr>
        <w:t xml:space="preserve"> 2/2</w:t>
      </w:r>
    </w:p>
  </w:footnote>
  <w:footnote w:id="47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ينظر المفردات ص 187</w:t>
      </w:r>
    </w:p>
  </w:footnote>
  <w:footnote w:id="47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 أخبر النبى صلى الله عليه أن للإيمان طعماً</w:t>
      </w:r>
      <w:r>
        <w:rPr>
          <w:rFonts w:cs="Traditional Arabic" w:hint="cs"/>
          <w:sz w:val="28"/>
          <w:szCs w:val="28"/>
          <w:rtl/>
        </w:rPr>
        <w:t xml:space="preserve">، </w:t>
      </w:r>
      <w:r w:rsidRPr="00D9284B">
        <w:rPr>
          <w:rFonts w:cs="Traditional Arabic" w:hint="cs"/>
          <w:sz w:val="28"/>
          <w:szCs w:val="28"/>
          <w:rtl/>
        </w:rPr>
        <w:t>وأن القلب يذوقه كما يذوق الفم طعم الطعام والشراب</w:t>
      </w:r>
      <w:r>
        <w:rPr>
          <w:rFonts w:cs="Traditional Arabic" w:hint="cs"/>
          <w:sz w:val="28"/>
          <w:szCs w:val="28"/>
          <w:rtl/>
        </w:rPr>
        <w:t xml:space="preserve">، </w:t>
      </w:r>
      <w:r w:rsidRPr="00D9284B">
        <w:rPr>
          <w:rFonts w:cs="Traditional Arabic" w:hint="cs"/>
          <w:sz w:val="28"/>
          <w:szCs w:val="28"/>
          <w:rtl/>
        </w:rPr>
        <w:t>وقد عبر عن إدراك حقيقة الإيمان والإحسان</w:t>
      </w:r>
      <w:r>
        <w:rPr>
          <w:rFonts w:cs="Traditional Arabic" w:hint="cs"/>
          <w:sz w:val="28"/>
          <w:szCs w:val="28"/>
          <w:rtl/>
        </w:rPr>
        <w:t xml:space="preserve">، </w:t>
      </w:r>
      <w:r w:rsidRPr="00D9284B">
        <w:rPr>
          <w:rFonts w:cs="Traditional Arabic" w:hint="cs"/>
          <w:sz w:val="28"/>
          <w:szCs w:val="28"/>
          <w:rtl/>
        </w:rPr>
        <w:t>وحصوله فى القلب ومباشرته له بالذوق تارة وبالطعام</w:t>
      </w:r>
      <w:r>
        <w:rPr>
          <w:rFonts w:cs="Traditional Arabic" w:hint="cs"/>
          <w:sz w:val="28"/>
          <w:szCs w:val="28"/>
          <w:rtl/>
        </w:rPr>
        <w:t xml:space="preserve"> </w:t>
      </w:r>
      <w:r w:rsidRPr="00D9284B">
        <w:rPr>
          <w:rFonts w:cs="Traditional Arabic" w:hint="cs"/>
          <w:sz w:val="28"/>
          <w:szCs w:val="28"/>
          <w:rtl/>
        </w:rPr>
        <w:t>والشراب تارة</w:t>
      </w:r>
      <w:r>
        <w:rPr>
          <w:rFonts w:cs="Traditional Arabic" w:hint="cs"/>
          <w:sz w:val="28"/>
          <w:szCs w:val="28"/>
          <w:rtl/>
        </w:rPr>
        <w:t xml:space="preserve">، </w:t>
      </w:r>
      <w:r w:rsidRPr="00D9284B">
        <w:rPr>
          <w:rFonts w:cs="Traditional Arabic" w:hint="cs"/>
          <w:sz w:val="28"/>
          <w:szCs w:val="28"/>
          <w:rtl/>
        </w:rPr>
        <w:t>وبوجدان الحلاوة تارة كما فى هذا الحديث والحديث الذى سبقه " ينظر مدارج السالكين 3/68لابن القيم</w:t>
      </w:r>
      <w:r>
        <w:rPr>
          <w:rFonts w:cs="Traditional Arabic" w:hint="cs"/>
          <w:sz w:val="28"/>
          <w:szCs w:val="28"/>
          <w:rtl/>
        </w:rPr>
        <w:t xml:space="preserve">، </w:t>
      </w:r>
      <w:r w:rsidRPr="00D9284B">
        <w:rPr>
          <w:rFonts w:cs="Traditional Arabic" w:hint="cs"/>
          <w:sz w:val="28"/>
          <w:szCs w:val="28"/>
          <w:rtl/>
        </w:rPr>
        <w:t>وبصائر ذوى التمييز 3/24. ومما تجدر الإشارة إليه أن الذوق قد استعمل فى القرآن تارة بمعنى الإصابة بالرحمة كقوله تعالى</w:t>
      </w:r>
      <w:r>
        <w:rPr>
          <w:rFonts w:cs="Traditional Arabic" w:hint="cs"/>
          <w:sz w:val="28"/>
          <w:szCs w:val="28"/>
          <w:rtl/>
        </w:rPr>
        <w:t xml:space="preserve">: </w:t>
      </w:r>
      <w:r w:rsidRPr="00D9284B">
        <w:rPr>
          <w:rFonts w:cs="Traditional Arabic" w:hint="cs"/>
          <w:sz w:val="28"/>
          <w:szCs w:val="28"/>
          <w:rtl/>
        </w:rPr>
        <w:t>( ولئن أذقنا الإنـسان منا رحمة</w:t>
      </w:r>
      <w:r>
        <w:rPr>
          <w:rFonts w:cs="Traditional Arabic" w:hint="cs"/>
          <w:sz w:val="28"/>
          <w:szCs w:val="28"/>
          <w:rtl/>
        </w:rPr>
        <w:t>.</w:t>
      </w:r>
      <w:r w:rsidRPr="00D9284B">
        <w:rPr>
          <w:rFonts w:cs="Traditional Arabic" w:hint="cs"/>
          <w:sz w:val="28"/>
          <w:szCs w:val="28"/>
          <w:rtl/>
        </w:rPr>
        <w:t>.. ) ( هود</w:t>
      </w:r>
      <w:r>
        <w:rPr>
          <w:rFonts w:cs="Traditional Arabic" w:hint="cs"/>
          <w:sz w:val="28"/>
          <w:szCs w:val="28"/>
          <w:rtl/>
        </w:rPr>
        <w:t xml:space="preserve">: </w:t>
      </w:r>
      <w:r w:rsidRPr="00D9284B">
        <w:rPr>
          <w:rFonts w:cs="Traditional Arabic" w:hint="cs"/>
          <w:sz w:val="28"/>
          <w:szCs w:val="28"/>
          <w:rtl/>
        </w:rPr>
        <w:t>9)</w:t>
      </w:r>
      <w:r>
        <w:rPr>
          <w:rFonts w:cs="Traditional Arabic" w:hint="cs"/>
          <w:sz w:val="28"/>
          <w:szCs w:val="28"/>
          <w:rtl/>
        </w:rPr>
        <w:t xml:space="preserve">، </w:t>
      </w:r>
      <w:r w:rsidRPr="00D9284B">
        <w:rPr>
          <w:rFonts w:cs="Traditional Arabic" w:hint="cs"/>
          <w:sz w:val="28"/>
          <w:szCs w:val="28"/>
          <w:rtl/>
        </w:rPr>
        <w:t>وتارة بمعنى الإصابة بالعذاب كقوله تعالى</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w:t>
      </w:r>
      <w:r w:rsidRPr="00D9284B">
        <w:rPr>
          <w:rFonts w:cs="Traditional Arabic" w:hint="cs"/>
          <w:sz w:val="28"/>
          <w:szCs w:val="28"/>
          <w:rtl/>
        </w:rPr>
        <w:t>.. ليذوقوا العذاب</w:t>
      </w:r>
      <w:r>
        <w:rPr>
          <w:rFonts w:cs="Traditional Arabic" w:hint="cs"/>
          <w:sz w:val="28"/>
          <w:szCs w:val="28"/>
          <w:rtl/>
        </w:rPr>
        <w:t>.</w:t>
      </w:r>
      <w:r w:rsidRPr="00D9284B">
        <w:rPr>
          <w:rFonts w:cs="Traditional Arabic" w:hint="cs"/>
          <w:sz w:val="28"/>
          <w:szCs w:val="28"/>
          <w:rtl/>
        </w:rPr>
        <w:t>.. ) ( النساء</w:t>
      </w:r>
      <w:r>
        <w:rPr>
          <w:rFonts w:cs="Traditional Arabic" w:hint="cs"/>
          <w:sz w:val="28"/>
          <w:szCs w:val="28"/>
          <w:rtl/>
        </w:rPr>
        <w:t xml:space="preserve">: </w:t>
      </w:r>
      <w:r w:rsidRPr="00D9284B">
        <w:rPr>
          <w:rFonts w:cs="Traditional Arabic" w:hint="cs"/>
          <w:sz w:val="28"/>
          <w:szCs w:val="28"/>
          <w:rtl/>
        </w:rPr>
        <w:t>566)</w:t>
      </w:r>
      <w:r>
        <w:rPr>
          <w:rFonts w:cs="Traditional Arabic" w:hint="cs"/>
          <w:sz w:val="28"/>
          <w:szCs w:val="28"/>
          <w:rtl/>
        </w:rPr>
        <w:t xml:space="preserve">، </w:t>
      </w:r>
      <w:r w:rsidRPr="00D9284B">
        <w:rPr>
          <w:rFonts w:cs="Traditional Arabic" w:hint="cs"/>
          <w:sz w:val="28"/>
          <w:szCs w:val="28"/>
          <w:rtl/>
        </w:rPr>
        <w:t>وهنا استعارة أيضاً لأن حقيقة الذوق ما أدرك بحاسة</w:t>
      </w:r>
      <w:r>
        <w:rPr>
          <w:rFonts w:cs="Traditional Arabic" w:hint="cs"/>
          <w:sz w:val="28"/>
          <w:szCs w:val="28"/>
          <w:rtl/>
        </w:rPr>
        <w:t>.</w:t>
      </w:r>
      <w:r w:rsidRPr="00D9284B">
        <w:rPr>
          <w:rFonts w:cs="Traditional Arabic" w:hint="cs"/>
          <w:sz w:val="28"/>
          <w:szCs w:val="28"/>
          <w:rtl/>
        </w:rPr>
        <w:t xml:space="preserve"> تلخيص البيان ص 126, والمفردات ص 188,187, وشرح الطيبى 1/119,118</w:t>
      </w:r>
    </w:p>
  </w:footnote>
  <w:footnote w:id="48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(6) والذوق عند العارفين منزلة من منازل السالكين أثبت وأرسخ من منزلة الوجد</w:t>
      </w:r>
      <w:r>
        <w:rPr>
          <w:rFonts w:cs="Traditional Arabic" w:hint="cs"/>
          <w:sz w:val="28"/>
          <w:szCs w:val="28"/>
          <w:rtl/>
        </w:rPr>
        <w:t>.</w:t>
      </w:r>
      <w:r w:rsidRPr="00D9284B">
        <w:rPr>
          <w:rFonts w:cs="Traditional Arabic" w:hint="cs"/>
          <w:sz w:val="28"/>
          <w:szCs w:val="28"/>
          <w:rtl/>
        </w:rPr>
        <w:t xml:space="preserve"> ينظر بصائر ذوى التمييز 3/24</w:t>
      </w:r>
    </w:p>
  </w:footnote>
  <w:footnote w:id="48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w:t>
      </w:r>
      <w:r>
        <w:rPr>
          <w:rFonts w:cs="Traditional Arabic" w:hint="cs"/>
          <w:sz w:val="28"/>
          <w:szCs w:val="28"/>
          <w:rtl/>
        </w:rPr>
        <w:t xml:space="preserve"> </w:t>
      </w:r>
      <w:r w:rsidRPr="00D9284B">
        <w:rPr>
          <w:rFonts w:cs="Traditional Arabic" w:hint="cs"/>
          <w:sz w:val="28"/>
          <w:szCs w:val="28"/>
          <w:rtl/>
        </w:rPr>
        <w:t xml:space="preserve">أخرجه البخارى من حديث عمرو بن العاص </w:t>
      </w:r>
      <w:r w:rsidRPr="00D9284B">
        <w:rPr>
          <w:rFonts w:cs="Traditional Arabic"/>
          <w:sz w:val="28"/>
          <w:szCs w:val="28"/>
          <w:rtl/>
        </w:rPr>
        <w:t>–</w:t>
      </w:r>
      <w:r w:rsidRPr="00D9284B">
        <w:rPr>
          <w:rFonts w:cs="Traditional Arabic" w:hint="cs"/>
          <w:sz w:val="28"/>
          <w:szCs w:val="28"/>
          <w:rtl/>
        </w:rPr>
        <w:t xml:space="preserve"> كتاب الأدب </w:t>
      </w:r>
      <w:r w:rsidRPr="00D9284B">
        <w:rPr>
          <w:rFonts w:cs="Traditional Arabic"/>
          <w:sz w:val="28"/>
          <w:szCs w:val="28"/>
          <w:rtl/>
        </w:rPr>
        <w:t>–</w:t>
      </w:r>
      <w:r w:rsidRPr="00D9284B">
        <w:rPr>
          <w:rFonts w:cs="Traditional Arabic" w:hint="cs"/>
          <w:sz w:val="28"/>
          <w:szCs w:val="28"/>
          <w:rtl/>
        </w:rPr>
        <w:t xml:space="preserve"> باب يبل الرحم ببلالها </w:t>
      </w:r>
      <w:r w:rsidRPr="00D9284B">
        <w:rPr>
          <w:rFonts w:cs="Traditional Arabic"/>
          <w:sz w:val="28"/>
          <w:szCs w:val="28"/>
          <w:rtl/>
        </w:rPr>
        <w:t>–</w:t>
      </w:r>
      <w:r w:rsidRPr="00D9284B">
        <w:rPr>
          <w:rFonts w:cs="Traditional Arabic" w:hint="cs"/>
          <w:sz w:val="28"/>
          <w:szCs w:val="28"/>
          <w:rtl/>
        </w:rPr>
        <w:t xml:space="preserve"> ح ( 5776) 10/433,432, وأخرجه مسلم من حديث أبى هريرة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وأنذر عشيرتك الأقربين ) (الشعراء</w:t>
      </w:r>
      <w:r>
        <w:rPr>
          <w:rFonts w:cs="Traditional Arabic" w:hint="cs"/>
          <w:sz w:val="28"/>
          <w:szCs w:val="28"/>
          <w:rtl/>
        </w:rPr>
        <w:t xml:space="preserve">: </w:t>
      </w:r>
      <w:r w:rsidRPr="00D9284B">
        <w:rPr>
          <w:rFonts w:cs="Traditional Arabic" w:hint="cs"/>
          <w:sz w:val="28"/>
          <w:szCs w:val="28"/>
          <w:rtl/>
        </w:rPr>
        <w:t>214)13/80,79</w:t>
      </w:r>
    </w:p>
  </w:footnote>
  <w:footnote w:id="48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قال ابن التين</w:t>
      </w:r>
      <w:r>
        <w:rPr>
          <w:rFonts w:cs="Traditional Arabic" w:hint="cs"/>
          <w:sz w:val="28"/>
          <w:szCs w:val="28"/>
          <w:rtl/>
        </w:rPr>
        <w:t xml:space="preserve">: </w:t>
      </w:r>
      <w:r w:rsidRPr="00D9284B">
        <w:rPr>
          <w:rFonts w:cs="Traditional Arabic" w:hint="cs"/>
          <w:sz w:val="28"/>
          <w:szCs w:val="28"/>
          <w:rtl/>
        </w:rPr>
        <w:t>هو بالفتح للأكثر</w:t>
      </w:r>
      <w:r>
        <w:rPr>
          <w:rFonts w:cs="Traditional Arabic" w:hint="cs"/>
          <w:sz w:val="28"/>
          <w:szCs w:val="28"/>
          <w:rtl/>
        </w:rPr>
        <w:t xml:space="preserve">، </w:t>
      </w:r>
      <w:r w:rsidRPr="00D9284B">
        <w:rPr>
          <w:rFonts w:cs="Traditional Arabic" w:hint="cs"/>
          <w:sz w:val="28"/>
          <w:szCs w:val="28"/>
          <w:rtl/>
        </w:rPr>
        <w:t>ولبعضهم بالكسر</w:t>
      </w:r>
      <w:r>
        <w:rPr>
          <w:rFonts w:cs="Traditional Arabic" w:hint="cs"/>
          <w:sz w:val="28"/>
          <w:szCs w:val="28"/>
          <w:rtl/>
        </w:rPr>
        <w:t>.</w:t>
      </w:r>
      <w:r w:rsidRPr="00D9284B">
        <w:rPr>
          <w:rFonts w:cs="Traditional Arabic" w:hint="cs"/>
          <w:sz w:val="28"/>
          <w:szCs w:val="28"/>
          <w:rtl/>
        </w:rPr>
        <w:t xml:space="preserve"> وقال ابن حجر</w:t>
      </w:r>
      <w:r>
        <w:rPr>
          <w:rFonts w:cs="Traditional Arabic" w:hint="cs"/>
          <w:sz w:val="28"/>
          <w:szCs w:val="28"/>
          <w:rtl/>
        </w:rPr>
        <w:t xml:space="preserve">: </w:t>
      </w:r>
      <w:r w:rsidRPr="00D9284B">
        <w:rPr>
          <w:rFonts w:cs="Traditional Arabic" w:hint="cs"/>
          <w:sz w:val="28"/>
          <w:szCs w:val="28"/>
          <w:rtl/>
        </w:rPr>
        <w:t>قلت</w:t>
      </w:r>
      <w:r>
        <w:rPr>
          <w:rFonts w:cs="Traditional Arabic" w:hint="cs"/>
          <w:sz w:val="28"/>
          <w:szCs w:val="28"/>
          <w:rtl/>
        </w:rPr>
        <w:t xml:space="preserve">: </w:t>
      </w:r>
      <w:r w:rsidRPr="00D9284B">
        <w:rPr>
          <w:rFonts w:cs="Traditional Arabic" w:hint="cs"/>
          <w:sz w:val="28"/>
          <w:szCs w:val="28"/>
          <w:rtl/>
        </w:rPr>
        <w:t xml:space="preserve">بالكسر أوجه فإنه من البلال جمع بلل مثل </w:t>
      </w:r>
      <w:r>
        <w:rPr>
          <w:rFonts w:cs="Traditional Arabic" w:hint="cs"/>
          <w:sz w:val="28"/>
          <w:szCs w:val="28"/>
          <w:rtl/>
        </w:rPr>
        <w:t xml:space="preserve">: </w:t>
      </w:r>
      <w:r w:rsidRPr="00D9284B">
        <w:rPr>
          <w:rFonts w:cs="Traditional Arabic" w:hint="cs"/>
          <w:sz w:val="28"/>
          <w:szCs w:val="28"/>
          <w:rtl/>
        </w:rPr>
        <w:t>جمل وجمال</w:t>
      </w:r>
      <w:r>
        <w:rPr>
          <w:rFonts w:cs="Traditional Arabic" w:hint="cs"/>
          <w:sz w:val="28"/>
          <w:szCs w:val="28"/>
          <w:rtl/>
        </w:rPr>
        <w:t xml:space="preserve">، </w:t>
      </w:r>
      <w:r w:rsidRPr="00D9284B">
        <w:rPr>
          <w:rFonts w:cs="Traditional Arabic" w:hint="cs"/>
          <w:sz w:val="28"/>
          <w:szCs w:val="28"/>
          <w:rtl/>
        </w:rPr>
        <w:t>ومن قاله بالفتح بناه على الكسر مثل قطام وحذام</w:t>
      </w:r>
      <w:r>
        <w:rPr>
          <w:rFonts w:cs="Traditional Arabic" w:hint="cs"/>
          <w:sz w:val="28"/>
          <w:szCs w:val="28"/>
          <w:rtl/>
        </w:rPr>
        <w:t>.</w:t>
      </w:r>
      <w:r w:rsidRPr="00D9284B">
        <w:rPr>
          <w:rFonts w:cs="Traditional Arabic" w:hint="cs"/>
          <w:sz w:val="28"/>
          <w:szCs w:val="28"/>
          <w:rtl/>
        </w:rPr>
        <w:t xml:space="preserve"> فتح البارى 10/436</w:t>
      </w:r>
    </w:p>
  </w:footnote>
  <w:footnote w:id="48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يقول الطيبى</w:t>
      </w:r>
      <w:r>
        <w:rPr>
          <w:rFonts w:cs="Traditional Arabic" w:hint="cs"/>
          <w:sz w:val="28"/>
          <w:szCs w:val="28"/>
          <w:rtl/>
        </w:rPr>
        <w:t xml:space="preserve">: </w:t>
      </w:r>
      <w:r w:rsidRPr="00D9284B">
        <w:rPr>
          <w:rFonts w:cs="Traditional Arabic" w:hint="cs"/>
          <w:sz w:val="28"/>
          <w:szCs w:val="28"/>
          <w:rtl/>
        </w:rPr>
        <w:t>" شبه الرحم بأرض إذا بلت بالماء حق بلالها أثمرت</w:t>
      </w:r>
      <w:r>
        <w:rPr>
          <w:rFonts w:cs="Traditional Arabic" w:hint="cs"/>
          <w:sz w:val="28"/>
          <w:szCs w:val="28"/>
          <w:rtl/>
        </w:rPr>
        <w:t xml:space="preserve">، </w:t>
      </w:r>
      <w:r w:rsidRPr="00D9284B">
        <w:rPr>
          <w:rFonts w:cs="Traditional Arabic" w:hint="cs"/>
          <w:sz w:val="28"/>
          <w:szCs w:val="28"/>
          <w:rtl/>
        </w:rPr>
        <w:t>ويرى فى ثمرتها أثر النضارة</w:t>
      </w:r>
      <w:r>
        <w:rPr>
          <w:rFonts w:cs="Traditional Arabic" w:hint="cs"/>
          <w:sz w:val="28"/>
          <w:szCs w:val="28"/>
          <w:rtl/>
        </w:rPr>
        <w:t>.</w:t>
      </w:r>
      <w:r w:rsidRPr="00D9284B">
        <w:rPr>
          <w:rFonts w:cs="Traditional Arabic" w:hint="cs"/>
          <w:sz w:val="28"/>
          <w:szCs w:val="28"/>
          <w:rtl/>
        </w:rPr>
        <w:t xml:space="preserve"> وإذا تركت يبست وأجدبت فلم تثمر إلا القطيعة والعداوة, هذا هو الوجه. وعلى هذا قول أهل اللغة</w:t>
      </w:r>
      <w:r>
        <w:rPr>
          <w:rFonts w:cs="Traditional Arabic" w:hint="cs"/>
          <w:sz w:val="28"/>
          <w:szCs w:val="28"/>
          <w:rtl/>
        </w:rPr>
        <w:t xml:space="preserve">: </w:t>
      </w:r>
      <w:r w:rsidRPr="00D9284B">
        <w:rPr>
          <w:rFonts w:cs="Traditional Arabic" w:hint="cs"/>
          <w:sz w:val="28"/>
          <w:szCs w:val="28"/>
          <w:rtl/>
        </w:rPr>
        <w:t>سنة جماد لا مطر فيها</w:t>
      </w:r>
      <w:r>
        <w:rPr>
          <w:rFonts w:cs="Traditional Arabic" w:hint="cs"/>
          <w:sz w:val="28"/>
          <w:szCs w:val="28"/>
          <w:rtl/>
        </w:rPr>
        <w:t xml:space="preserve">، </w:t>
      </w:r>
      <w:r w:rsidRPr="00D9284B">
        <w:rPr>
          <w:rFonts w:cs="Traditional Arabic" w:hint="cs"/>
          <w:sz w:val="28"/>
          <w:szCs w:val="28"/>
          <w:rtl/>
        </w:rPr>
        <w:t>وناقة جماد لا لبن فيها</w:t>
      </w:r>
      <w:r>
        <w:rPr>
          <w:rFonts w:cs="Traditional Arabic" w:hint="cs"/>
          <w:sz w:val="28"/>
          <w:szCs w:val="28"/>
          <w:rtl/>
        </w:rPr>
        <w:t>.</w:t>
      </w:r>
      <w:r w:rsidRPr="00D9284B">
        <w:rPr>
          <w:rFonts w:cs="Traditional Arabic" w:hint="cs"/>
          <w:sz w:val="28"/>
          <w:szCs w:val="28"/>
          <w:rtl/>
        </w:rPr>
        <w:t xml:space="preserve"> ولا تجعل السنة و الناقة جماداً إلا على معنى أن السنة بخيلة بالمطر</w:t>
      </w:r>
      <w:r>
        <w:rPr>
          <w:rFonts w:cs="Traditional Arabic" w:hint="cs"/>
          <w:sz w:val="28"/>
          <w:szCs w:val="28"/>
          <w:rtl/>
        </w:rPr>
        <w:t xml:space="preserve">، </w:t>
      </w:r>
      <w:r w:rsidRPr="00D9284B">
        <w:rPr>
          <w:rFonts w:cs="Traditional Arabic" w:hint="cs"/>
          <w:sz w:val="28"/>
          <w:szCs w:val="28"/>
          <w:rtl/>
        </w:rPr>
        <w:t>والناقة بخيلة باللبن "</w:t>
      </w:r>
      <w:r>
        <w:rPr>
          <w:rFonts w:cs="Traditional Arabic" w:hint="cs"/>
          <w:sz w:val="28"/>
          <w:szCs w:val="28"/>
          <w:rtl/>
        </w:rPr>
        <w:t>.</w:t>
      </w:r>
      <w:r w:rsidRPr="00D9284B">
        <w:rPr>
          <w:rFonts w:cs="Traditional Arabic" w:hint="cs"/>
          <w:sz w:val="28"/>
          <w:szCs w:val="28"/>
          <w:rtl/>
        </w:rPr>
        <w:t xml:space="preserve"> شرح الطيبى 9/175,174</w:t>
      </w:r>
    </w:p>
  </w:footnote>
  <w:footnote w:id="48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ينظر شرح الطيبى على المشكاة 9/174</w:t>
      </w:r>
    </w:p>
  </w:footnote>
  <w:footnote w:id="48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ويستأنس لذلك بقوله تعالى</w:t>
      </w:r>
      <w:r>
        <w:rPr>
          <w:rFonts w:cs="Traditional Arabic" w:hint="cs"/>
          <w:sz w:val="28"/>
          <w:szCs w:val="28"/>
          <w:rtl/>
        </w:rPr>
        <w:t xml:space="preserve">: </w:t>
      </w:r>
      <w:r w:rsidRPr="00D9284B">
        <w:rPr>
          <w:rFonts w:cs="Traditional Arabic" w:hint="cs"/>
          <w:sz w:val="28"/>
          <w:szCs w:val="28"/>
          <w:rtl/>
        </w:rPr>
        <w:t>( إذا زلزلت الأرض زلزالها ) ( الزلزلة</w:t>
      </w:r>
      <w:r>
        <w:rPr>
          <w:rFonts w:cs="Traditional Arabic" w:hint="cs"/>
          <w:sz w:val="28"/>
          <w:szCs w:val="28"/>
          <w:rtl/>
        </w:rPr>
        <w:t xml:space="preserve">: </w:t>
      </w:r>
      <w:r w:rsidRPr="00D9284B">
        <w:rPr>
          <w:rFonts w:cs="Traditional Arabic" w:hint="cs"/>
          <w:sz w:val="28"/>
          <w:szCs w:val="28"/>
          <w:rtl/>
        </w:rPr>
        <w:t>1) أى زلزالها الذى يستوجبه فى مشيئة الله سبحانه وتعالى</w:t>
      </w:r>
      <w:r>
        <w:rPr>
          <w:rFonts w:cs="Traditional Arabic" w:hint="cs"/>
          <w:sz w:val="28"/>
          <w:szCs w:val="28"/>
          <w:rtl/>
        </w:rPr>
        <w:t xml:space="preserve">، </w:t>
      </w:r>
      <w:r w:rsidRPr="00D9284B">
        <w:rPr>
          <w:rFonts w:cs="Traditional Arabic" w:hint="cs"/>
          <w:sz w:val="28"/>
          <w:szCs w:val="28"/>
          <w:rtl/>
        </w:rPr>
        <w:t>وهوالزلزال الشديد الذى ليس بعده</w:t>
      </w:r>
      <w:r>
        <w:rPr>
          <w:rFonts w:cs="Traditional Arabic" w:hint="cs"/>
          <w:sz w:val="28"/>
          <w:szCs w:val="28"/>
          <w:rtl/>
        </w:rPr>
        <w:t>.</w:t>
      </w:r>
      <w:r w:rsidRPr="00D9284B">
        <w:rPr>
          <w:rFonts w:cs="Traditional Arabic" w:hint="cs"/>
          <w:sz w:val="28"/>
          <w:szCs w:val="28"/>
          <w:rtl/>
        </w:rPr>
        <w:t xml:space="preserve"> الكشاف 4/790</w:t>
      </w:r>
    </w:p>
  </w:footnote>
  <w:footnote w:id="48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قال الخطابى وغيره</w:t>
      </w:r>
      <w:r>
        <w:rPr>
          <w:rFonts w:cs="Traditional Arabic" w:hint="cs"/>
          <w:sz w:val="28"/>
          <w:szCs w:val="28"/>
          <w:rtl/>
        </w:rPr>
        <w:t xml:space="preserve">: </w:t>
      </w:r>
      <w:r w:rsidRPr="00D9284B">
        <w:rPr>
          <w:rFonts w:cs="Traditional Arabic" w:hint="cs"/>
          <w:sz w:val="28"/>
          <w:szCs w:val="28"/>
          <w:rtl/>
        </w:rPr>
        <w:t>بللت الرحم بلاً وبللاً وبلالاً</w:t>
      </w:r>
      <w:r>
        <w:rPr>
          <w:rFonts w:cs="Traditional Arabic" w:hint="cs"/>
          <w:sz w:val="28"/>
          <w:szCs w:val="28"/>
          <w:rtl/>
        </w:rPr>
        <w:t xml:space="preserve">: </w:t>
      </w:r>
      <w:r w:rsidRPr="00D9284B">
        <w:rPr>
          <w:rFonts w:cs="Traditional Arabic" w:hint="cs"/>
          <w:sz w:val="28"/>
          <w:szCs w:val="28"/>
          <w:rtl/>
        </w:rPr>
        <w:t>أى نديتها بالصلة</w:t>
      </w:r>
      <w:r>
        <w:rPr>
          <w:rFonts w:cs="Traditional Arabic" w:hint="cs"/>
          <w:sz w:val="28"/>
          <w:szCs w:val="28"/>
          <w:rtl/>
        </w:rPr>
        <w:t>.</w:t>
      </w:r>
      <w:r w:rsidRPr="00D9284B">
        <w:rPr>
          <w:rFonts w:cs="Traditional Arabic" w:hint="cs"/>
          <w:sz w:val="28"/>
          <w:szCs w:val="28"/>
          <w:rtl/>
        </w:rPr>
        <w:t xml:space="preserve"> ومنه قوله صلى الله عليه وسلم</w:t>
      </w:r>
      <w:r>
        <w:rPr>
          <w:rFonts w:cs="Traditional Arabic" w:hint="cs"/>
          <w:sz w:val="28"/>
          <w:szCs w:val="28"/>
          <w:rtl/>
        </w:rPr>
        <w:t xml:space="preserve">: </w:t>
      </w:r>
      <w:r w:rsidRPr="00D9284B">
        <w:rPr>
          <w:rFonts w:cs="Traditional Arabic" w:hint="cs"/>
          <w:sz w:val="28"/>
          <w:szCs w:val="28"/>
          <w:rtl/>
        </w:rPr>
        <w:t>" بلوا أرحامكم " أى صلوها وندوها</w:t>
      </w:r>
      <w:r>
        <w:rPr>
          <w:rFonts w:cs="Traditional Arabic" w:hint="cs"/>
          <w:sz w:val="28"/>
          <w:szCs w:val="28"/>
          <w:rtl/>
        </w:rPr>
        <w:t>.</w:t>
      </w:r>
      <w:r w:rsidRPr="00D9284B">
        <w:rPr>
          <w:rFonts w:cs="Traditional Arabic" w:hint="cs"/>
          <w:sz w:val="28"/>
          <w:szCs w:val="28"/>
          <w:rtl/>
        </w:rPr>
        <w:t xml:space="preserve"> والعرب تقول للقطيعة اليبس</w:t>
      </w:r>
      <w:r>
        <w:rPr>
          <w:rFonts w:cs="Traditional Arabic" w:hint="cs"/>
          <w:sz w:val="28"/>
          <w:szCs w:val="28"/>
          <w:rtl/>
        </w:rPr>
        <w:t>.</w:t>
      </w:r>
      <w:r w:rsidRPr="00D9284B">
        <w:rPr>
          <w:rFonts w:cs="Traditional Arabic" w:hint="cs"/>
          <w:sz w:val="28"/>
          <w:szCs w:val="28"/>
          <w:rtl/>
        </w:rPr>
        <w:t xml:space="preserve"> قال الشاعر</w:t>
      </w:r>
      <w:r>
        <w:rPr>
          <w:rFonts w:cs="Traditional Arabic" w:hint="cs"/>
          <w:sz w:val="28"/>
          <w:szCs w:val="28"/>
          <w:rtl/>
        </w:rPr>
        <w:t xml:space="preserve">: </w:t>
      </w:r>
    </w:p>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فلا توبسوا بينى وبينكم الثرى</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فإن الذى بينى وبينكم مثرى</w:t>
      </w:r>
    </w:p>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شبه قطيعة الرحم بالحرارة تطفأ بالماء</w:t>
      </w:r>
      <w:r>
        <w:rPr>
          <w:rFonts w:cs="Traditional Arabic" w:hint="cs"/>
          <w:sz w:val="28"/>
          <w:szCs w:val="28"/>
          <w:rtl/>
        </w:rPr>
        <w:t xml:space="preserve">، </w:t>
      </w:r>
      <w:r w:rsidRPr="00D9284B">
        <w:rPr>
          <w:rFonts w:cs="Traditional Arabic" w:hint="cs"/>
          <w:sz w:val="28"/>
          <w:szCs w:val="28"/>
          <w:rtl/>
        </w:rPr>
        <w:t>وتندى بالصلة</w:t>
      </w:r>
      <w:r>
        <w:rPr>
          <w:rFonts w:cs="Traditional Arabic" w:hint="cs"/>
          <w:sz w:val="28"/>
          <w:szCs w:val="28"/>
          <w:rtl/>
        </w:rPr>
        <w:t>.</w:t>
      </w:r>
      <w:r w:rsidRPr="00D9284B">
        <w:rPr>
          <w:rFonts w:cs="Traditional Arabic" w:hint="cs"/>
          <w:sz w:val="28"/>
          <w:szCs w:val="28"/>
          <w:rtl/>
        </w:rPr>
        <w:t xml:space="preserve"> وقال الشريف الرضى</w:t>
      </w:r>
      <w:r>
        <w:rPr>
          <w:rFonts w:cs="Traditional Arabic" w:hint="cs"/>
          <w:sz w:val="28"/>
          <w:szCs w:val="28"/>
          <w:rtl/>
        </w:rPr>
        <w:t xml:space="preserve">: </w:t>
      </w:r>
      <w:r w:rsidRPr="00D9284B">
        <w:rPr>
          <w:rFonts w:cs="Traditional Arabic" w:hint="cs"/>
          <w:sz w:val="28"/>
          <w:szCs w:val="28"/>
          <w:rtl/>
        </w:rPr>
        <w:t>وهذه استعارة لأن المراد صلوا أرحامكم ولو بالسلام</w:t>
      </w:r>
      <w:r>
        <w:rPr>
          <w:rFonts w:cs="Traditional Arabic" w:hint="cs"/>
          <w:sz w:val="28"/>
          <w:szCs w:val="28"/>
          <w:rtl/>
        </w:rPr>
        <w:t xml:space="preserve">: </w:t>
      </w:r>
      <w:r w:rsidRPr="00D9284B">
        <w:rPr>
          <w:rFonts w:cs="Traditional Arabic" w:hint="cs"/>
          <w:sz w:val="28"/>
          <w:szCs w:val="28"/>
          <w:rtl/>
        </w:rPr>
        <w:t>أى جددوا المودة بينكم وبين أقربئكم ولو بالتسليم عليهم تشبيهاً ببل السقاء اليابس لأنه لا يتبلل إلا بملء الماء فينتدى قاحله ( يابسه ) ويتمدد قالصه ( المنقبض ) فشبهوا بل الأرحام بذلك لأن فى حسن المخالقة تجديد لمخلقها</w:t>
      </w:r>
      <w:r>
        <w:rPr>
          <w:rFonts w:cs="Traditional Arabic" w:hint="cs"/>
          <w:sz w:val="28"/>
          <w:szCs w:val="28"/>
          <w:rtl/>
        </w:rPr>
        <w:t xml:space="preserve">، </w:t>
      </w:r>
      <w:r w:rsidRPr="00D9284B">
        <w:rPr>
          <w:rFonts w:cs="Traditional Arabic" w:hint="cs"/>
          <w:sz w:val="28"/>
          <w:szCs w:val="28"/>
          <w:rtl/>
        </w:rPr>
        <w:t>وإحكاماً لما وهى من علائقها</w:t>
      </w:r>
      <w:r>
        <w:rPr>
          <w:rFonts w:cs="Traditional Arabic" w:hint="cs"/>
          <w:sz w:val="28"/>
          <w:szCs w:val="28"/>
          <w:rtl/>
        </w:rPr>
        <w:t xml:space="preserve">، </w:t>
      </w:r>
      <w:r w:rsidRPr="00D9284B">
        <w:rPr>
          <w:rFonts w:cs="Traditional Arabic" w:hint="cs"/>
          <w:sz w:val="28"/>
          <w:szCs w:val="28"/>
          <w:rtl/>
        </w:rPr>
        <w:t>ومثل ذلك</w:t>
      </w:r>
      <w:r>
        <w:rPr>
          <w:rFonts w:cs="Traditional Arabic" w:hint="cs"/>
          <w:sz w:val="28"/>
          <w:szCs w:val="28"/>
          <w:rtl/>
        </w:rPr>
        <w:t xml:space="preserve">: </w:t>
      </w:r>
      <w:r w:rsidRPr="00D9284B">
        <w:rPr>
          <w:rFonts w:cs="Traditional Arabic" w:hint="cs"/>
          <w:sz w:val="28"/>
          <w:szCs w:val="28"/>
          <w:rtl/>
        </w:rPr>
        <w:t>قول الكميت الأسدى</w:t>
      </w:r>
      <w:r>
        <w:rPr>
          <w:rFonts w:cs="Traditional Arabic" w:hint="cs"/>
          <w:sz w:val="28"/>
          <w:szCs w:val="28"/>
          <w:rtl/>
        </w:rPr>
        <w:t xml:space="preserve">: </w:t>
      </w:r>
    </w:p>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نضحت أديم الود بينى وبينكم</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آصرة الأرحام لو يتبلل</w:t>
      </w:r>
    </w:p>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ينظر المجازات النبوية للشريف الرضى ص 81,80</w:t>
      </w:r>
    </w:p>
  </w:footnote>
  <w:footnote w:id="48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الهدبة</w:t>
      </w:r>
      <w:r>
        <w:rPr>
          <w:rFonts w:cs="Traditional Arabic" w:hint="cs"/>
          <w:sz w:val="28"/>
          <w:szCs w:val="28"/>
          <w:rtl/>
        </w:rPr>
        <w:t xml:space="preserve">: </w:t>
      </w:r>
      <w:r w:rsidRPr="00D9284B">
        <w:rPr>
          <w:rFonts w:cs="Traditional Arabic" w:hint="cs"/>
          <w:sz w:val="28"/>
          <w:szCs w:val="28"/>
          <w:rtl/>
        </w:rPr>
        <w:t>بضم الهاء وسكون الدال وفتح الباء</w:t>
      </w:r>
      <w:r>
        <w:rPr>
          <w:rFonts w:cs="Traditional Arabic" w:hint="cs"/>
          <w:sz w:val="28"/>
          <w:szCs w:val="28"/>
          <w:rtl/>
        </w:rPr>
        <w:t xml:space="preserve">: </w:t>
      </w:r>
      <w:r w:rsidRPr="00D9284B">
        <w:rPr>
          <w:rFonts w:cs="Traditional Arabic" w:hint="cs"/>
          <w:sz w:val="28"/>
          <w:szCs w:val="28"/>
          <w:rtl/>
        </w:rPr>
        <w:t>طرف الثوب الذى لم ينسج</w:t>
      </w:r>
      <w:r>
        <w:rPr>
          <w:rFonts w:cs="Traditional Arabic" w:hint="cs"/>
          <w:sz w:val="28"/>
          <w:szCs w:val="28"/>
          <w:rtl/>
        </w:rPr>
        <w:t xml:space="preserve">، </w:t>
      </w:r>
      <w:r w:rsidRPr="00D9284B">
        <w:rPr>
          <w:rFonts w:cs="Traditional Arabic" w:hint="cs"/>
          <w:sz w:val="28"/>
          <w:szCs w:val="28"/>
          <w:rtl/>
        </w:rPr>
        <w:t>مأخوذ من هدب العين وهو شعر الجفن, وأرادت أن ذكره يشبه الهدبة فى الاسترخاء وعدم الانتشار. فتح البارى 9/376</w:t>
      </w:r>
    </w:p>
  </w:footnote>
  <w:footnote w:id="488">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البخارى من حديث عائشة </w:t>
      </w:r>
      <w:r w:rsidRPr="00D9284B">
        <w:rPr>
          <w:rFonts w:cs="Traditional Arabic"/>
          <w:sz w:val="28"/>
          <w:szCs w:val="28"/>
          <w:rtl/>
        </w:rPr>
        <w:t>–</w:t>
      </w:r>
      <w:r w:rsidRPr="00D9284B">
        <w:rPr>
          <w:rFonts w:cs="Traditional Arabic" w:hint="cs"/>
          <w:sz w:val="28"/>
          <w:szCs w:val="28"/>
          <w:rtl/>
        </w:rPr>
        <w:t xml:space="preserve"> باب إذا طلقها ثلاثاً ثم تزوجها بعد العدة زوجاً غيره فلم يمسها </w:t>
      </w:r>
      <w:r w:rsidRPr="00D9284B">
        <w:rPr>
          <w:rFonts w:cs="Traditional Arabic"/>
          <w:sz w:val="28"/>
          <w:szCs w:val="28"/>
          <w:rtl/>
        </w:rPr>
        <w:t>–</w:t>
      </w:r>
      <w:r w:rsidRPr="00D9284B">
        <w:rPr>
          <w:rFonts w:cs="Traditional Arabic" w:hint="cs"/>
          <w:sz w:val="28"/>
          <w:szCs w:val="28"/>
          <w:rtl/>
        </w:rPr>
        <w:t xml:space="preserve"> ح ( 5124) 9/374, وأخرجه مسلم </w:t>
      </w:r>
      <w:r w:rsidRPr="00D9284B">
        <w:rPr>
          <w:rFonts w:cs="Traditional Arabic"/>
          <w:sz w:val="28"/>
          <w:szCs w:val="28"/>
          <w:rtl/>
        </w:rPr>
        <w:t>–</w:t>
      </w:r>
      <w:r w:rsidRPr="00D9284B">
        <w:rPr>
          <w:rFonts w:cs="Traditional Arabic" w:hint="cs"/>
          <w:sz w:val="28"/>
          <w:szCs w:val="28"/>
          <w:rtl/>
        </w:rPr>
        <w:t xml:space="preserve"> باب لا تحل المطلقة ثلاثاً لمطلقها حتى تنكح زوجاً غيره ويطأها ثم يفارقها وتنقضى عدتها 10/2</w:t>
      </w:r>
    </w:p>
  </w:footnote>
  <w:footnote w:id="48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كما جاء فى الرواية الثانية للبخارى فى كتاب الشهادات </w:t>
      </w:r>
      <w:r w:rsidRPr="00D9284B">
        <w:rPr>
          <w:rFonts w:cs="Traditional Arabic"/>
          <w:sz w:val="28"/>
          <w:szCs w:val="28"/>
          <w:rtl/>
        </w:rPr>
        <w:t>–</w:t>
      </w:r>
      <w:r w:rsidRPr="00D9284B">
        <w:rPr>
          <w:rFonts w:cs="Traditional Arabic" w:hint="cs"/>
          <w:sz w:val="28"/>
          <w:szCs w:val="28"/>
          <w:rtl/>
        </w:rPr>
        <w:t xml:space="preserve"> ح (2588)</w:t>
      </w:r>
      <w:r>
        <w:rPr>
          <w:rFonts w:cs="Traditional Arabic" w:hint="cs"/>
          <w:sz w:val="28"/>
          <w:szCs w:val="28"/>
          <w:rtl/>
        </w:rPr>
        <w:t xml:space="preserve">، </w:t>
      </w:r>
      <w:r w:rsidRPr="00D9284B">
        <w:rPr>
          <w:rFonts w:cs="Traditional Arabic" w:hint="cs"/>
          <w:sz w:val="28"/>
          <w:szCs w:val="28"/>
          <w:rtl/>
        </w:rPr>
        <w:t xml:space="preserve">وفى كتاب الطلاق </w:t>
      </w:r>
      <w:r w:rsidRPr="00D9284B">
        <w:rPr>
          <w:rFonts w:cs="Traditional Arabic"/>
          <w:sz w:val="28"/>
          <w:szCs w:val="28"/>
          <w:rtl/>
        </w:rPr>
        <w:t>–</w:t>
      </w:r>
      <w:r w:rsidRPr="00D9284B">
        <w:rPr>
          <w:rFonts w:cs="Traditional Arabic" w:hint="cs"/>
          <w:sz w:val="28"/>
          <w:szCs w:val="28"/>
          <w:rtl/>
        </w:rPr>
        <w:t xml:space="preserve"> ح ( 5069) وفى رواية لمسلم 10/3</w:t>
      </w:r>
    </w:p>
  </w:footnote>
  <w:footnote w:id="49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المجازات النبوية ص 255</w:t>
      </w:r>
    </w:p>
  </w:footnote>
  <w:footnote w:id="49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لزج الشئ لزجاً ولزوجة</w:t>
      </w:r>
      <w:r>
        <w:rPr>
          <w:rFonts w:cs="Traditional Arabic" w:hint="cs"/>
          <w:sz w:val="28"/>
          <w:szCs w:val="28"/>
          <w:rtl/>
        </w:rPr>
        <w:t xml:space="preserve">: </w:t>
      </w:r>
      <w:r w:rsidRPr="00D9284B">
        <w:rPr>
          <w:rFonts w:cs="Traditional Arabic" w:hint="cs"/>
          <w:sz w:val="28"/>
          <w:szCs w:val="28"/>
          <w:rtl/>
        </w:rPr>
        <w:t>تمطط وتمدد وكان فيه ودك يعلق باليد ونحوها</w:t>
      </w:r>
      <w:r>
        <w:rPr>
          <w:rFonts w:cs="Traditional Arabic" w:hint="cs"/>
          <w:sz w:val="28"/>
          <w:szCs w:val="28"/>
          <w:rtl/>
        </w:rPr>
        <w:t xml:space="preserve">، </w:t>
      </w:r>
      <w:r w:rsidRPr="00D9284B">
        <w:rPr>
          <w:rFonts w:cs="Traditional Arabic" w:hint="cs"/>
          <w:sz w:val="28"/>
          <w:szCs w:val="28"/>
          <w:rtl/>
        </w:rPr>
        <w:t>والشئ بالشئ</w:t>
      </w:r>
      <w:r>
        <w:rPr>
          <w:rFonts w:cs="Traditional Arabic" w:hint="cs"/>
          <w:sz w:val="28"/>
          <w:szCs w:val="28"/>
          <w:rtl/>
        </w:rPr>
        <w:t xml:space="preserve">: </w:t>
      </w:r>
      <w:r w:rsidRPr="00D9284B">
        <w:rPr>
          <w:rFonts w:cs="Traditional Arabic" w:hint="cs"/>
          <w:sz w:val="28"/>
          <w:szCs w:val="28"/>
          <w:rtl/>
        </w:rPr>
        <w:t>لزق</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لزج العسل بإصبعه</w:t>
      </w:r>
      <w:r>
        <w:rPr>
          <w:rFonts w:cs="Traditional Arabic" w:hint="cs"/>
          <w:sz w:val="28"/>
          <w:szCs w:val="28"/>
          <w:rtl/>
        </w:rPr>
        <w:t>.</w:t>
      </w:r>
      <w:r w:rsidRPr="00D9284B">
        <w:rPr>
          <w:rFonts w:cs="Traditional Arabic" w:hint="cs"/>
          <w:sz w:val="28"/>
          <w:szCs w:val="28"/>
          <w:rtl/>
        </w:rPr>
        <w:t xml:space="preserve"> واللزوجة فى النطفة فيها شبه بلزوجة العسل</w:t>
      </w:r>
      <w:r>
        <w:rPr>
          <w:rFonts w:cs="Traditional Arabic" w:hint="cs"/>
          <w:sz w:val="28"/>
          <w:szCs w:val="28"/>
          <w:rtl/>
        </w:rPr>
        <w:t xml:space="preserve">، </w:t>
      </w:r>
      <w:r w:rsidRPr="00D9284B">
        <w:rPr>
          <w:rFonts w:cs="Traditional Arabic" w:hint="cs"/>
          <w:sz w:val="28"/>
          <w:szCs w:val="28"/>
          <w:rtl/>
        </w:rPr>
        <w:t>فهذا قدر مشترك بينهما</w:t>
      </w:r>
      <w:r>
        <w:rPr>
          <w:rFonts w:cs="Traditional Arabic" w:hint="cs"/>
          <w:sz w:val="28"/>
          <w:szCs w:val="28"/>
          <w:rtl/>
        </w:rPr>
        <w:t>.</w:t>
      </w:r>
    </w:p>
  </w:footnote>
  <w:footnote w:id="49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قال تعالى فى شأن النحل</w:t>
      </w:r>
      <w:r>
        <w:rPr>
          <w:rFonts w:cs="Traditional Arabic" w:hint="cs"/>
          <w:sz w:val="28"/>
          <w:szCs w:val="28"/>
          <w:rtl/>
        </w:rPr>
        <w:t xml:space="preserve">: </w:t>
      </w:r>
      <w:r w:rsidRPr="00D9284B">
        <w:rPr>
          <w:rFonts w:cs="Traditional Arabic" w:hint="cs"/>
          <w:sz w:val="28"/>
          <w:szCs w:val="28"/>
          <w:rtl/>
        </w:rPr>
        <w:t>(</w:t>
      </w:r>
      <w:r>
        <w:rPr>
          <w:rFonts w:cs="Traditional Arabic" w:hint="cs"/>
          <w:sz w:val="28"/>
          <w:szCs w:val="28"/>
          <w:rtl/>
        </w:rPr>
        <w:t>.</w:t>
      </w:r>
      <w:r w:rsidRPr="00D9284B">
        <w:rPr>
          <w:rFonts w:cs="Traditional Arabic" w:hint="cs"/>
          <w:sz w:val="28"/>
          <w:szCs w:val="28"/>
          <w:rtl/>
        </w:rPr>
        <w:t>.. يخرج من بطونها شراب مختلف ألوانه فيه شـفاء للناس إن فى ذلك لآية لقـوم يتفكرون ) ( النحل</w:t>
      </w:r>
      <w:r>
        <w:rPr>
          <w:rFonts w:cs="Traditional Arabic" w:hint="cs"/>
          <w:sz w:val="28"/>
          <w:szCs w:val="28"/>
          <w:rtl/>
        </w:rPr>
        <w:t xml:space="preserve">: </w:t>
      </w:r>
      <w:r w:rsidRPr="00D9284B">
        <w:rPr>
          <w:rFonts w:cs="Traditional Arabic" w:hint="cs"/>
          <w:sz w:val="28"/>
          <w:szCs w:val="28"/>
          <w:rtl/>
        </w:rPr>
        <w:t>69)</w:t>
      </w:r>
      <w:r>
        <w:rPr>
          <w:rFonts w:cs="Traditional Arabic" w:hint="cs"/>
          <w:sz w:val="28"/>
          <w:szCs w:val="28"/>
          <w:rtl/>
        </w:rPr>
        <w:t>.</w:t>
      </w:r>
    </w:p>
  </w:footnote>
  <w:footnote w:id="49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فشبه صلى الله عليه وسلم لذة الجماع بذوق العسل فاستعار له ذوقاً</w:t>
      </w:r>
      <w:r>
        <w:rPr>
          <w:rFonts w:cs="Traditional Arabic" w:hint="cs"/>
          <w:sz w:val="28"/>
          <w:szCs w:val="28"/>
          <w:rtl/>
        </w:rPr>
        <w:t>.</w:t>
      </w:r>
      <w:r w:rsidRPr="00D9284B">
        <w:rPr>
          <w:rFonts w:cs="Traditional Arabic" w:hint="cs"/>
          <w:sz w:val="28"/>
          <w:szCs w:val="28"/>
          <w:rtl/>
        </w:rPr>
        <w:t xml:space="preserve"> شرح الطيبى 6/372</w:t>
      </w:r>
    </w:p>
  </w:footnote>
  <w:footnote w:id="49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البخارى من حديث ابن عمر </w:t>
      </w:r>
      <w:r w:rsidRPr="00D9284B">
        <w:rPr>
          <w:rFonts w:cs="Traditional Arabic"/>
          <w:sz w:val="28"/>
          <w:szCs w:val="28"/>
          <w:rtl/>
        </w:rPr>
        <w:t>–</w:t>
      </w:r>
      <w:r w:rsidRPr="00D9284B">
        <w:rPr>
          <w:rFonts w:cs="Traditional Arabic" w:hint="cs"/>
          <w:sz w:val="28"/>
          <w:szCs w:val="28"/>
          <w:rtl/>
        </w:rPr>
        <w:t xml:space="preserve"> كتاب فضائل أصحاب النبى صلى الله عليه وسلم </w:t>
      </w:r>
      <w:r w:rsidRPr="00D9284B">
        <w:rPr>
          <w:rFonts w:cs="Traditional Arabic"/>
          <w:sz w:val="28"/>
          <w:szCs w:val="28"/>
          <w:rtl/>
        </w:rPr>
        <w:t>–</w:t>
      </w:r>
      <w:r w:rsidRPr="00D9284B">
        <w:rPr>
          <w:rFonts w:cs="Traditional Arabic" w:hint="cs"/>
          <w:sz w:val="28"/>
          <w:szCs w:val="28"/>
          <w:rtl/>
        </w:rPr>
        <w:t xml:space="preserve"> باب مناقب الحسن والحسين رضى الله عنهما </w:t>
      </w:r>
      <w:r w:rsidRPr="00D9284B">
        <w:rPr>
          <w:rFonts w:cs="Traditional Arabic"/>
          <w:sz w:val="28"/>
          <w:szCs w:val="28"/>
          <w:rtl/>
        </w:rPr>
        <w:t>–</w:t>
      </w:r>
      <w:r w:rsidRPr="00D9284B">
        <w:rPr>
          <w:rFonts w:cs="Traditional Arabic" w:hint="cs"/>
          <w:sz w:val="28"/>
          <w:szCs w:val="28"/>
          <w:rtl/>
        </w:rPr>
        <w:t xml:space="preserve"> ح ( 3618) </w:t>
      </w:r>
      <w:r w:rsidRPr="00D9284B">
        <w:rPr>
          <w:rFonts w:cs="Traditional Arabic"/>
          <w:sz w:val="28"/>
          <w:szCs w:val="28"/>
          <w:rtl/>
        </w:rPr>
        <w:t>–</w:t>
      </w:r>
      <w:r w:rsidRPr="00D9284B">
        <w:rPr>
          <w:rFonts w:cs="Traditional Arabic" w:hint="cs"/>
          <w:sz w:val="28"/>
          <w:szCs w:val="28"/>
          <w:rtl/>
        </w:rPr>
        <w:t xml:space="preserve"> 7/117, وفى كتاب الأدب </w:t>
      </w:r>
      <w:r w:rsidRPr="00D9284B">
        <w:rPr>
          <w:rFonts w:cs="Traditional Arabic"/>
          <w:sz w:val="28"/>
          <w:szCs w:val="28"/>
          <w:rtl/>
        </w:rPr>
        <w:t>–</w:t>
      </w:r>
      <w:r w:rsidRPr="00D9284B">
        <w:rPr>
          <w:rFonts w:cs="Traditional Arabic" w:hint="cs"/>
          <w:sz w:val="28"/>
          <w:szCs w:val="28"/>
          <w:rtl/>
        </w:rPr>
        <w:t xml:space="preserve"> باب رحمة الولد وتقبيله ومعانقته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ح ( 5780) 10/440</w:t>
      </w:r>
    </w:p>
  </w:footnote>
  <w:footnote w:id="49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يقول تعالى</w:t>
      </w:r>
      <w:r>
        <w:rPr>
          <w:rFonts w:cs="Traditional Arabic" w:hint="cs"/>
          <w:sz w:val="28"/>
          <w:szCs w:val="28"/>
          <w:rtl/>
        </w:rPr>
        <w:t xml:space="preserve">: </w:t>
      </w:r>
      <w:r w:rsidRPr="00D9284B">
        <w:rPr>
          <w:rFonts w:cs="Traditional Arabic" w:hint="cs"/>
          <w:sz w:val="28"/>
          <w:szCs w:val="28"/>
          <w:rtl/>
        </w:rPr>
        <w:t>( زين للناس حب الشهوات من النساء والبنين والقناطير المقنطرة من الذهب والفضة والخيل المسومة والأنعام والحرث ذلك متاع الحياة الدنيا والله عنده حسن المآب ) ( الـ عمران</w:t>
      </w:r>
      <w:r>
        <w:rPr>
          <w:rFonts w:cs="Traditional Arabic" w:hint="cs"/>
          <w:sz w:val="28"/>
          <w:szCs w:val="28"/>
          <w:rtl/>
        </w:rPr>
        <w:t xml:space="preserve">: </w:t>
      </w:r>
      <w:r w:rsidRPr="00D9284B">
        <w:rPr>
          <w:rFonts w:cs="Traditional Arabic" w:hint="cs"/>
          <w:sz w:val="28"/>
          <w:szCs w:val="28"/>
          <w:rtl/>
        </w:rPr>
        <w:t>14)</w:t>
      </w:r>
    </w:p>
  </w:footnote>
  <w:footnote w:id="49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قوله "</w:t>
      </w:r>
      <w:r>
        <w:rPr>
          <w:rFonts w:cs="Traditional Arabic" w:hint="cs"/>
          <w:sz w:val="28"/>
          <w:szCs w:val="28"/>
          <w:rtl/>
        </w:rPr>
        <w:t xml:space="preserve">: </w:t>
      </w:r>
      <w:r w:rsidRPr="00D9284B">
        <w:rPr>
          <w:rFonts w:cs="Traditional Arabic" w:hint="cs"/>
          <w:sz w:val="28"/>
          <w:szCs w:val="28"/>
          <w:rtl/>
        </w:rPr>
        <w:t>" ريحانتاى</w:t>
      </w:r>
      <w:r>
        <w:rPr>
          <w:rFonts w:cs="Traditional Arabic" w:hint="cs"/>
          <w:sz w:val="28"/>
          <w:szCs w:val="28"/>
          <w:rtl/>
        </w:rPr>
        <w:t xml:space="preserve">: </w:t>
      </w:r>
      <w:r w:rsidRPr="00D9284B">
        <w:rPr>
          <w:rFonts w:cs="Traditional Arabic" w:hint="cs"/>
          <w:sz w:val="28"/>
          <w:szCs w:val="28"/>
          <w:rtl/>
        </w:rPr>
        <w:t>كذا للأكثر بالتثنية</w:t>
      </w:r>
      <w:r>
        <w:rPr>
          <w:rFonts w:cs="Traditional Arabic" w:hint="cs"/>
          <w:sz w:val="28"/>
          <w:szCs w:val="28"/>
          <w:rtl/>
        </w:rPr>
        <w:t xml:space="preserve">، </w:t>
      </w:r>
      <w:r w:rsidRPr="00D9284B">
        <w:rPr>
          <w:rFonts w:cs="Traditional Arabic" w:hint="cs"/>
          <w:sz w:val="28"/>
          <w:szCs w:val="28"/>
          <w:rtl/>
        </w:rPr>
        <w:t>ولأبى ذر " ريحانى " بالإفراد والتذكير شبههما بذلك لأن الولد يشم ويقبل</w:t>
      </w:r>
      <w:r>
        <w:rPr>
          <w:rFonts w:cs="Traditional Arabic" w:hint="cs"/>
          <w:sz w:val="28"/>
          <w:szCs w:val="28"/>
          <w:rtl/>
        </w:rPr>
        <w:t xml:space="preserve"> </w:t>
      </w:r>
      <w:r w:rsidRPr="00D9284B">
        <w:rPr>
          <w:rFonts w:cs="Traditional Arabic" w:hint="cs"/>
          <w:sz w:val="28"/>
          <w:szCs w:val="28"/>
          <w:rtl/>
        </w:rPr>
        <w:t>ووقع فى رواية جرير بن حازم " إن الحسن والحسين هما ريحانتى ".</w:t>
      </w:r>
    </w:p>
  </w:footnote>
  <w:footnote w:id="49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فعن أسامة بن زيد رضى الله عنهما قال</w:t>
      </w:r>
      <w:r>
        <w:rPr>
          <w:rFonts w:cs="Traditional Arabic" w:hint="cs"/>
          <w:sz w:val="28"/>
          <w:szCs w:val="28"/>
          <w:rtl/>
        </w:rPr>
        <w:t xml:space="preserve">: </w:t>
      </w:r>
      <w:r w:rsidRPr="00D9284B">
        <w:rPr>
          <w:rFonts w:cs="Traditional Arabic" w:hint="cs"/>
          <w:sz w:val="28"/>
          <w:szCs w:val="28"/>
          <w:rtl/>
        </w:rPr>
        <w:t>كان رسول الله يأخذنى فيقعدنى على فخذه</w:t>
      </w:r>
      <w:r>
        <w:rPr>
          <w:rFonts w:cs="Traditional Arabic" w:hint="cs"/>
          <w:sz w:val="28"/>
          <w:szCs w:val="28"/>
          <w:rtl/>
        </w:rPr>
        <w:t xml:space="preserve">، </w:t>
      </w:r>
      <w:r w:rsidRPr="00D9284B">
        <w:rPr>
          <w:rFonts w:cs="Traditional Arabic" w:hint="cs"/>
          <w:sz w:val="28"/>
          <w:szCs w:val="28"/>
          <w:rtl/>
        </w:rPr>
        <w:t>ويقعد الحسن بن على على فخذه الأخرى ثم يضمهما</w:t>
      </w:r>
      <w:r>
        <w:rPr>
          <w:rFonts w:cs="Traditional Arabic" w:hint="cs"/>
          <w:sz w:val="28"/>
          <w:szCs w:val="28"/>
          <w:rtl/>
        </w:rPr>
        <w:t xml:space="preserve">، </w:t>
      </w:r>
      <w:r w:rsidRPr="00D9284B">
        <w:rPr>
          <w:rFonts w:cs="Traditional Arabic" w:hint="cs"/>
          <w:sz w:val="28"/>
          <w:szCs w:val="28"/>
          <w:rtl/>
        </w:rPr>
        <w:t>ثم يقول</w:t>
      </w:r>
      <w:r>
        <w:rPr>
          <w:rFonts w:cs="Traditional Arabic" w:hint="cs"/>
          <w:sz w:val="28"/>
          <w:szCs w:val="28"/>
          <w:rtl/>
        </w:rPr>
        <w:t xml:space="preserve">: </w:t>
      </w:r>
      <w:r w:rsidRPr="00D9284B">
        <w:rPr>
          <w:rFonts w:cs="Traditional Arabic" w:hint="cs"/>
          <w:sz w:val="28"/>
          <w:szCs w:val="28"/>
          <w:rtl/>
        </w:rPr>
        <w:t>" اللهم ارحمهما فإنى أرحمهما " أخرجه البخارى</w:t>
      </w:r>
      <w:r>
        <w:rPr>
          <w:rFonts w:cs="Traditional Arabic" w:hint="cs"/>
          <w:sz w:val="28"/>
          <w:szCs w:val="28"/>
          <w:rtl/>
        </w:rPr>
        <w:t xml:space="preserve">، </w:t>
      </w:r>
      <w:r w:rsidRPr="00D9284B">
        <w:rPr>
          <w:rFonts w:cs="Traditional Arabic" w:hint="cs"/>
          <w:sz w:val="28"/>
          <w:szCs w:val="28"/>
          <w:rtl/>
        </w:rPr>
        <w:t>وفى رواية</w:t>
      </w:r>
      <w:r>
        <w:rPr>
          <w:rFonts w:cs="Traditional Arabic" w:hint="cs"/>
          <w:sz w:val="28"/>
          <w:szCs w:val="28"/>
          <w:rtl/>
        </w:rPr>
        <w:t xml:space="preserve">: </w:t>
      </w:r>
      <w:r w:rsidRPr="00D9284B">
        <w:rPr>
          <w:rFonts w:cs="Traditional Arabic" w:hint="cs"/>
          <w:sz w:val="28"/>
          <w:szCs w:val="28"/>
          <w:rtl/>
        </w:rPr>
        <w:t>" اللهم إنى أحبهما فأحبهما " أخرجه أحمد والبخارى</w:t>
      </w:r>
      <w:r>
        <w:rPr>
          <w:rFonts w:cs="Traditional Arabic" w:hint="cs"/>
          <w:sz w:val="28"/>
          <w:szCs w:val="28"/>
          <w:rtl/>
        </w:rPr>
        <w:t xml:space="preserve">. </w:t>
      </w:r>
      <w:r w:rsidRPr="00D9284B">
        <w:rPr>
          <w:rFonts w:cs="Traditional Arabic" w:hint="cs"/>
          <w:sz w:val="28"/>
          <w:szCs w:val="28"/>
          <w:rtl/>
        </w:rPr>
        <w:t>المشكاة ح ( 6149) 11/300</w:t>
      </w:r>
    </w:p>
  </w:footnote>
  <w:footnote w:id="49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قال ابن التين</w:t>
      </w:r>
      <w:r>
        <w:rPr>
          <w:rFonts w:cs="Traditional Arabic" w:hint="cs"/>
          <w:sz w:val="28"/>
          <w:szCs w:val="28"/>
          <w:rtl/>
        </w:rPr>
        <w:t xml:space="preserve">: </w:t>
      </w:r>
      <w:r w:rsidRPr="00D9284B">
        <w:rPr>
          <w:rFonts w:cs="Traditional Arabic" w:hint="cs"/>
          <w:sz w:val="28"/>
          <w:szCs w:val="28"/>
          <w:rtl/>
        </w:rPr>
        <w:t>المراد بـ " الريحان " هنا الرزق</w:t>
      </w:r>
      <w:r>
        <w:rPr>
          <w:rFonts w:cs="Traditional Arabic" w:hint="cs"/>
          <w:sz w:val="28"/>
          <w:szCs w:val="28"/>
          <w:rtl/>
        </w:rPr>
        <w:t xml:space="preserve">، </w:t>
      </w:r>
      <w:r w:rsidRPr="00D9284B">
        <w:rPr>
          <w:rFonts w:cs="Traditional Arabic" w:hint="cs"/>
          <w:sz w:val="28"/>
          <w:szCs w:val="28"/>
          <w:rtl/>
        </w:rPr>
        <w:t>وقال صحاحب الفائق</w:t>
      </w:r>
      <w:r>
        <w:rPr>
          <w:rFonts w:cs="Traditional Arabic" w:hint="cs"/>
          <w:sz w:val="28"/>
          <w:szCs w:val="28"/>
          <w:rtl/>
        </w:rPr>
        <w:t xml:space="preserve">: </w:t>
      </w:r>
      <w:r w:rsidRPr="00D9284B">
        <w:rPr>
          <w:rFonts w:cs="Traditional Arabic" w:hint="cs"/>
          <w:sz w:val="28"/>
          <w:szCs w:val="28"/>
          <w:rtl/>
        </w:rPr>
        <w:t>أى هما من رزق الله الذى رزقنيه</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سبحان الله وريحانه</w:t>
      </w:r>
      <w:r>
        <w:rPr>
          <w:rFonts w:cs="Traditional Arabic" w:hint="cs"/>
          <w:sz w:val="28"/>
          <w:szCs w:val="28"/>
          <w:rtl/>
        </w:rPr>
        <w:t xml:space="preserve">: </w:t>
      </w:r>
      <w:r w:rsidRPr="00D9284B">
        <w:rPr>
          <w:rFonts w:cs="Traditional Arabic" w:hint="cs"/>
          <w:sz w:val="28"/>
          <w:szCs w:val="28"/>
          <w:rtl/>
        </w:rPr>
        <w:t>أى أسبح الله واسترزقه</w:t>
      </w:r>
      <w:r>
        <w:rPr>
          <w:rFonts w:cs="Traditional Arabic" w:hint="cs"/>
          <w:sz w:val="28"/>
          <w:szCs w:val="28"/>
          <w:rtl/>
        </w:rPr>
        <w:t>.</w:t>
      </w:r>
      <w:r w:rsidRPr="00D9284B">
        <w:rPr>
          <w:rFonts w:cs="Traditional Arabic" w:hint="cs"/>
          <w:sz w:val="28"/>
          <w:szCs w:val="28"/>
          <w:rtl/>
        </w:rPr>
        <w:t xml:space="preserve"> شرح الطيبى 11/299, وفتح البارى 10/441. ومنه قوله تعالى</w:t>
      </w:r>
      <w:r>
        <w:rPr>
          <w:rFonts w:cs="Traditional Arabic" w:hint="cs"/>
          <w:sz w:val="28"/>
          <w:szCs w:val="28"/>
          <w:rtl/>
        </w:rPr>
        <w:t xml:space="preserve">: </w:t>
      </w:r>
      <w:r w:rsidRPr="00D9284B">
        <w:rPr>
          <w:rFonts w:cs="Traditional Arabic" w:hint="cs"/>
          <w:sz w:val="28"/>
          <w:szCs w:val="28"/>
          <w:rtl/>
        </w:rPr>
        <w:t>( فأما إن كان من المقربين * فروح وريحان وجنة نعيم ) ( الواقعة</w:t>
      </w:r>
      <w:r>
        <w:rPr>
          <w:rFonts w:cs="Traditional Arabic" w:hint="cs"/>
          <w:sz w:val="28"/>
          <w:szCs w:val="28"/>
          <w:rtl/>
        </w:rPr>
        <w:t xml:space="preserve">: </w:t>
      </w:r>
      <w:r w:rsidRPr="00D9284B">
        <w:rPr>
          <w:rFonts w:cs="Traditional Arabic" w:hint="cs"/>
          <w:sz w:val="28"/>
          <w:szCs w:val="28"/>
          <w:rtl/>
        </w:rPr>
        <w:t>89,88) فالريحان هنا هو الرزق الطيب كما ذكر المفسرون</w:t>
      </w:r>
      <w:r>
        <w:rPr>
          <w:rFonts w:cs="Traditional Arabic" w:hint="cs"/>
          <w:sz w:val="28"/>
          <w:szCs w:val="28"/>
          <w:rtl/>
        </w:rPr>
        <w:t>.</w:t>
      </w:r>
      <w:r w:rsidRPr="00D9284B">
        <w:rPr>
          <w:rFonts w:cs="Traditional Arabic" w:hint="cs"/>
          <w:sz w:val="28"/>
          <w:szCs w:val="28"/>
          <w:rtl/>
        </w:rPr>
        <w:t xml:space="preserve"> ينظر الكشاف 4/469, وأنوار التنزيل 8/151, وحاشية الشهاب 8/151</w:t>
      </w:r>
    </w:p>
  </w:footnote>
  <w:footnote w:id="49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حيث يقول صلى الله عليه وسلم</w:t>
      </w:r>
      <w:r>
        <w:rPr>
          <w:rFonts w:cs="Traditional Arabic" w:hint="cs"/>
          <w:sz w:val="28"/>
          <w:szCs w:val="28"/>
          <w:rtl/>
        </w:rPr>
        <w:t xml:space="preserve">: </w:t>
      </w:r>
      <w:r w:rsidRPr="00D9284B">
        <w:rPr>
          <w:rFonts w:cs="Traditional Arabic" w:hint="cs"/>
          <w:sz w:val="28"/>
          <w:szCs w:val="28"/>
          <w:rtl/>
        </w:rPr>
        <w:t>" إن أولادكم هبة الله لكم ( يهب لمن يشاء إناثاً ويهب لمن يشاء الذكور )</w:t>
      </w:r>
      <w:r>
        <w:rPr>
          <w:rFonts w:cs="Traditional Arabic" w:hint="cs"/>
          <w:sz w:val="28"/>
          <w:szCs w:val="28"/>
          <w:rtl/>
        </w:rPr>
        <w:t xml:space="preserve"> </w:t>
      </w:r>
      <w:r w:rsidRPr="00D9284B">
        <w:rPr>
          <w:rFonts w:cs="Traditional Arabic" w:hint="cs"/>
          <w:sz w:val="28"/>
          <w:szCs w:val="28"/>
          <w:rtl/>
        </w:rPr>
        <w:t>( الشورى</w:t>
      </w:r>
      <w:r>
        <w:rPr>
          <w:rFonts w:cs="Traditional Arabic" w:hint="cs"/>
          <w:sz w:val="28"/>
          <w:szCs w:val="28"/>
          <w:rtl/>
        </w:rPr>
        <w:t xml:space="preserve">: </w:t>
      </w:r>
      <w:r w:rsidRPr="00D9284B">
        <w:rPr>
          <w:rFonts w:cs="Traditional Arabic" w:hint="cs"/>
          <w:sz w:val="28"/>
          <w:szCs w:val="28"/>
          <w:rtl/>
        </w:rPr>
        <w:t>49) فهم وأموالهم لكم إذا احتجتم إليهم " أخرجه الحاكم والبيهقى من حديث عائشة</w:t>
      </w:r>
      <w:r>
        <w:rPr>
          <w:rFonts w:cs="Traditional Arabic" w:hint="cs"/>
          <w:sz w:val="28"/>
          <w:szCs w:val="28"/>
          <w:rtl/>
        </w:rPr>
        <w:t>.</w:t>
      </w:r>
      <w:r w:rsidRPr="00D9284B">
        <w:rPr>
          <w:rFonts w:cs="Traditional Arabic" w:hint="cs"/>
          <w:sz w:val="28"/>
          <w:szCs w:val="28"/>
          <w:rtl/>
        </w:rPr>
        <w:t xml:space="preserve"> وقال الحاكم</w:t>
      </w:r>
      <w:r>
        <w:rPr>
          <w:rFonts w:cs="Traditional Arabic" w:hint="cs"/>
          <w:sz w:val="28"/>
          <w:szCs w:val="28"/>
          <w:rtl/>
        </w:rPr>
        <w:t xml:space="preserve">: </w:t>
      </w:r>
      <w:r w:rsidRPr="00D9284B">
        <w:rPr>
          <w:rFonts w:cs="Traditional Arabic" w:hint="cs"/>
          <w:sz w:val="28"/>
          <w:szCs w:val="28"/>
          <w:rtl/>
        </w:rPr>
        <w:t>صحيح على شرط الشيخين</w:t>
      </w:r>
      <w:r>
        <w:rPr>
          <w:rFonts w:cs="Traditional Arabic" w:hint="cs"/>
          <w:sz w:val="28"/>
          <w:szCs w:val="28"/>
          <w:rtl/>
        </w:rPr>
        <w:t xml:space="preserve">، </w:t>
      </w:r>
      <w:r w:rsidRPr="00D9284B">
        <w:rPr>
          <w:rFonts w:cs="Traditional Arabic" w:hint="cs"/>
          <w:sz w:val="28"/>
          <w:szCs w:val="28"/>
          <w:rtl/>
        </w:rPr>
        <w:t>ووافقه الذهبى</w:t>
      </w:r>
      <w:r>
        <w:rPr>
          <w:rFonts w:cs="Traditional Arabic" w:hint="cs"/>
          <w:sz w:val="28"/>
          <w:szCs w:val="28"/>
          <w:rtl/>
        </w:rPr>
        <w:t xml:space="preserve">، </w:t>
      </w:r>
      <w:r w:rsidRPr="00D9284B">
        <w:rPr>
          <w:rFonts w:cs="Traditional Arabic" w:hint="cs"/>
          <w:sz w:val="28"/>
          <w:szCs w:val="28"/>
          <w:rtl/>
        </w:rPr>
        <w:t>وصححه الألبانى فى السلسلة الصحيحة ح ( 2564) 6/138,137. وكذلك حديث " أطيب ما أكل الرجل من كسبه</w:t>
      </w:r>
      <w:r>
        <w:rPr>
          <w:rFonts w:cs="Traditional Arabic" w:hint="cs"/>
          <w:sz w:val="28"/>
          <w:szCs w:val="28"/>
          <w:rtl/>
        </w:rPr>
        <w:t xml:space="preserve">، </w:t>
      </w:r>
      <w:r w:rsidRPr="00D9284B">
        <w:rPr>
          <w:rFonts w:cs="Traditional Arabic" w:hint="cs"/>
          <w:sz w:val="28"/>
          <w:szCs w:val="28"/>
          <w:rtl/>
        </w:rPr>
        <w:t>وولده من كسبه " أخرجه أبوداود من حديث عائشة</w:t>
      </w:r>
      <w:r>
        <w:rPr>
          <w:rFonts w:cs="Traditional Arabic" w:hint="cs"/>
          <w:sz w:val="28"/>
          <w:szCs w:val="28"/>
          <w:rtl/>
        </w:rPr>
        <w:t>.</w:t>
      </w:r>
      <w:r w:rsidRPr="00D9284B">
        <w:rPr>
          <w:rFonts w:cs="Traditional Arabic" w:hint="cs"/>
          <w:sz w:val="28"/>
          <w:szCs w:val="28"/>
          <w:rtl/>
        </w:rPr>
        <w:t xml:space="preserve"> وانظره فى منار السبيل 2/303</w:t>
      </w:r>
    </w:p>
  </w:footnote>
  <w:footnote w:id="50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يقال</w:t>
      </w:r>
      <w:r>
        <w:rPr>
          <w:rFonts w:cs="Traditional Arabic" w:hint="cs"/>
          <w:sz w:val="28"/>
          <w:szCs w:val="28"/>
          <w:rtl/>
        </w:rPr>
        <w:t xml:space="preserve">: </w:t>
      </w:r>
      <w:r w:rsidRPr="00D9284B">
        <w:rPr>
          <w:rFonts w:cs="Traditional Arabic" w:hint="cs"/>
          <w:sz w:val="28"/>
          <w:szCs w:val="28"/>
          <w:rtl/>
        </w:rPr>
        <w:t>حبانى طاقة ريحان</w:t>
      </w:r>
      <w:r>
        <w:rPr>
          <w:rFonts w:cs="Traditional Arabic" w:hint="cs"/>
          <w:sz w:val="28"/>
          <w:szCs w:val="28"/>
          <w:rtl/>
        </w:rPr>
        <w:t>.</w:t>
      </w:r>
      <w:r w:rsidRPr="00D9284B">
        <w:rPr>
          <w:rFonts w:cs="Traditional Arabic" w:hint="cs"/>
          <w:sz w:val="28"/>
          <w:szCs w:val="28"/>
          <w:rtl/>
        </w:rPr>
        <w:t xml:space="preserve"> والمعنى أنهما مما أكرمنى الله وحبانى به لأن الأولاد يشمون ويقبلون فكأنهم من جملة الرياحين التى أنبتها الله تعالى</w:t>
      </w:r>
      <w:r>
        <w:rPr>
          <w:rFonts w:cs="Traditional Arabic" w:hint="cs"/>
          <w:sz w:val="28"/>
          <w:szCs w:val="28"/>
          <w:rtl/>
        </w:rPr>
        <w:t>.</w:t>
      </w:r>
      <w:r w:rsidRPr="00D9284B">
        <w:rPr>
          <w:rFonts w:cs="Traditional Arabic" w:hint="cs"/>
          <w:sz w:val="28"/>
          <w:szCs w:val="28"/>
          <w:rtl/>
        </w:rPr>
        <w:t xml:space="preserve"> شرح الطيبى 11/299, وفتح البارى 1/441</w:t>
      </w:r>
    </w:p>
  </w:footnote>
  <w:footnote w:id="50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أى ما يتشمم من الروائح الطيبة</w:t>
      </w:r>
      <w:r>
        <w:rPr>
          <w:rFonts w:cs="Traditional Arabic" w:hint="cs"/>
          <w:sz w:val="28"/>
          <w:szCs w:val="28"/>
          <w:rtl/>
        </w:rPr>
        <w:t>.</w:t>
      </w:r>
    </w:p>
  </w:footnote>
  <w:footnote w:id="50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ولقد أخرج الترمذى من حديث أنس أن النبى صلى الله عليه وسلم كان يدعو الحسن والحسين فيشمهما ويضمهما</w:t>
      </w:r>
      <w:r>
        <w:rPr>
          <w:rFonts w:cs="Traditional Arabic" w:hint="cs"/>
          <w:sz w:val="28"/>
          <w:szCs w:val="28"/>
          <w:rtl/>
        </w:rPr>
        <w:t>.</w:t>
      </w:r>
      <w:r w:rsidRPr="00D9284B">
        <w:rPr>
          <w:rFonts w:cs="Traditional Arabic" w:hint="cs"/>
          <w:sz w:val="28"/>
          <w:szCs w:val="28"/>
          <w:rtl/>
        </w:rPr>
        <w:t xml:space="preserve"> وفى رواية للطبرانى فى الأوسط من طريق أبى أيوب قال</w:t>
      </w:r>
      <w:r>
        <w:rPr>
          <w:rFonts w:cs="Traditional Arabic" w:hint="cs"/>
          <w:sz w:val="28"/>
          <w:szCs w:val="28"/>
          <w:rtl/>
        </w:rPr>
        <w:t xml:space="preserve">: </w:t>
      </w:r>
      <w:r w:rsidRPr="00D9284B">
        <w:rPr>
          <w:rFonts w:cs="Traditional Arabic" w:hint="cs"/>
          <w:sz w:val="28"/>
          <w:szCs w:val="28"/>
          <w:rtl/>
        </w:rPr>
        <w:t>دخلت على رسول الله والحسن والحسين يلعبان بين يديه</w:t>
      </w:r>
      <w:r>
        <w:rPr>
          <w:rFonts w:cs="Traditional Arabic" w:hint="cs"/>
          <w:sz w:val="28"/>
          <w:szCs w:val="28"/>
          <w:rtl/>
        </w:rPr>
        <w:t xml:space="preserve">، </w:t>
      </w:r>
      <w:r w:rsidRPr="00D9284B">
        <w:rPr>
          <w:rFonts w:cs="Traditional Arabic" w:hint="cs"/>
          <w:sz w:val="28"/>
          <w:szCs w:val="28"/>
          <w:rtl/>
        </w:rPr>
        <w:t>فقلت</w:t>
      </w:r>
      <w:r>
        <w:rPr>
          <w:rFonts w:cs="Traditional Arabic" w:hint="cs"/>
          <w:sz w:val="28"/>
          <w:szCs w:val="28"/>
          <w:rtl/>
        </w:rPr>
        <w:t xml:space="preserve">: </w:t>
      </w:r>
      <w:r w:rsidRPr="00D9284B">
        <w:rPr>
          <w:rFonts w:cs="Traditional Arabic" w:hint="cs"/>
          <w:sz w:val="28"/>
          <w:szCs w:val="28"/>
          <w:rtl/>
        </w:rPr>
        <w:t>أتحبهما يا رسول الله ؟ قال</w:t>
      </w:r>
      <w:r>
        <w:rPr>
          <w:rFonts w:cs="Traditional Arabic" w:hint="cs"/>
          <w:sz w:val="28"/>
          <w:szCs w:val="28"/>
          <w:rtl/>
        </w:rPr>
        <w:t xml:space="preserve">: </w:t>
      </w:r>
      <w:r w:rsidRPr="00D9284B">
        <w:rPr>
          <w:rFonts w:cs="Traditional Arabic" w:hint="cs"/>
          <w:sz w:val="28"/>
          <w:szCs w:val="28"/>
          <w:rtl/>
        </w:rPr>
        <w:t>" وكيف لا</w:t>
      </w:r>
      <w:r>
        <w:rPr>
          <w:rFonts w:cs="Traditional Arabic" w:hint="cs"/>
          <w:sz w:val="28"/>
          <w:szCs w:val="28"/>
          <w:rtl/>
        </w:rPr>
        <w:t xml:space="preserve">، </w:t>
      </w:r>
      <w:r w:rsidRPr="00D9284B">
        <w:rPr>
          <w:rFonts w:cs="Traditional Arabic" w:hint="cs"/>
          <w:sz w:val="28"/>
          <w:szCs w:val="28"/>
          <w:rtl/>
        </w:rPr>
        <w:t>وهما ريحانتى من الدنيا أشمهما " فتح البارى 7/122</w:t>
      </w:r>
    </w:p>
  </w:footnote>
  <w:footnote w:id="50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(5) حيث يقول تعالى</w:t>
      </w:r>
      <w:r>
        <w:rPr>
          <w:rFonts w:cs="Traditional Arabic" w:hint="cs"/>
          <w:sz w:val="28"/>
          <w:szCs w:val="28"/>
          <w:rtl/>
        </w:rPr>
        <w:t xml:space="preserve">: </w:t>
      </w:r>
      <w:r w:rsidRPr="00D9284B">
        <w:rPr>
          <w:rFonts w:cs="Traditional Arabic" w:hint="cs"/>
          <w:sz w:val="28"/>
          <w:szCs w:val="28"/>
          <w:rtl/>
        </w:rPr>
        <w:t>( زين للناس حب الشهوات من النساء والبنين والقناطير المقنطرة من الذهب والفضة والخيل المسومة والأنعام والحرث ذلك متاع الحياة الدنيا والله عنده حسن المآب ) ( ال عمران</w:t>
      </w:r>
      <w:r>
        <w:rPr>
          <w:rFonts w:cs="Traditional Arabic" w:hint="cs"/>
          <w:sz w:val="28"/>
          <w:szCs w:val="28"/>
          <w:rtl/>
        </w:rPr>
        <w:t xml:space="preserve">: </w:t>
      </w:r>
      <w:r w:rsidRPr="00D9284B">
        <w:rPr>
          <w:rFonts w:cs="Traditional Arabic" w:hint="cs"/>
          <w:sz w:val="28"/>
          <w:szCs w:val="28"/>
          <w:rtl/>
        </w:rPr>
        <w:t>14)</w:t>
      </w:r>
    </w:p>
  </w:footnote>
  <w:footnote w:id="50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أخرجه أبو داود والنسائى والترمذى من حديث سمرة بن جندب</w:t>
      </w:r>
      <w:r>
        <w:rPr>
          <w:rFonts w:cs="Traditional Arabic" w:hint="cs"/>
          <w:sz w:val="28"/>
          <w:szCs w:val="28"/>
          <w:rtl/>
        </w:rPr>
        <w:t>.</w:t>
      </w:r>
      <w:r w:rsidRPr="00D9284B">
        <w:rPr>
          <w:rFonts w:cs="Traditional Arabic" w:hint="cs"/>
          <w:sz w:val="28"/>
          <w:szCs w:val="28"/>
          <w:rtl/>
        </w:rPr>
        <w:t xml:space="preserve"> المشكاة ح ( 1846) 4/75. والكدوح</w:t>
      </w:r>
      <w:r>
        <w:rPr>
          <w:rFonts w:cs="Traditional Arabic" w:hint="cs"/>
          <w:sz w:val="28"/>
          <w:szCs w:val="28"/>
          <w:rtl/>
        </w:rPr>
        <w:t xml:space="preserve">: </w:t>
      </w:r>
      <w:r w:rsidRPr="00D9284B">
        <w:rPr>
          <w:rFonts w:cs="Traditional Arabic" w:hint="cs"/>
          <w:sz w:val="28"/>
          <w:szCs w:val="28"/>
          <w:rtl/>
        </w:rPr>
        <w:t>بالضم جمع كدح وهى الخدوش وكل أثر من خدش أو عض فهو كدوح</w:t>
      </w:r>
      <w:r>
        <w:rPr>
          <w:rFonts w:cs="Traditional Arabic" w:hint="cs"/>
          <w:sz w:val="28"/>
          <w:szCs w:val="28"/>
          <w:rtl/>
        </w:rPr>
        <w:t>.</w:t>
      </w:r>
      <w:r w:rsidRPr="00D9284B">
        <w:rPr>
          <w:rFonts w:cs="Traditional Arabic" w:hint="cs"/>
          <w:sz w:val="28"/>
          <w:szCs w:val="28"/>
          <w:rtl/>
        </w:rPr>
        <w:t xml:space="preserve"> والكدح فى غير هذا</w:t>
      </w:r>
      <w:r>
        <w:rPr>
          <w:rFonts w:cs="Traditional Arabic" w:hint="cs"/>
          <w:sz w:val="28"/>
          <w:szCs w:val="28"/>
          <w:rtl/>
        </w:rPr>
        <w:t xml:space="preserve">: </w:t>
      </w:r>
      <w:r w:rsidRPr="00D9284B">
        <w:rPr>
          <w:rFonts w:cs="Traditional Arabic" w:hint="cs"/>
          <w:sz w:val="28"/>
          <w:szCs w:val="28"/>
          <w:rtl/>
        </w:rPr>
        <w:t>السعى والحرص والعمل</w:t>
      </w:r>
      <w:r>
        <w:rPr>
          <w:rFonts w:cs="Traditional Arabic" w:hint="cs"/>
          <w:sz w:val="28"/>
          <w:szCs w:val="28"/>
          <w:rtl/>
        </w:rPr>
        <w:t>.</w:t>
      </w:r>
      <w:r w:rsidRPr="00D9284B">
        <w:rPr>
          <w:rFonts w:cs="Traditional Arabic" w:hint="cs"/>
          <w:sz w:val="28"/>
          <w:szCs w:val="28"/>
          <w:rtl/>
        </w:rPr>
        <w:t xml:space="preserve"> أما الكدوح بفتح الكاف مبالغة مثل</w:t>
      </w:r>
      <w:r>
        <w:rPr>
          <w:rFonts w:cs="Traditional Arabic" w:hint="cs"/>
          <w:sz w:val="28"/>
          <w:szCs w:val="28"/>
          <w:rtl/>
        </w:rPr>
        <w:t xml:space="preserve">: </w:t>
      </w:r>
      <w:r w:rsidRPr="00D9284B">
        <w:rPr>
          <w:rFonts w:cs="Traditional Arabic" w:hint="cs"/>
          <w:sz w:val="28"/>
          <w:szCs w:val="28"/>
          <w:rtl/>
        </w:rPr>
        <w:t>صبور وهو من الكدح بمعنى الجرح</w:t>
      </w:r>
      <w:r>
        <w:rPr>
          <w:rFonts w:cs="Traditional Arabic" w:hint="cs"/>
          <w:sz w:val="28"/>
          <w:szCs w:val="28"/>
          <w:rtl/>
        </w:rPr>
        <w:t>.</w:t>
      </w:r>
    </w:p>
  </w:footnote>
  <w:footnote w:id="50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متفق عليه من حديث أبى بكرة</w:t>
      </w:r>
      <w:r>
        <w:rPr>
          <w:rFonts w:cs="Traditional Arabic" w:hint="cs"/>
          <w:sz w:val="28"/>
          <w:szCs w:val="28"/>
          <w:rtl/>
        </w:rPr>
        <w:t>.</w:t>
      </w:r>
      <w:r w:rsidRPr="00D9284B">
        <w:rPr>
          <w:rFonts w:cs="Traditional Arabic" w:hint="cs"/>
          <w:sz w:val="28"/>
          <w:szCs w:val="28"/>
          <w:rtl/>
        </w:rPr>
        <w:t xml:space="preserve"> المشكاة ح ( 4828) 9/123,122</w:t>
      </w:r>
    </w:p>
  </w:footnote>
  <w:footnote w:id="50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مسلم من حديث أبى هريرة </w:t>
      </w:r>
      <w:r w:rsidRPr="00D9284B">
        <w:rPr>
          <w:rFonts w:cs="Traditional Arabic"/>
          <w:sz w:val="28"/>
          <w:szCs w:val="28"/>
          <w:rtl/>
        </w:rPr>
        <w:t>–</w:t>
      </w:r>
      <w:r w:rsidRPr="00D9284B">
        <w:rPr>
          <w:rFonts w:cs="Traditional Arabic" w:hint="cs"/>
          <w:sz w:val="28"/>
          <w:szCs w:val="28"/>
          <w:rtl/>
        </w:rPr>
        <w:t xml:space="preserve"> باب بيان أن الغسل يجب بالجماع </w:t>
      </w:r>
      <w:r w:rsidRPr="00D9284B">
        <w:rPr>
          <w:rFonts w:cs="Traditional Arabic"/>
          <w:sz w:val="28"/>
          <w:szCs w:val="28"/>
          <w:rtl/>
        </w:rPr>
        <w:t>–</w:t>
      </w:r>
      <w:r w:rsidRPr="00D9284B">
        <w:rPr>
          <w:rFonts w:cs="Traditional Arabic" w:hint="cs"/>
          <w:sz w:val="28"/>
          <w:szCs w:val="28"/>
          <w:rtl/>
        </w:rPr>
        <w:t xml:space="preserve"> 4/39</w:t>
      </w:r>
    </w:p>
  </w:footnote>
  <w:footnote w:id="50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والشعب</w:t>
      </w:r>
      <w:r>
        <w:rPr>
          <w:rFonts w:cs="Traditional Arabic" w:hint="cs"/>
          <w:sz w:val="28"/>
          <w:szCs w:val="28"/>
          <w:rtl/>
        </w:rPr>
        <w:t xml:space="preserve">: </w:t>
      </w:r>
      <w:r w:rsidRPr="00D9284B">
        <w:rPr>
          <w:rFonts w:cs="Traditional Arabic" w:hint="cs"/>
          <w:sz w:val="28"/>
          <w:szCs w:val="28"/>
          <w:rtl/>
        </w:rPr>
        <w:t xml:space="preserve">النواحى واحدتها شعبة </w:t>
      </w:r>
    </w:p>
  </w:footnote>
  <w:footnote w:id="50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يقال</w:t>
      </w:r>
      <w:r>
        <w:rPr>
          <w:rFonts w:cs="Traditional Arabic" w:hint="cs"/>
          <w:sz w:val="28"/>
          <w:szCs w:val="28"/>
          <w:rtl/>
        </w:rPr>
        <w:t xml:space="preserve">: </w:t>
      </w:r>
      <w:r w:rsidRPr="00D9284B">
        <w:rPr>
          <w:rFonts w:cs="Traditional Arabic" w:hint="cs"/>
          <w:sz w:val="28"/>
          <w:szCs w:val="28"/>
          <w:rtl/>
        </w:rPr>
        <w:t>جهدته وأجهدته</w:t>
      </w:r>
      <w:r>
        <w:rPr>
          <w:rFonts w:cs="Traditional Arabic" w:hint="cs"/>
          <w:sz w:val="28"/>
          <w:szCs w:val="28"/>
          <w:rtl/>
        </w:rPr>
        <w:t xml:space="preserve">: </w:t>
      </w:r>
      <w:r w:rsidRPr="00D9284B">
        <w:rPr>
          <w:rFonts w:cs="Traditional Arabic" w:hint="cs"/>
          <w:sz w:val="28"/>
          <w:szCs w:val="28"/>
          <w:rtl/>
        </w:rPr>
        <w:t xml:space="preserve">بلغت مشقته </w:t>
      </w:r>
    </w:p>
  </w:footnote>
  <w:footnote w:id="50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قال القاضى</w:t>
      </w:r>
      <w:r>
        <w:rPr>
          <w:rFonts w:cs="Traditional Arabic" w:hint="cs"/>
          <w:sz w:val="28"/>
          <w:szCs w:val="28"/>
          <w:rtl/>
        </w:rPr>
        <w:t xml:space="preserve">: </w:t>
      </w:r>
      <w:r w:rsidRPr="00D9284B">
        <w:rPr>
          <w:rFonts w:cs="Traditional Arabic" w:hint="cs"/>
          <w:sz w:val="28"/>
          <w:szCs w:val="28"/>
          <w:rtl/>
        </w:rPr>
        <w:t>الأولى أن يكون جهدها بمعنى بلغ جهده فى العمل فيها</w:t>
      </w:r>
      <w:r>
        <w:rPr>
          <w:rFonts w:cs="Traditional Arabic" w:hint="cs"/>
          <w:sz w:val="28"/>
          <w:szCs w:val="28"/>
          <w:rtl/>
        </w:rPr>
        <w:t>.</w:t>
      </w:r>
      <w:r w:rsidRPr="00D9284B">
        <w:rPr>
          <w:rFonts w:cs="Traditional Arabic" w:hint="cs"/>
          <w:sz w:val="28"/>
          <w:szCs w:val="28"/>
          <w:rtl/>
        </w:rPr>
        <w:t xml:space="preserve"> والجهد</w:t>
      </w:r>
      <w:r>
        <w:rPr>
          <w:rFonts w:cs="Traditional Arabic" w:hint="cs"/>
          <w:sz w:val="28"/>
          <w:szCs w:val="28"/>
          <w:rtl/>
        </w:rPr>
        <w:t xml:space="preserve">: </w:t>
      </w:r>
      <w:r w:rsidRPr="00D9284B">
        <w:rPr>
          <w:rFonts w:cs="Traditional Arabic" w:hint="cs"/>
          <w:sz w:val="28"/>
          <w:szCs w:val="28"/>
          <w:rtl/>
        </w:rPr>
        <w:t>الطاقة</w:t>
      </w:r>
      <w:r>
        <w:rPr>
          <w:rFonts w:cs="Traditional Arabic" w:hint="cs"/>
          <w:sz w:val="28"/>
          <w:szCs w:val="28"/>
          <w:rtl/>
        </w:rPr>
        <w:t xml:space="preserve">، </w:t>
      </w:r>
      <w:r w:rsidRPr="00D9284B">
        <w:rPr>
          <w:rFonts w:cs="Traditional Arabic" w:hint="cs"/>
          <w:sz w:val="28"/>
          <w:szCs w:val="28"/>
          <w:rtl/>
        </w:rPr>
        <w:t>وهو إشارة إلى الحركة وتمكن صورة العمل</w:t>
      </w:r>
      <w:r>
        <w:rPr>
          <w:rFonts w:cs="Traditional Arabic" w:hint="cs"/>
          <w:sz w:val="28"/>
          <w:szCs w:val="28"/>
          <w:rtl/>
        </w:rPr>
        <w:t xml:space="preserve">، </w:t>
      </w:r>
      <w:r w:rsidRPr="00D9284B">
        <w:rPr>
          <w:rFonts w:cs="Traditional Arabic" w:hint="cs"/>
          <w:sz w:val="28"/>
          <w:szCs w:val="28"/>
          <w:rtl/>
        </w:rPr>
        <w:t>وهو نحو من حفزها</w:t>
      </w:r>
      <w:r>
        <w:rPr>
          <w:rFonts w:cs="Traditional Arabic" w:hint="cs"/>
          <w:sz w:val="28"/>
          <w:szCs w:val="28"/>
          <w:rtl/>
        </w:rPr>
        <w:t xml:space="preserve">، </w:t>
      </w:r>
      <w:r w:rsidRPr="00D9284B">
        <w:rPr>
          <w:rFonts w:cs="Traditional Arabic" w:hint="cs"/>
          <w:sz w:val="28"/>
          <w:szCs w:val="28"/>
          <w:rtl/>
        </w:rPr>
        <w:t>وإلا فأى مشقة بلغ فيها ذلك</w:t>
      </w:r>
      <w:r>
        <w:rPr>
          <w:rFonts w:cs="Traditional Arabic" w:hint="cs"/>
          <w:sz w:val="28"/>
          <w:szCs w:val="28"/>
          <w:rtl/>
        </w:rPr>
        <w:t>.</w:t>
      </w:r>
      <w:r w:rsidRPr="00D9284B">
        <w:rPr>
          <w:rFonts w:cs="Traditional Arabic" w:hint="cs"/>
          <w:sz w:val="28"/>
          <w:szCs w:val="28"/>
          <w:rtl/>
        </w:rPr>
        <w:t xml:space="preserve"> ومعنى الحديث</w:t>
      </w:r>
      <w:r>
        <w:rPr>
          <w:rFonts w:cs="Traditional Arabic" w:hint="cs"/>
          <w:sz w:val="28"/>
          <w:szCs w:val="28"/>
          <w:rtl/>
        </w:rPr>
        <w:t xml:space="preserve">: </w:t>
      </w:r>
      <w:r w:rsidRPr="00D9284B">
        <w:rPr>
          <w:rFonts w:cs="Traditional Arabic" w:hint="cs"/>
          <w:sz w:val="28"/>
          <w:szCs w:val="28"/>
          <w:rtl/>
        </w:rPr>
        <w:t>أن إيجاب الغسل لا يتوقف على نزول المنى</w:t>
      </w:r>
      <w:r>
        <w:rPr>
          <w:rFonts w:cs="Traditional Arabic" w:hint="cs"/>
          <w:sz w:val="28"/>
          <w:szCs w:val="28"/>
          <w:rtl/>
        </w:rPr>
        <w:t xml:space="preserve">، </w:t>
      </w:r>
      <w:r w:rsidRPr="00D9284B">
        <w:rPr>
          <w:rFonts w:cs="Traditional Arabic" w:hint="cs"/>
          <w:sz w:val="28"/>
          <w:szCs w:val="28"/>
          <w:rtl/>
        </w:rPr>
        <w:t>بل متى غابت الحشفة فى الفرج وجب الغسل على الرجل والمرأة</w:t>
      </w:r>
      <w:r>
        <w:rPr>
          <w:rFonts w:cs="Traditional Arabic" w:hint="cs"/>
          <w:sz w:val="28"/>
          <w:szCs w:val="28"/>
          <w:rtl/>
        </w:rPr>
        <w:t xml:space="preserve">، </w:t>
      </w:r>
      <w:r w:rsidRPr="00D9284B">
        <w:rPr>
          <w:rFonts w:cs="Traditional Arabic" w:hint="cs"/>
          <w:sz w:val="28"/>
          <w:szCs w:val="28"/>
          <w:rtl/>
        </w:rPr>
        <w:t>وهذا لا خلاف فيه اليوم</w:t>
      </w:r>
      <w:r>
        <w:rPr>
          <w:rFonts w:cs="Traditional Arabic" w:hint="cs"/>
          <w:sz w:val="28"/>
          <w:szCs w:val="28"/>
          <w:rtl/>
        </w:rPr>
        <w:t>.</w:t>
      </w:r>
      <w:r w:rsidRPr="00D9284B">
        <w:rPr>
          <w:rFonts w:cs="Traditional Arabic" w:hint="cs"/>
          <w:sz w:val="28"/>
          <w:szCs w:val="28"/>
          <w:rtl/>
        </w:rPr>
        <w:t xml:space="preserve"> ينظر صحيح مسلم بشرح النووى 4/40</w:t>
      </w:r>
    </w:p>
  </w:footnote>
  <w:footnote w:id="51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ينظر شرح الطيبى على المشكاة 2/92,91</w:t>
      </w:r>
    </w:p>
  </w:footnote>
  <w:footnote w:id="51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مسلم من حديث فاطمة بنت قيس </w:t>
      </w:r>
      <w:r w:rsidRPr="00D9284B">
        <w:rPr>
          <w:rFonts w:cs="Traditional Arabic"/>
          <w:sz w:val="28"/>
          <w:szCs w:val="28"/>
          <w:rtl/>
        </w:rPr>
        <w:t>–</w:t>
      </w:r>
      <w:r w:rsidRPr="00D9284B">
        <w:rPr>
          <w:rFonts w:cs="Traditional Arabic" w:hint="cs"/>
          <w:sz w:val="28"/>
          <w:szCs w:val="28"/>
          <w:rtl/>
        </w:rPr>
        <w:t xml:space="preserve"> باب المطلقة البائن لا نفقة لها </w:t>
      </w:r>
      <w:r w:rsidRPr="00D9284B">
        <w:rPr>
          <w:rFonts w:cs="Traditional Arabic"/>
          <w:sz w:val="28"/>
          <w:szCs w:val="28"/>
          <w:rtl/>
        </w:rPr>
        <w:t>–</w:t>
      </w:r>
      <w:r w:rsidRPr="00D9284B">
        <w:rPr>
          <w:rFonts w:cs="Traditional Arabic" w:hint="cs"/>
          <w:sz w:val="28"/>
          <w:szCs w:val="28"/>
          <w:rtl/>
        </w:rPr>
        <w:t xml:space="preserve"> 10/95,94</w:t>
      </w:r>
      <w:r>
        <w:rPr>
          <w:rFonts w:cs="Traditional Arabic" w:hint="cs"/>
          <w:sz w:val="28"/>
          <w:szCs w:val="28"/>
          <w:rtl/>
        </w:rPr>
        <w:t>.</w:t>
      </w:r>
      <w:r w:rsidRPr="00D9284B">
        <w:rPr>
          <w:rFonts w:cs="Traditional Arabic" w:hint="cs"/>
          <w:sz w:val="28"/>
          <w:szCs w:val="28"/>
          <w:rtl/>
        </w:rPr>
        <w:t xml:space="preserve"> والعاتق</w:t>
      </w:r>
      <w:r>
        <w:rPr>
          <w:rFonts w:cs="Traditional Arabic" w:hint="cs"/>
          <w:sz w:val="28"/>
          <w:szCs w:val="28"/>
          <w:rtl/>
        </w:rPr>
        <w:t xml:space="preserve">: </w:t>
      </w:r>
      <w:r w:rsidRPr="00D9284B">
        <w:rPr>
          <w:rFonts w:cs="Traditional Arabic" w:hint="cs"/>
          <w:sz w:val="28"/>
          <w:szCs w:val="28"/>
          <w:rtl/>
        </w:rPr>
        <w:t>ما بين العنق والمنكب</w:t>
      </w:r>
      <w:r>
        <w:rPr>
          <w:rFonts w:cs="Traditional Arabic" w:hint="cs"/>
          <w:sz w:val="28"/>
          <w:szCs w:val="28"/>
          <w:rtl/>
        </w:rPr>
        <w:t xml:space="preserve">، </w:t>
      </w:r>
      <w:r w:rsidRPr="00D9284B">
        <w:rPr>
          <w:rFonts w:cs="Traditional Arabic" w:hint="cs"/>
          <w:sz w:val="28"/>
          <w:szCs w:val="28"/>
          <w:rtl/>
        </w:rPr>
        <w:t>وفى هذا استعمال المجاز</w:t>
      </w:r>
      <w:r>
        <w:rPr>
          <w:rFonts w:cs="Traditional Arabic" w:hint="cs"/>
          <w:sz w:val="28"/>
          <w:szCs w:val="28"/>
          <w:rtl/>
        </w:rPr>
        <w:t xml:space="preserve">، </w:t>
      </w:r>
      <w:r w:rsidRPr="00D9284B">
        <w:rPr>
          <w:rFonts w:cs="Traditional Arabic" w:hint="cs"/>
          <w:sz w:val="28"/>
          <w:szCs w:val="28"/>
          <w:rtl/>
        </w:rPr>
        <w:t>وجواز إطلاق مثل هذه العبارة</w:t>
      </w:r>
      <w:r>
        <w:rPr>
          <w:rFonts w:cs="Traditional Arabic" w:hint="cs"/>
          <w:sz w:val="28"/>
          <w:szCs w:val="28"/>
          <w:rtl/>
        </w:rPr>
        <w:t>.</w:t>
      </w:r>
    </w:p>
  </w:footnote>
  <w:footnote w:id="51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بدليل رواية ذكرها مسلم بلفظ " أما معاوية فرجل ترب لا مال له</w:t>
      </w:r>
      <w:r>
        <w:rPr>
          <w:rFonts w:cs="Traditional Arabic" w:hint="cs"/>
          <w:sz w:val="28"/>
          <w:szCs w:val="28"/>
          <w:rtl/>
        </w:rPr>
        <w:t xml:space="preserve">، </w:t>
      </w:r>
      <w:r w:rsidRPr="00D9284B">
        <w:rPr>
          <w:rFonts w:cs="Traditional Arabic" w:hint="cs"/>
          <w:sz w:val="28"/>
          <w:szCs w:val="28"/>
          <w:rtl/>
        </w:rPr>
        <w:t>وأما أبو جهم فرجل ضراب النساء</w:t>
      </w:r>
      <w:r>
        <w:rPr>
          <w:rFonts w:cs="Traditional Arabic" w:hint="cs"/>
          <w:sz w:val="28"/>
          <w:szCs w:val="28"/>
          <w:rtl/>
        </w:rPr>
        <w:t xml:space="preserve">، </w:t>
      </w:r>
      <w:r w:rsidRPr="00D9284B">
        <w:rPr>
          <w:rFonts w:cs="Traditional Arabic" w:hint="cs"/>
          <w:sz w:val="28"/>
          <w:szCs w:val="28"/>
          <w:rtl/>
        </w:rPr>
        <w:t>ولكن أسامة ابن زيد" فقالت بيدها</w:t>
      </w:r>
      <w:r>
        <w:rPr>
          <w:rFonts w:cs="Traditional Arabic" w:hint="cs"/>
          <w:sz w:val="28"/>
          <w:szCs w:val="28"/>
          <w:rtl/>
        </w:rPr>
        <w:t xml:space="preserve">: </w:t>
      </w:r>
      <w:r w:rsidRPr="00D9284B">
        <w:rPr>
          <w:rFonts w:cs="Traditional Arabic" w:hint="cs"/>
          <w:sz w:val="28"/>
          <w:szCs w:val="28"/>
          <w:rtl/>
        </w:rPr>
        <w:t>هكذا أسامة أسامة</w:t>
      </w:r>
      <w:r>
        <w:rPr>
          <w:rFonts w:cs="Traditional Arabic" w:hint="cs"/>
          <w:sz w:val="28"/>
          <w:szCs w:val="28"/>
          <w:rtl/>
        </w:rPr>
        <w:t xml:space="preserve">، </w:t>
      </w:r>
      <w:r w:rsidRPr="00D9284B">
        <w:rPr>
          <w:rFonts w:cs="Traditional Arabic" w:hint="cs"/>
          <w:sz w:val="28"/>
          <w:szCs w:val="28"/>
          <w:rtl/>
        </w:rPr>
        <w:t>فقال لها رسول الله</w:t>
      </w:r>
      <w:r>
        <w:rPr>
          <w:rFonts w:cs="Traditional Arabic" w:hint="cs"/>
          <w:sz w:val="28"/>
          <w:szCs w:val="28"/>
          <w:rtl/>
        </w:rPr>
        <w:t xml:space="preserve">: </w:t>
      </w:r>
      <w:r w:rsidRPr="00D9284B">
        <w:rPr>
          <w:rFonts w:cs="Traditional Arabic" w:hint="cs"/>
          <w:sz w:val="28"/>
          <w:szCs w:val="28"/>
          <w:rtl/>
        </w:rPr>
        <w:t>" طاعة الله وطاعة رسوله خير لك " قالت</w:t>
      </w:r>
      <w:r>
        <w:rPr>
          <w:rFonts w:cs="Traditional Arabic" w:hint="cs"/>
          <w:sz w:val="28"/>
          <w:szCs w:val="28"/>
          <w:rtl/>
        </w:rPr>
        <w:t xml:space="preserve">: </w:t>
      </w:r>
      <w:r w:rsidRPr="00D9284B">
        <w:rPr>
          <w:rFonts w:cs="Traditional Arabic" w:hint="cs"/>
          <w:sz w:val="28"/>
          <w:szCs w:val="28"/>
          <w:rtl/>
        </w:rPr>
        <w:t>فتزوجته فاغتطبت</w:t>
      </w:r>
      <w:r>
        <w:rPr>
          <w:rFonts w:cs="Traditional Arabic" w:hint="cs"/>
          <w:sz w:val="28"/>
          <w:szCs w:val="28"/>
          <w:rtl/>
        </w:rPr>
        <w:t>.</w:t>
      </w:r>
      <w:r w:rsidRPr="00D9284B">
        <w:rPr>
          <w:rFonts w:cs="Traditional Arabic" w:hint="cs"/>
          <w:sz w:val="28"/>
          <w:szCs w:val="28"/>
          <w:rtl/>
        </w:rPr>
        <w:t xml:space="preserve"> صحيح مسلم بشرح النووى 10/105,104</w:t>
      </w:r>
    </w:p>
  </w:footnote>
  <w:footnote w:id="51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(5) أخرجه البخارى من حديث عبد الله بن أبى أوفى </w:t>
      </w:r>
      <w:r w:rsidRPr="00D9284B">
        <w:rPr>
          <w:rFonts w:cs="Traditional Arabic"/>
          <w:sz w:val="28"/>
          <w:szCs w:val="28"/>
          <w:rtl/>
        </w:rPr>
        <w:t>–</w:t>
      </w:r>
      <w:r w:rsidRPr="00D9284B">
        <w:rPr>
          <w:rFonts w:cs="Traditional Arabic" w:hint="cs"/>
          <w:sz w:val="28"/>
          <w:szCs w:val="28"/>
          <w:rtl/>
        </w:rPr>
        <w:t xml:space="preserve"> كتاب فضل الجهاد والسير </w:t>
      </w:r>
      <w:r w:rsidRPr="00D9284B">
        <w:rPr>
          <w:rFonts w:cs="Traditional Arabic"/>
          <w:sz w:val="28"/>
          <w:szCs w:val="28"/>
          <w:rtl/>
        </w:rPr>
        <w:t>–</w:t>
      </w:r>
      <w:r w:rsidRPr="00D9284B">
        <w:rPr>
          <w:rFonts w:cs="Traditional Arabic" w:hint="cs"/>
          <w:sz w:val="28"/>
          <w:szCs w:val="28"/>
          <w:rtl/>
        </w:rPr>
        <w:t xml:space="preserve"> باب الجنة تحت بارقة السيوف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ح ( 2728) 6/40</w:t>
      </w:r>
    </w:p>
  </w:footnote>
  <w:footnote w:id="51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قال القرطبى</w:t>
      </w:r>
      <w:r>
        <w:rPr>
          <w:rFonts w:cs="Traditional Arabic" w:hint="cs"/>
          <w:sz w:val="28"/>
          <w:szCs w:val="28"/>
          <w:rtl/>
        </w:rPr>
        <w:t xml:space="preserve">: </w:t>
      </w:r>
      <w:r w:rsidRPr="00D9284B">
        <w:rPr>
          <w:rFonts w:cs="Traditional Arabic" w:hint="cs"/>
          <w:sz w:val="28"/>
          <w:szCs w:val="28"/>
          <w:rtl/>
        </w:rPr>
        <w:t>وهو من الكلام النفيس الجامع المشتمل على ضروب من البلاغة مع الوجازة وعذوبة اللفظ</w:t>
      </w:r>
      <w:r>
        <w:rPr>
          <w:rFonts w:cs="Traditional Arabic" w:hint="cs"/>
          <w:sz w:val="28"/>
          <w:szCs w:val="28"/>
          <w:rtl/>
        </w:rPr>
        <w:t xml:space="preserve">، </w:t>
      </w:r>
      <w:r w:rsidRPr="00D9284B">
        <w:rPr>
          <w:rFonts w:cs="Traditional Arabic" w:hint="cs"/>
          <w:sz w:val="28"/>
          <w:szCs w:val="28"/>
          <w:rtl/>
        </w:rPr>
        <w:t>فإنه أفاد الحض على الجهاد والإخباربالثواب عليه</w:t>
      </w:r>
      <w:r>
        <w:rPr>
          <w:rFonts w:cs="Traditional Arabic" w:hint="cs"/>
          <w:sz w:val="28"/>
          <w:szCs w:val="28"/>
          <w:rtl/>
        </w:rPr>
        <w:t xml:space="preserve">، </w:t>
      </w:r>
      <w:r w:rsidRPr="00D9284B">
        <w:rPr>
          <w:rFonts w:cs="Traditional Arabic" w:hint="cs"/>
          <w:sz w:val="28"/>
          <w:szCs w:val="28"/>
          <w:rtl/>
        </w:rPr>
        <w:t>والحض على مقاربة العدو</w:t>
      </w:r>
      <w:r>
        <w:rPr>
          <w:rFonts w:cs="Traditional Arabic" w:hint="cs"/>
          <w:sz w:val="28"/>
          <w:szCs w:val="28"/>
          <w:rtl/>
        </w:rPr>
        <w:t xml:space="preserve">، </w:t>
      </w:r>
      <w:r w:rsidRPr="00D9284B">
        <w:rPr>
          <w:rFonts w:cs="Traditional Arabic" w:hint="cs"/>
          <w:sz w:val="28"/>
          <w:szCs w:val="28"/>
          <w:rtl/>
        </w:rPr>
        <w:t>واستعمال السيوف</w:t>
      </w:r>
      <w:r>
        <w:rPr>
          <w:rFonts w:cs="Traditional Arabic" w:hint="cs"/>
          <w:sz w:val="28"/>
          <w:szCs w:val="28"/>
          <w:rtl/>
        </w:rPr>
        <w:t xml:space="preserve">، </w:t>
      </w:r>
      <w:r w:rsidRPr="00D9284B">
        <w:rPr>
          <w:rFonts w:cs="Traditional Arabic" w:hint="cs"/>
          <w:sz w:val="28"/>
          <w:szCs w:val="28"/>
          <w:rtl/>
        </w:rPr>
        <w:t>والاجتماع حين الزحف حتى تصير السيوف تظل المقاتلين</w:t>
      </w:r>
      <w:r>
        <w:rPr>
          <w:rFonts w:cs="Traditional Arabic" w:hint="cs"/>
          <w:sz w:val="28"/>
          <w:szCs w:val="28"/>
          <w:rtl/>
        </w:rPr>
        <w:t>.</w:t>
      </w:r>
      <w:r w:rsidRPr="00D9284B">
        <w:rPr>
          <w:rFonts w:cs="Traditional Arabic" w:hint="cs"/>
          <w:sz w:val="28"/>
          <w:szCs w:val="28"/>
          <w:rtl/>
        </w:rPr>
        <w:t xml:space="preserve"> فتح البارى 6/40</w:t>
      </w:r>
    </w:p>
  </w:footnote>
  <w:footnote w:id="51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( 2) يقول الطيبى</w:t>
      </w:r>
      <w:r>
        <w:rPr>
          <w:rFonts w:cs="Traditional Arabic" w:hint="cs"/>
          <w:sz w:val="28"/>
          <w:szCs w:val="28"/>
          <w:rtl/>
        </w:rPr>
        <w:t xml:space="preserve">: </w:t>
      </w:r>
      <w:r w:rsidRPr="00D9284B">
        <w:rPr>
          <w:rFonts w:cs="Traditional Arabic" w:hint="cs"/>
          <w:sz w:val="28"/>
          <w:szCs w:val="28"/>
          <w:rtl/>
        </w:rPr>
        <w:t>قوله</w:t>
      </w:r>
      <w:r>
        <w:rPr>
          <w:rFonts w:cs="Traditional Arabic" w:hint="cs"/>
          <w:sz w:val="28"/>
          <w:szCs w:val="28"/>
          <w:rtl/>
        </w:rPr>
        <w:t xml:space="preserve">: </w:t>
      </w:r>
      <w:r w:rsidRPr="00D9284B">
        <w:rPr>
          <w:rFonts w:cs="Traditional Arabic" w:hint="cs"/>
          <w:sz w:val="28"/>
          <w:szCs w:val="28"/>
          <w:rtl/>
        </w:rPr>
        <w:t>" تحت ظلال السيوف " كناية عن الضراب فى الجهاد حتى يعلوه السيف</w:t>
      </w:r>
      <w:r>
        <w:rPr>
          <w:rFonts w:cs="Traditional Arabic" w:hint="cs"/>
          <w:sz w:val="28"/>
          <w:szCs w:val="28"/>
          <w:rtl/>
        </w:rPr>
        <w:t xml:space="preserve">، </w:t>
      </w:r>
      <w:r w:rsidRPr="00D9284B">
        <w:rPr>
          <w:rFonts w:cs="Traditional Arabic" w:hint="cs"/>
          <w:sz w:val="28"/>
          <w:szCs w:val="28"/>
          <w:rtl/>
        </w:rPr>
        <w:t>ويصير ظله عليه</w:t>
      </w:r>
      <w:r>
        <w:rPr>
          <w:rFonts w:cs="Traditional Arabic" w:hint="cs"/>
          <w:sz w:val="28"/>
          <w:szCs w:val="28"/>
          <w:rtl/>
        </w:rPr>
        <w:t>.</w:t>
      </w:r>
      <w:r w:rsidRPr="00D9284B">
        <w:rPr>
          <w:rFonts w:cs="Traditional Arabic" w:hint="cs"/>
          <w:sz w:val="28"/>
          <w:szCs w:val="28"/>
          <w:rtl/>
        </w:rPr>
        <w:t xml:space="preserve"> شرح الطيبى على المشكاة 7/422,421</w:t>
      </w:r>
    </w:p>
  </w:footnote>
  <w:footnote w:id="51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حيث يقول تعالى</w:t>
      </w:r>
      <w:r>
        <w:rPr>
          <w:rFonts w:cs="Traditional Arabic" w:hint="cs"/>
          <w:sz w:val="28"/>
          <w:szCs w:val="28"/>
          <w:rtl/>
        </w:rPr>
        <w:t xml:space="preserve">: </w:t>
      </w:r>
      <w:r w:rsidRPr="00D9284B">
        <w:rPr>
          <w:rFonts w:cs="Traditional Arabic" w:hint="cs"/>
          <w:sz w:val="28"/>
          <w:szCs w:val="28"/>
          <w:rtl/>
        </w:rPr>
        <w:t>(يا أيها الذين آمنوا إذا لقيتم فئة فاثبتوا واذكروا الله كثيراً لعلكم تفلحون ) ( الأنفال</w:t>
      </w:r>
      <w:r>
        <w:rPr>
          <w:rFonts w:cs="Traditional Arabic" w:hint="cs"/>
          <w:sz w:val="28"/>
          <w:szCs w:val="28"/>
          <w:rtl/>
        </w:rPr>
        <w:t xml:space="preserve">: </w:t>
      </w:r>
      <w:r w:rsidRPr="00D9284B">
        <w:rPr>
          <w:rFonts w:cs="Traditional Arabic" w:hint="cs"/>
          <w:sz w:val="28"/>
          <w:szCs w:val="28"/>
          <w:rtl/>
        </w:rPr>
        <w:t>45)</w:t>
      </w:r>
    </w:p>
  </w:footnote>
  <w:footnote w:id="51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فلقد أخرج الطبرانى بسند صحيح من حديث عمار بن ياسر رضى الله عنه أنه قال يوم صفين</w:t>
      </w:r>
      <w:r>
        <w:rPr>
          <w:rFonts w:cs="Traditional Arabic" w:hint="cs"/>
          <w:sz w:val="28"/>
          <w:szCs w:val="28"/>
          <w:rtl/>
        </w:rPr>
        <w:t xml:space="preserve">: </w:t>
      </w:r>
      <w:r w:rsidRPr="00D9284B">
        <w:rPr>
          <w:rFonts w:cs="Traditional Arabic" w:hint="cs"/>
          <w:sz w:val="28"/>
          <w:szCs w:val="28"/>
          <w:rtl/>
        </w:rPr>
        <w:t>الجنة تحت البارقة</w:t>
      </w:r>
      <w:r>
        <w:rPr>
          <w:rFonts w:cs="Traditional Arabic" w:hint="cs"/>
          <w:sz w:val="28"/>
          <w:szCs w:val="28"/>
          <w:rtl/>
        </w:rPr>
        <w:t>.</w:t>
      </w:r>
      <w:r w:rsidRPr="00D9284B">
        <w:rPr>
          <w:rFonts w:cs="Traditional Arabic" w:hint="cs"/>
          <w:sz w:val="28"/>
          <w:szCs w:val="28"/>
          <w:rtl/>
        </w:rPr>
        <w:t xml:space="preserve"> وهى السيوف اللامعة</w:t>
      </w:r>
      <w:r>
        <w:rPr>
          <w:rFonts w:cs="Traditional Arabic" w:hint="cs"/>
          <w:sz w:val="28"/>
          <w:szCs w:val="28"/>
          <w:rtl/>
        </w:rPr>
        <w:t>.</w:t>
      </w:r>
      <w:r w:rsidRPr="00D9284B">
        <w:rPr>
          <w:rFonts w:cs="Traditional Arabic" w:hint="cs"/>
          <w:sz w:val="28"/>
          <w:szCs w:val="28"/>
          <w:rtl/>
        </w:rPr>
        <w:t xml:space="preserve"> فتح البارى 6/40</w:t>
      </w:r>
    </w:p>
  </w:footnote>
  <w:footnote w:id="518">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أخرجه ابن أبى شيبة من حديث أبى موسى الاشعرى</w:t>
      </w:r>
      <w:r>
        <w:rPr>
          <w:rFonts w:cs="Traditional Arabic" w:hint="cs"/>
          <w:sz w:val="28"/>
          <w:szCs w:val="28"/>
          <w:rtl/>
        </w:rPr>
        <w:t>.</w:t>
      </w:r>
      <w:r w:rsidRPr="00D9284B">
        <w:rPr>
          <w:rFonts w:cs="Traditional Arabic" w:hint="cs"/>
          <w:sz w:val="28"/>
          <w:szCs w:val="28"/>
          <w:rtl/>
        </w:rPr>
        <w:t xml:space="preserve"> وقال الألبانى فى السلسلة الصحيحة</w:t>
      </w:r>
      <w:r>
        <w:rPr>
          <w:rFonts w:cs="Traditional Arabic" w:hint="cs"/>
          <w:sz w:val="28"/>
          <w:szCs w:val="28"/>
          <w:rtl/>
        </w:rPr>
        <w:t xml:space="preserve">: </w:t>
      </w:r>
      <w:r w:rsidRPr="00D9284B">
        <w:rPr>
          <w:rFonts w:cs="Traditional Arabic" w:hint="cs"/>
          <w:sz w:val="28"/>
          <w:szCs w:val="28"/>
          <w:rtl/>
        </w:rPr>
        <w:t>إسناده جيد رجاله كلهم ثقات رجال الشيخين غير اثنين من رجال مسلم وحده</w:t>
      </w:r>
      <w:r>
        <w:rPr>
          <w:rFonts w:cs="Traditional Arabic" w:hint="cs"/>
          <w:sz w:val="28"/>
          <w:szCs w:val="28"/>
          <w:rtl/>
        </w:rPr>
        <w:t xml:space="preserve">، </w:t>
      </w:r>
      <w:r w:rsidRPr="00D9284B">
        <w:rPr>
          <w:rFonts w:cs="Traditional Arabic" w:hint="cs"/>
          <w:sz w:val="28"/>
          <w:szCs w:val="28"/>
          <w:rtl/>
        </w:rPr>
        <w:t>وفيهما كلام لا يضر</w:t>
      </w:r>
      <w:r>
        <w:rPr>
          <w:rFonts w:cs="Traditional Arabic" w:hint="cs"/>
          <w:sz w:val="28"/>
          <w:szCs w:val="28"/>
          <w:rtl/>
        </w:rPr>
        <w:t>.</w:t>
      </w:r>
      <w:r w:rsidRPr="00D9284B">
        <w:rPr>
          <w:rFonts w:cs="Traditional Arabic" w:hint="cs"/>
          <w:sz w:val="28"/>
          <w:szCs w:val="28"/>
          <w:rtl/>
        </w:rPr>
        <w:t xml:space="preserve"> ح ( 2672) 6/375,374</w:t>
      </w:r>
    </w:p>
  </w:footnote>
  <w:footnote w:id="51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وذلك فى الفصل الاول من الباب الثانى</w:t>
      </w:r>
      <w:r>
        <w:rPr>
          <w:rFonts w:cs="Traditional Arabic" w:hint="cs"/>
          <w:sz w:val="28"/>
          <w:szCs w:val="28"/>
          <w:rtl/>
        </w:rPr>
        <w:t xml:space="preserve">، </w:t>
      </w:r>
      <w:r w:rsidRPr="00D9284B">
        <w:rPr>
          <w:rFonts w:cs="Traditional Arabic" w:hint="cs"/>
          <w:sz w:val="28"/>
          <w:szCs w:val="28"/>
          <w:rtl/>
        </w:rPr>
        <w:t>وهو أسباب بلاغته صلى الله عليه وسلم فى الجزئية الخاصة بنور القرآن وهديه</w:t>
      </w:r>
      <w:r>
        <w:rPr>
          <w:rFonts w:cs="Traditional Arabic" w:hint="cs"/>
          <w:sz w:val="28"/>
          <w:szCs w:val="28"/>
          <w:rtl/>
        </w:rPr>
        <w:t>.</w:t>
      </w:r>
    </w:p>
  </w:footnote>
  <w:footnote w:id="52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أما الأول فإنه مختص بالتمثيل لأن المشبه عقلى فلا يمكن أن يكون الوجه حسياً</w:t>
      </w:r>
      <w:r>
        <w:rPr>
          <w:rFonts w:cs="Traditional Arabic" w:hint="cs"/>
          <w:sz w:val="28"/>
          <w:szCs w:val="28"/>
          <w:rtl/>
        </w:rPr>
        <w:t xml:space="preserve">، </w:t>
      </w:r>
      <w:r w:rsidRPr="00D9284B">
        <w:rPr>
          <w:rFonts w:cs="Traditional Arabic" w:hint="cs"/>
          <w:sz w:val="28"/>
          <w:szCs w:val="28"/>
          <w:rtl/>
        </w:rPr>
        <w:t>أما هذا السبب فإنه يتأتى فى التشبيه غير التمثيلى</w:t>
      </w:r>
      <w:r>
        <w:rPr>
          <w:rFonts w:cs="Traditional Arabic" w:hint="cs"/>
          <w:sz w:val="28"/>
          <w:szCs w:val="28"/>
          <w:rtl/>
        </w:rPr>
        <w:t xml:space="preserve">، </w:t>
      </w:r>
      <w:r w:rsidRPr="00D9284B">
        <w:rPr>
          <w:rFonts w:cs="Traditional Arabic" w:hint="cs"/>
          <w:sz w:val="28"/>
          <w:szCs w:val="28"/>
          <w:rtl/>
        </w:rPr>
        <w:t>فإنه يجوز أن يكون الأمران المختلفان محسوسين</w:t>
      </w:r>
      <w:r>
        <w:rPr>
          <w:rFonts w:cs="Traditional Arabic" w:hint="cs"/>
          <w:sz w:val="28"/>
          <w:szCs w:val="28"/>
          <w:rtl/>
        </w:rPr>
        <w:t xml:space="preserve">، </w:t>
      </w:r>
      <w:r w:rsidRPr="00D9284B">
        <w:rPr>
          <w:rFonts w:cs="Traditional Arabic" w:hint="cs"/>
          <w:sz w:val="28"/>
          <w:szCs w:val="28"/>
          <w:rtl/>
        </w:rPr>
        <w:t>ووجه الشبه بينهما حسياً</w:t>
      </w:r>
      <w:r>
        <w:rPr>
          <w:rFonts w:cs="Traditional Arabic" w:hint="cs"/>
          <w:sz w:val="28"/>
          <w:szCs w:val="28"/>
          <w:rtl/>
        </w:rPr>
        <w:t>.</w:t>
      </w:r>
    </w:p>
  </w:footnote>
  <w:footnote w:id="52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راجع الإيضاح 3/11,10,9, وراجع هذه الأسباب والتعليق عليها فى كتاب دراسة تفصيلية شاملة لبلاغة عبد القاهر فى التشبيه والتمثيل والتقديم والتأخير ص 80, وما بعدها للأستاذ / عبد الهادى العدل </w:t>
      </w:r>
      <w:r w:rsidRPr="00D9284B">
        <w:rPr>
          <w:rFonts w:cs="Traditional Arabic"/>
          <w:sz w:val="28"/>
          <w:szCs w:val="28"/>
          <w:rtl/>
        </w:rPr>
        <w:t>–</w:t>
      </w:r>
      <w:r w:rsidRPr="00D9284B">
        <w:rPr>
          <w:rFonts w:cs="Traditional Arabic" w:hint="cs"/>
          <w:sz w:val="28"/>
          <w:szCs w:val="28"/>
          <w:rtl/>
        </w:rPr>
        <w:t xml:space="preserve"> ط دار الطباعة المحمدية </w:t>
      </w:r>
      <w:r w:rsidRPr="00D9284B">
        <w:rPr>
          <w:rFonts w:cs="Traditional Arabic"/>
          <w:sz w:val="28"/>
          <w:szCs w:val="28"/>
          <w:rtl/>
        </w:rPr>
        <w:t>–</w:t>
      </w:r>
      <w:r w:rsidRPr="00D9284B">
        <w:rPr>
          <w:rFonts w:cs="Traditional Arabic" w:hint="cs"/>
          <w:sz w:val="28"/>
          <w:szCs w:val="28"/>
          <w:rtl/>
        </w:rPr>
        <w:t xml:space="preserve"> ط ثالثة </w:t>
      </w:r>
      <w:r w:rsidRPr="00D9284B">
        <w:rPr>
          <w:rFonts w:cs="Traditional Arabic"/>
          <w:sz w:val="28"/>
          <w:szCs w:val="28"/>
          <w:rtl/>
        </w:rPr>
        <w:t>–</w:t>
      </w:r>
      <w:r w:rsidRPr="00D9284B">
        <w:rPr>
          <w:rFonts w:cs="Traditional Arabic" w:hint="cs"/>
          <w:sz w:val="28"/>
          <w:szCs w:val="28"/>
          <w:rtl/>
        </w:rPr>
        <w:t xml:space="preserve"> (1378) هـ ( 1958) م</w:t>
      </w:r>
      <w:r>
        <w:rPr>
          <w:rFonts w:cs="Traditional Arabic" w:hint="cs"/>
          <w:sz w:val="28"/>
          <w:szCs w:val="28"/>
          <w:rtl/>
        </w:rPr>
        <w:t>.</w:t>
      </w:r>
    </w:p>
  </w:footnote>
  <w:footnote w:id="52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اللسان مادة " وصف " 9/356, وبصائر ذوى التمييز 5/224,223, وأساس البلاغة 2/510, والمصباح المنير ص 254, والكليات ص 942, والتعريفات ص 326, ومعجم الألفاظ والأعلام القرآنية ص 576</w:t>
      </w:r>
    </w:p>
  </w:footnote>
  <w:footnote w:id="52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أما عند النحويين " فالصفة</w:t>
      </w:r>
      <w:r>
        <w:rPr>
          <w:rFonts w:cs="Traditional Arabic" w:hint="cs"/>
          <w:sz w:val="28"/>
          <w:szCs w:val="28"/>
          <w:rtl/>
        </w:rPr>
        <w:t xml:space="preserve">: </w:t>
      </w:r>
      <w:r w:rsidRPr="00D9284B">
        <w:rPr>
          <w:rFonts w:cs="Traditional Arabic" w:hint="cs"/>
          <w:sz w:val="28"/>
          <w:szCs w:val="28"/>
          <w:rtl/>
        </w:rPr>
        <w:t>الاسم الدال على بعض أحوال الذات</w:t>
      </w:r>
      <w:r>
        <w:rPr>
          <w:rFonts w:cs="Traditional Arabic" w:hint="cs"/>
          <w:sz w:val="28"/>
          <w:szCs w:val="28"/>
          <w:rtl/>
        </w:rPr>
        <w:t xml:space="preserve">، </w:t>
      </w:r>
      <w:r w:rsidRPr="00D9284B">
        <w:rPr>
          <w:rFonts w:cs="Traditional Arabic" w:hint="cs"/>
          <w:sz w:val="28"/>
          <w:szCs w:val="28"/>
          <w:rtl/>
        </w:rPr>
        <w:t>وذلك نحو</w:t>
      </w:r>
      <w:r>
        <w:rPr>
          <w:rFonts w:cs="Traditional Arabic" w:hint="cs"/>
          <w:sz w:val="28"/>
          <w:szCs w:val="28"/>
          <w:rtl/>
        </w:rPr>
        <w:t xml:space="preserve">: </w:t>
      </w:r>
      <w:r w:rsidRPr="00D9284B">
        <w:rPr>
          <w:rFonts w:cs="Traditional Arabic" w:hint="cs"/>
          <w:sz w:val="28"/>
          <w:szCs w:val="28"/>
          <w:rtl/>
        </w:rPr>
        <w:t>طويل وقصير وعاقل وقائم</w:t>
      </w:r>
      <w:r>
        <w:rPr>
          <w:rFonts w:cs="Traditional Arabic" w:hint="cs"/>
          <w:sz w:val="28"/>
          <w:szCs w:val="28"/>
          <w:rtl/>
        </w:rPr>
        <w:t>.</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والذى تساق له الصفة هو التفرقة بين المشتركين فى الاسم</w:t>
      </w:r>
      <w:r>
        <w:rPr>
          <w:rFonts w:cs="Traditional Arabic" w:hint="cs"/>
          <w:sz w:val="28"/>
          <w:szCs w:val="28"/>
          <w:rtl/>
        </w:rPr>
        <w:t xml:space="preserve">، </w:t>
      </w:r>
      <w:r w:rsidRPr="00D9284B">
        <w:rPr>
          <w:rFonts w:cs="Traditional Arabic" w:hint="cs"/>
          <w:sz w:val="28"/>
          <w:szCs w:val="28"/>
          <w:rtl/>
        </w:rPr>
        <w:t>ويقال</w:t>
      </w:r>
      <w:r>
        <w:rPr>
          <w:rFonts w:cs="Traditional Arabic" w:hint="cs"/>
          <w:sz w:val="28"/>
          <w:szCs w:val="28"/>
          <w:rtl/>
        </w:rPr>
        <w:t xml:space="preserve">: </w:t>
      </w:r>
      <w:r w:rsidRPr="00D9284B">
        <w:rPr>
          <w:rFonts w:cs="Traditional Arabic" w:hint="cs"/>
          <w:sz w:val="28"/>
          <w:szCs w:val="28"/>
          <w:rtl/>
        </w:rPr>
        <w:t>إنها للتخصيص فى النكرات</w:t>
      </w:r>
      <w:r>
        <w:rPr>
          <w:rFonts w:cs="Traditional Arabic" w:hint="cs"/>
          <w:sz w:val="28"/>
          <w:szCs w:val="28"/>
          <w:rtl/>
        </w:rPr>
        <w:t xml:space="preserve">، </w:t>
      </w:r>
      <w:r w:rsidRPr="00D9284B">
        <w:rPr>
          <w:rFonts w:cs="Traditional Arabic" w:hint="cs"/>
          <w:sz w:val="28"/>
          <w:szCs w:val="28"/>
          <w:rtl/>
        </w:rPr>
        <w:t>وللتوضيح فى المعارف</w:t>
      </w:r>
      <w:r>
        <w:rPr>
          <w:rFonts w:cs="Traditional Arabic" w:hint="cs"/>
          <w:sz w:val="28"/>
          <w:szCs w:val="28"/>
          <w:rtl/>
        </w:rPr>
        <w:t>.</w:t>
      </w:r>
      <w:r w:rsidRPr="00D9284B">
        <w:rPr>
          <w:rFonts w:cs="Traditional Arabic" w:hint="cs"/>
          <w:sz w:val="28"/>
          <w:szCs w:val="28"/>
          <w:rtl/>
        </w:rPr>
        <w:t xml:space="preserve"> والصفة والنعت واحد</w:t>
      </w:r>
      <w:r>
        <w:rPr>
          <w:rFonts w:cs="Traditional Arabic" w:hint="cs"/>
          <w:sz w:val="28"/>
          <w:szCs w:val="28"/>
          <w:rtl/>
        </w:rPr>
        <w:t xml:space="preserve">، </w:t>
      </w:r>
      <w:r w:rsidRPr="00D9284B">
        <w:rPr>
          <w:rFonts w:cs="Traditional Arabic" w:hint="cs"/>
          <w:sz w:val="28"/>
          <w:szCs w:val="28"/>
          <w:rtl/>
        </w:rPr>
        <w:t>وقد ذهب بعضهم إلى أن النعت يكون بالحلية نحو</w:t>
      </w:r>
      <w:r>
        <w:rPr>
          <w:rFonts w:cs="Traditional Arabic" w:hint="cs"/>
          <w:sz w:val="28"/>
          <w:szCs w:val="28"/>
          <w:rtl/>
        </w:rPr>
        <w:t xml:space="preserve">: </w:t>
      </w:r>
      <w:r w:rsidRPr="00D9284B">
        <w:rPr>
          <w:rFonts w:cs="Traditional Arabic" w:hint="cs"/>
          <w:sz w:val="28"/>
          <w:szCs w:val="28"/>
          <w:rtl/>
        </w:rPr>
        <w:t>طويل وقصير</w:t>
      </w:r>
      <w:r>
        <w:rPr>
          <w:rFonts w:cs="Traditional Arabic" w:hint="cs"/>
          <w:sz w:val="28"/>
          <w:szCs w:val="28"/>
          <w:rtl/>
        </w:rPr>
        <w:t xml:space="preserve">، </w:t>
      </w:r>
      <w:r w:rsidRPr="00D9284B">
        <w:rPr>
          <w:rFonts w:cs="Traditional Arabic" w:hint="cs"/>
          <w:sz w:val="28"/>
          <w:szCs w:val="28"/>
          <w:rtl/>
        </w:rPr>
        <w:t>والصفة تكون بالأفعال نحو ضارب وخارج</w:t>
      </w:r>
      <w:r>
        <w:rPr>
          <w:rFonts w:cs="Traditional Arabic" w:hint="cs"/>
          <w:sz w:val="28"/>
          <w:szCs w:val="28"/>
          <w:rtl/>
        </w:rPr>
        <w:t>.</w:t>
      </w:r>
      <w:r w:rsidRPr="00D9284B">
        <w:rPr>
          <w:rFonts w:cs="Traditional Arabic" w:hint="cs"/>
          <w:sz w:val="28"/>
          <w:szCs w:val="28"/>
          <w:rtl/>
        </w:rPr>
        <w:t xml:space="preserve"> فعلى هذا يقال للبارئ سبحانه موصوف</w:t>
      </w:r>
      <w:r>
        <w:rPr>
          <w:rFonts w:cs="Traditional Arabic" w:hint="cs"/>
          <w:sz w:val="28"/>
          <w:szCs w:val="28"/>
          <w:rtl/>
        </w:rPr>
        <w:t xml:space="preserve">، </w:t>
      </w:r>
      <w:r w:rsidRPr="00D9284B">
        <w:rPr>
          <w:rFonts w:cs="Traditional Arabic" w:hint="cs"/>
          <w:sz w:val="28"/>
          <w:szCs w:val="28"/>
          <w:rtl/>
        </w:rPr>
        <w:t>ولا يقال له منعوت</w:t>
      </w:r>
      <w:r>
        <w:rPr>
          <w:rFonts w:cs="Traditional Arabic" w:hint="cs"/>
          <w:sz w:val="28"/>
          <w:szCs w:val="28"/>
          <w:rtl/>
        </w:rPr>
        <w:t>.</w:t>
      </w:r>
      <w:r w:rsidRPr="00D9284B">
        <w:rPr>
          <w:rFonts w:cs="Traditional Arabic" w:hint="cs"/>
          <w:sz w:val="28"/>
          <w:szCs w:val="28"/>
          <w:rtl/>
        </w:rPr>
        <w:t xml:space="preserve"> والصفة لفظ يتبع الموصوف فى إعرابه تحلية وتخصيصاً له بذكر معنى فى الموصوف أو فى شئ من سببه</w:t>
      </w:r>
      <w:r>
        <w:rPr>
          <w:rFonts w:cs="Traditional Arabic" w:hint="cs"/>
          <w:sz w:val="28"/>
          <w:szCs w:val="28"/>
          <w:rtl/>
        </w:rPr>
        <w:t xml:space="preserve">، </w:t>
      </w:r>
      <w:r w:rsidRPr="00D9284B">
        <w:rPr>
          <w:rFonts w:cs="Traditional Arabic" w:hint="cs"/>
          <w:sz w:val="28"/>
          <w:szCs w:val="28"/>
          <w:rtl/>
        </w:rPr>
        <w:t>وذلك المعنى عرض للذات لازم له</w:t>
      </w:r>
      <w:r>
        <w:rPr>
          <w:rFonts w:cs="Traditional Arabic" w:hint="cs"/>
          <w:sz w:val="28"/>
          <w:szCs w:val="28"/>
          <w:rtl/>
        </w:rPr>
        <w:t>.</w:t>
      </w:r>
      <w:r w:rsidRPr="00D9284B">
        <w:rPr>
          <w:rFonts w:cs="Traditional Arabic" w:hint="cs"/>
          <w:sz w:val="28"/>
          <w:szCs w:val="28"/>
          <w:rtl/>
        </w:rPr>
        <w:t>..</w:t>
      </w:r>
      <w:r>
        <w:rPr>
          <w:rFonts w:cs="Traditional Arabic" w:hint="cs"/>
          <w:sz w:val="28"/>
          <w:szCs w:val="28"/>
          <w:rtl/>
        </w:rPr>
        <w:t xml:space="preserve">، </w:t>
      </w:r>
      <w:r w:rsidRPr="00D9284B">
        <w:rPr>
          <w:rFonts w:cs="Traditional Arabic" w:hint="cs"/>
          <w:sz w:val="28"/>
          <w:szCs w:val="28"/>
          <w:rtl/>
        </w:rPr>
        <w:t>ولا تكون الصفة إلا مأخوذة من فعل أو راجعاً إلى معنى الفعل</w:t>
      </w:r>
      <w:r>
        <w:rPr>
          <w:rFonts w:cs="Traditional Arabic" w:hint="cs"/>
          <w:sz w:val="28"/>
          <w:szCs w:val="28"/>
          <w:rtl/>
        </w:rPr>
        <w:t xml:space="preserve">، </w:t>
      </w:r>
      <w:r w:rsidRPr="00D9284B">
        <w:rPr>
          <w:rFonts w:cs="Traditional Arabic" w:hint="cs"/>
          <w:sz w:val="28"/>
          <w:szCs w:val="28"/>
          <w:rtl/>
        </w:rPr>
        <w:t>وذلك كاسم الفاعل نحو</w:t>
      </w:r>
      <w:r>
        <w:rPr>
          <w:rFonts w:cs="Traditional Arabic" w:hint="cs"/>
          <w:sz w:val="28"/>
          <w:szCs w:val="28"/>
          <w:rtl/>
        </w:rPr>
        <w:t xml:space="preserve">: </w:t>
      </w:r>
      <w:r w:rsidRPr="00D9284B">
        <w:rPr>
          <w:rFonts w:cs="Traditional Arabic" w:hint="cs"/>
          <w:sz w:val="28"/>
          <w:szCs w:val="28"/>
          <w:rtl/>
        </w:rPr>
        <w:t>ضارب وآكل وشارب ومحسن</w:t>
      </w:r>
      <w:r>
        <w:rPr>
          <w:rFonts w:cs="Traditional Arabic" w:hint="cs"/>
          <w:sz w:val="28"/>
          <w:szCs w:val="28"/>
          <w:rtl/>
        </w:rPr>
        <w:t xml:space="preserve">، </w:t>
      </w:r>
      <w:r w:rsidRPr="00D9284B">
        <w:rPr>
          <w:rFonts w:cs="Traditional Arabic" w:hint="cs"/>
          <w:sz w:val="28"/>
          <w:szCs w:val="28"/>
          <w:rtl/>
        </w:rPr>
        <w:t>واسم المفعول نحو</w:t>
      </w:r>
      <w:r>
        <w:rPr>
          <w:rFonts w:cs="Traditional Arabic" w:hint="cs"/>
          <w:sz w:val="28"/>
          <w:szCs w:val="28"/>
          <w:rtl/>
        </w:rPr>
        <w:t xml:space="preserve">: </w:t>
      </w:r>
      <w:r w:rsidRPr="00D9284B">
        <w:rPr>
          <w:rFonts w:cs="Traditional Arabic" w:hint="cs"/>
          <w:sz w:val="28"/>
          <w:szCs w:val="28"/>
          <w:rtl/>
        </w:rPr>
        <w:t>مضروب ومأكول ومشروب</w:t>
      </w:r>
      <w:r>
        <w:rPr>
          <w:rFonts w:cs="Traditional Arabic" w:hint="cs"/>
          <w:sz w:val="28"/>
          <w:szCs w:val="28"/>
          <w:rtl/>
        </w:rPr>
        <w:t xml:space="preserve">، </w:t>
      </w:r>
      <w:r w:rsidRPr="00D9284B">
        <w:rPr>
          <w:rFonts w:cs="Traditional Arabic" w:hint="cs"/>
          <w:sz w:val="28"/>
          <w:szCs w:val="28"/>
          <w:rtl/>
        </w:rPr>
        <w:t>أو صفة مشبهة باسم الفاعل نحو</w:t>
      </w:r>
      <w:r>
        <w:rPr>
          <w:rFonts w:cs="Traditional Arabic" w:hint="cs"/>
          <w:sz w:val="28"/>
          <w:szCs w:val="28"/>
          <w:rtl/>
        </w:rPr>
        <w:t xml:space="preserve">: </w:t>
      </w:r>
      <w:r w:rsidRPr="00D9284B">
        <w:rPr>
          <w:rFonts w:cs="Traditional Arabic" w:hint="cs"/>
          <w:sz w:val="28"/>
          <w:szCs w:val="28"/>
          <w:rtl/>
        </w:rPr>
        <w:t>حسن وشديد وبطل</w:t>
      </w:r>
      <w:r>
        <w:rPr>
          <w:rFonts w:cs="Traditional Arabic" w:hint="cs"/>
          <w:sz w:val="28"/>
          <w:szCs w:val="28"/>
          <w:rtl/>
        </w:rPr>
        <w:t>.</w:t>
      </w:r>
      <w:r w:rsidRPr="00D9284B">
        <w:rPr>
          <w:rFonts w:cs="Traditional Arabic" w:hint="cs"/>
          <w:sz w:val="28"/>
          <w:szCs w:val="28"/>
          <w:rtl/>
        </w:rPr>
        <w:t xml:space="preserve">.. " ينظر شرح المفصل 3/46- 48باختصار لابن يعيش النحوى </w:t>
      </w:r>
      <w:r w:rsidRPr="00D9284B">
        <w:rPr>
          <w:rFonts w:cs="Traditional Arabic"/>
          <w:sz w:val="28"/>
          <w:szCs w:val="28"/>
          <w:rtl/>
        </w:rPr>
        <w:t>–</w:t>
      </w:r>
      <w:r w:rsidRPr="00D9284B">
        <w:rPr>
          <w:rFonts w:cs="Traditional Arabic" w:hint="cs"/>
          <w:sz w:val="28"/>
          <w:szCs w:val="28"/>
          <w:rtl/>
        </w:rPr>
        <w:t xml:space="preserve"> ط عالم الكتب </w:t>
      </w:r>
      <w:r w:rsidRPr="00D9284B">
        <w:rPr>
          <w:rFonts w:cs="Traditional Arabic"/>
          <w:sz w:val="28"/>
          <w:szCs w:val="28"/>
          <w:rtl/>
        </w:rPr>
        <w:t>–</w:t>
      </w:r>
      <w:r w:rsidRPr="00D9284B">
        <w:rPr>
          <w:rFonts w:cs="Traditional Arabic" w:hint="cs"/>
          <w:sz w:val="28"/>
          <w:szCs w:val="28"/>
          <w:rtl/>
        </w:rPr>
        <w:t xml:space="preserve"> بيروت</w:t>
      </w:r>
      <w:r>
        <w:rPr>
          <w:rFonts w:cs="Traditional Arabic" w:hint="cs"/>
          <w:sz w:val="28"/>
          <w:szCs w:val="28"/>
          <w:rtl/>
        </w:rPr>
        <w:t xml:space="preserve">، </w:t>
      </w:r>
      <w:r w:rsidRPr="00D9284B">
        <w:rPr>
          <w:rFonts w:cs="Traditional Arabic" w:hint="cs"/>
          <w:sz w:val="28"/>
          <w:szCs w:val="28"/>
          <w:rtl/>
        </w:rPr>
        <w:t>ولسان العرب 9/357. ومما تجدر الإشارة إليه أن الصفة تأتى لأسباب منها</w:t>
      </w:r>
      <w:r>
        <w:rPr>
          <w:rFonts w:cs="Traditional Arabic" w:hint="cs"/>
          <w:sz w:val="28"/>
          <w:szCs w:val="28"/>
          <w:rtl/>
        </w:rPr>
        <w:t xml:space="preserve">: </w:t>
      </w:r>
      <w:r w:rsidRPr="00D9284B">
        <w:rPr>
          <w:rFonts w:cs="Traditional Arabic" w:hint="cs"/>
          <w:sz w:val="28"/>
          <w:szCs w:val="28"/>
          <w:rtl/>
        </w:rPr>
        <w:t>مجرد المدح والثناء</w:t>
      </w:r>
      <w:r>
        <w:rPr>
          <w:rFonts w:cs="Traditional Arabic" w:hint="cs"/>
          <w:sz w:val="28"/>
          <w:szCs w:val="28"/>
          <w:rtl/>
        </w:rPr>
        <w:t xml:space="preserve">، </w:t>
      </w:r>
      <w:r w:rsidRPr="00D9284B">
        <w:rPr>
          <w:rFonts w:cs="Traditional Arabic" w:hint="cs"/>
          <w:sz w:val="28"/>
          <w:szCs w:val="28"/>
          <w:rtl/>
        </w:rPr>
        <w:t>ومنه صفات الله تعالى كقوله</w:t>
      </w:r>
      <w:r>
        <w:rPr>
          <w:rFonts w:cs="Traditional Arabic" w:hint="cs"/>
          <w:sz w:val="28"/>
          <w:szCs w:val="28"/>
          <w:rtl/>
        </w:rPr>
        <w:t xml:space="preserve">: </w:t>
      </w:r>
      <w:r w:rsidRPr="00D9284B">
        <w:rPr>
          <w:rFonts w:cs="Traditional Arabic" w:hint="cs"/>
          <w:sz w:val="28"/>
          <w:szCs w:val="28"/>
          <w:rtl/>
        </w:rPr>
        <w:t>بسم الله الرحمان الرحيم</w:t>
      </w:r>
      <w:r>
        <w:rPr>
          <w:rFonts w:cs="Traditional Arabic" w:hint="cs"/>
          <w:sz w:val="28"/>
          <w:szCs w:val="28"/>
          <w:rtl/>
        </w:rPr>
        <w:t xml:space="preserve">، </w:t>
      </w:r>
      <w:r w:rsidRPr="00D9284B">
        <w:rPr>
          <w:rFonts w:cs="Traditional Arabic" w:hint="cs"/>
          <w:sz w:val="28"/>
          <w:szCs w:val="28"/>
          <w:rtl/>
        </w:rPr>
        <w:t>ولزيادة البيان كذا قاله ابن مالك</w:t>
      </w:r>
      <w:r>
        <w:rPr>
          <w:rFonts w:cs="Traditional Arabic" w:hint="cs"/>
          <w:sz w:val="28"/>
          <w:szCs w:val="28"/>
          <w:rtl/>
        </w:rPr>
        <w:t xml:space="preserve">، </w:t>
      </w:r>
      <w:r w:rsidRPr="00D9284B">
        <w:rPr>
          <w:rFonts w:cs="Traditional Arabic" w:hint="cs"/>
          <w:sz w:val="28"/>
          <w:szCs w:val="28"/>
          <w:rtl/>
        </w:rPr>
        <w:t>ومثله بقوله تعالى</w:t>
      </w:r>
      <w:r>
        <w:rPr>
          <w:rFonts w:cs="Traditional Arabic" w:hint="cs"/>
          <w:sz w:val="28"/>
          <w:szCs w:val="28"/>
          <w:rtl/>
        </w:rPr>
        <w:t xml:space="preserve">: </w:t>
      </w:r>
      <w:r w:rsidRPr="00D9284B">
        <w:rPr>
          <w:rFonts w:cs="Traditional Arabic" w:hint="cs"/>
          <w:sz w:val="28"/>
          <w:szCs w:val="28"/>
          <w:rtl/>
        </w:rPr>
        <w:t>( فآمنوا بالله ورسوله النبى الأمى</w:t>
      </w:r>
      <w:r>
        <w:rPr>
          <w:rFonts w:cs="Traditional Arabic" w:hint="cs"/>
          <w:sz w:val="28"/>
          <w:szCs w:val="28"/>
          <w:rtl/>
        </w:rPr>
        <w:t>.</w:t>
      </w:r>
      <w:r w:rsidRPr="00D9284B">
        <w:rPr>
          <w:rFonts w:cs="Traditional Arabic" w:hint="cs"/>
          <w:sz w:val="28"/>
          <w:szCs w:val="28"/>
          <w:rtl/>
        </w:rPr>
        <w:t>.. ) ( الأعراف</w:t>
      </w:r>
      <w:r>
        <w:rPr>
          <w:rFonts w:cs="Traditional Arabic" w:hint="cs"/>
          <w:sz w:val="28"/>
          <w:szCs w:val="28"/>
          <w:rtl/>
        </w:rPr>
        <w:t xml:space="preserve">: </w:t>
      </w:r>
      <w:r w:rsidRPr="00D9284B">
        <w:rPr>
          <w:rFonts w:cs="Traditional Arabic" w:hint="cs"/>
          <w:sz w:val="28"/>
          <w:szCs w:val="28"/>
          <w:rtl/>
        </w:rPr>
        <w:t>158)</w:t>
      </w:r>
      <w:r>
        <w:rPr>
          <w:rFonts w:cs="Traditional Arabic" w:hint="cs"/>
          <w:sz w:val="28"/>
          <w:szCs w:val="28"/>
          <w:rtl/>
        </w:rPr>
        <w:t xml:space="preserve">، </w:t>
      </w:r>
      <w:r w:rsidRPr="00D9284B">
        <w:rPr>
          <w:rFonts w:cs="Traditional Arabic" w:hint="cs"/>
          <w:sz w:val="28"/>
          <w:szCs w:val="28"/>
          <w:rtl/>
        </w:rPr>
        <w:t>ولتعيينه للجنسية كقوله تعالى</w:t>
      </w:r>
      <w:r>
        <w:rPr>
          <w:rFonts w:cs="Traditional Arabic" w:hint="cs"/>
          <w:sz w:val="28"/>
          <w:szCs w:val="28"/>
          <w:rtl/>
        </w:rPr>
        <w:t xml:space="preserve">: </w:t>
      </w:r>
      <w:r w:rsidRPr="00D9284B">
        <w:rPr>
          <w:rFonts w:cs="Traditional Arabic" w:hint="cs"/>
          <w:sz w:val="28"/>
          <w:szCs w:val="28"/>
          <w:rtl/>
        </w:rPr>
        <w:t>( وما من دابة فى الأرض ولا طائر يطير بجناحيه إلا أمم أمثالكم</w:t>
      </w:r>
      <w:r>
        <w:rPr>
          <w:rFonts w:cs="Traditional Arabic" w:hint="cs"/>
          <w:sz w:val="28"/>
          <w:szCs w:val="28"/>
          <w:rtl/>
        </w:rPr>
        <w:t>.</w:t>
      </w:r>
      <w:r w:rsidRPr="00D9284B">
        <w:rPr>
          <w:rFonts w:cs="Traditional Arabic" w:hint="cs"/>
          <w:sz w:val="28"/>
          <w:szCs w:val="28"/>
          <w:rtl/>
        </w:rPr>
        <w:t>.. ) ( الأنعام</w:t>
      </w:r>
      <w:r>
        <w:rPr>
          <w:rFonts w:cs="Traditional Arabic" w:hint="cs"/>
          <w:sz w:val="28"/>
          <w:szCs w:val="28"/>
          <w:rtl/>
        </w:rPr>
        <w:t xml:space="preserve">: </w:t>
      </w:r>
      <w:r w:rsidRPr="00D9284B">
        <w:rPr>
          <w:rFonts w:cs="Traditional Arabic" w:hint="cs"/>
          <w:sz w:val="28"/>
          <w:szCs w:val="28"/>
          <w:rtl/>
        </w:rPr>
        <w:t>38) لان المعنى بدابة والذى سيق له الكلام الجنسية لا الإفراد بدليل قوله تعالى</w:t>
      </w:r>
      <w:r>
        <w:rPr>
          <w:rFonts w:cs="Traditional Arabic" w:hint="cs"/>
          <w:sz w:val="28"/>
          <w:szCs w:val="28"/>
          <w:rtl/>
        </w:rPr>
        <w:t xml:space="preserve">: </w:t>
      </w:r>
      <w:r w:rsidRPr="00D9284B">
        <w:rPr>
          <w:rFonts w:cs="Traditional Arabic" w:hint="cs"/>
          <w:sz w:val="28"/>
          <w:szCs w:val="28"/>
          <w:rtl/>
        </w:rPr>
        <w:t>( إلا أمم أمثالكم ) ينظر البرهان 2/422- 426</w:t>
      </w:r>
    </w:p>
  </w:footnote>
  <w:footnote w:id="52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ينظر نقد الشعر ص 130 ط مكتبة الكليات الأزهرية </w:t>
      </w:r>
      <w:r w:rsidRPr="00D9284B">
        <w:rPr>
          <w:rFonts w:cs="Traditional Arabic"/>
          <w:sz w:val="28"/>
          <w:szCs w:val="28"/>
          <w:rtl/>
        </w:rPr>
        <w:t>–</w:t>
      </w:r>
      <w:r w:rsidRPr="00D9284B">
        <w:rPr>
          <w:rFonts w:cs="Traditional Arabic" w:hint="cs"/>
          <w:sz w:val="28"/>
          <w:szCs w:val="28"/>
          <w:rtl/>
        </w:rPr>
        <w:t xml:space="preserve"> ط أولى </w:t>
      </w:r>
      <w:r w:rsidRPr="00D9284B">
        <w:rPr>
          <w:rFonts w:cs="Traditional Arabic"/>
          <w:sz w:val="28"/>
          <w:szCs w:val="28"/>
          <w:rtl/>
        </w:rPr>
        <w:t>–</w:t>
      </w:r>
      <w:r w:rsidRPr="00D9284B">
        <w:rPr>
          <w:rFonts w:cs="Traditional Arabic" w:hint="cs"/>
          <w:sz w:val="28"/>
          <w:szCs w:val="28"/>
          <w:rtl/>
        </w:rPr>
        <w:t xml:space="preserve"> (1398) هـ</w:t>
      </w:r>
      <w:r>
        <w:rPr>
          <w:rFonts w:cs="Traditional Arabic" w:hint="cs"/>
          <w:sz w:val="28"/>
          <w:szCs w:val="28"/>
          <w:rtl/>
        </w:rPr>
        <w:t>.</w:t>
      </w:r>
    </w:p>
  </w:footnote>
  <w:footnote w:id="52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الفوائد المشوق إلى علوم القرآن وعلم البيان ص 187,186 ط مكتبة القرآن</w:t>
      </w:r>
      <w:r>
        <w:rPr>
          <w:rFonts w:cs="Traditional Arabic" w:hint="cs"/>
          <w:sz w:val="28"/>
          <w:szCs w:val="28"/>
          <w:rtl/>
        </w:rPr>
        <w:t>.</w:t>
      </w:r>
    </w:p>
  </w:footnote>
  <w:footnote w:id="52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(2) انظر الصناعتين ص 84, والعمدة 2/295,294, وأسس النقد الأدبى عن العرب ص 277 أ.د. أحمد بدوى </w:t>
      </w:r>
    </w:p>
  </w:footnote>
  <w:footnote w:id="52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ينظر التصوير الفنى فى الحديث النبوى ص 491</w:t>
      </w:r>
    </w:p>
  </w:footnote>
  <w:footnote w:id="52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مما تجدر الإشارة إليه أنه لم تعد الصورة فى النقد الحديث تعنى مجرد التشبيه والاستعارة أو المجاز بصفة عامة, بل هى فى مفهومها كما يعرفها " راى لويس " لوحة مصنوعة من الألفاظ</w:t>
      </w:r>
      <w:r>
        <w:rPr>
          <w:rFonts w:cs="Traditional Arabic" w:hint="cs"/>
          <w:sz w:val="28"/>
          <w:szCs w:val="28"/>
          <w:rtl/>
        </w:rPr>
        <w:t xml:space="preserve">، </w:t>
      </w:r>
      <w:r w:rsidRPr="00D9284B">
        <w:rPr>
          <w:rFonts w:cs="Traditional Arabic" w:hint="cs"/>
          <w:sz w:val="28"/>
          <w:szCs w:val="28"/>
          <w:rtl/>
        </w:rPr>
        <w:t>وقد تخلق الاستعارة أو التشبيه صورة</w:t>
      </w:r>
      <w:r>
        <w:rPr>
          <w:rFonts w:cs="Traditional Arabic" w:hint="cs"/>
          <w:sz w:val="28"/>
          <w:szCs w:val="28"/>
          <w:rtl/>
        </w:rPr>
        <w:t xml:space="preserve">، </w:t>
      </w:r>
      <w:r w:rsidRPr="00D9284B">
        <w:rPr>
          <w:rFonts w:cs="Traditional Arabic" w:hint="cs"/>
          <w:sz w:val="28"/>
          <w:szCs w:val="28"/>
          <w:rtl/>
        </w:rPr>
        <w:t>ولكن من الممكن أيضاً أن تضع الصورة الرائعة عبارة وصفية تحمل إلى تصورنا شيئاً أكثر من مجرد الانعكاس الحرفى للحقيقة الخارجية</w:t>
      </w:r>
      <w:r>
        <w:rPr>
          <w:rFonts w:cs="Traditional Arabic" w:hint="cs"/>
          <w:sz w:val="28"/>
          <w:szCs w:val="28"/>
          <w:rtl/>
        </w:rPr>
        <w:t xml:space="preserve">، </w:t>
      </w:r>
      <w:r w:rsidRPr="00D9284B">
        <w:rPr>
          <w:rFonts w:cs="Traditional Arabic" w:hint="cs"/>
          <w:sz w:val="28"/>
          <w:szCs w:val="28"/>
          <w:rtl/>
        </w:rPr>
        <w:t>وقد انتهى معظم الباحثين المحدثين إلى القول بأن الصورة تعنى كل عناصر الشكل بحيث توضع بإزاء المضمون وهى متحدة معه تماماً بحيث لا يمكن الفصل بينهما</w:t>
      </w:r>
      <w:r>
        <w:rPr>
          <w:rFonts w:cs="Traditional Arabic" w:hint="cs"/>
          <w:sz w:val="28"/>
          <w:szCs w:val="28"/>
          <w:rtl/>
        </w:rPr>
        <w:t xml:space="preserve">، </w:t>
      </w:r>
      <w:r w:rsidRPr="00D9284B">
        <w:rPr>
          <w:rFonts w:cs="Traditional Arabic" w:hint="cs"/>
          <w:sz w:val="28"/>
          <w:szCs w:val="28"/>
          <w:rtl/>
        </w:rPr>
        <w:t>ودراسة أى نص ينبغى أن تكون فى إطار العلاقات التى تقيمها لغة النص من حيث التراكيب والصور والرموز</w:t>
      </w:r>
      <w:r>
        <w:rPr>
          <w:rFonts w:cs="Traditional Arabic" w:hint="cs"/>
          <w:sz w:val="28"/>
          <w:szCs w:val="28"/>
          <w:rtl/>
        </w:rPr>
        <w:t xml:space="preserve">، </w:t>
      </w:r>
      <w:r w:rsidRPr="00D9284B">
        <w:rPr>
          <w:rFonts w:cs="Traditional Arabic" w:hint="cs"/>
          <w:sz w:val="28"/>
          <w:szCs w:val="28"/>
          <w:rtl/>
        </w:rPr>
        <w:t>وليست اللغة مجرد مفردات حديثة قائمة بذاتها</w:t>
      </w:r>
      <w:r>
        <w:rPr>
          <w:rFonts w:cs="Traditional Arabic" w:hint="cs"/>
          <w:sz w:val="28"/>
          <w:szCs w:val="28"/>
          <w:rtl/>
        </w:rPr>
        <w:t xml:space="preserve">، </w:t>
      </w:r>
      <w:r w:rsidRPr="00D9284B">
        <w:rPr>
          <w:rFonts w:cs="Traditional Arabic" w:hint="cs"/>
          <w:sz w:val="28"/>
          <w:szCs w:val="28"/>
          <w:rtl/>
        </w:rPr>
        <w:t>ولكنها أهم من ذلك بكثير</w:t>
      </w:r>
      <w:r>
        <w:rPr>
          <w:rFonts w:cs="Traditional Arabic" w:hint="cs"/>
          <w:sz w:val="28"/>
          <w:szCs w:val="28"/>
          <w:rtl/>
        </w:rPr>
        <w:t xml:space="preserve">، </w:t>
      </w:r>
      <w:r w:rsidRPr="00D9284B">
        <w:rPr>
          <w:rFonts w:cs="Traditional Arabic" w:hint="cs"/>
          <w:sz w:val="28"/>
          <w:szCs w:val="28"/>
          <w:rtl/>
        </w:rPr>
        <w:t>إنها علاقات متداخلة متشابكة</w:t>
      </w:r>
      <w:r>
        <w:rPr>
          <w:rFonts w:cs="Traditional Arabic" w:hint="cs"/>
          <w:sz w:val="28"/>
          <w:szCs w:val="28"/>
          <w:rtl/>
        </w:rPr>
        <w:t xml:space="preserve">، </w:t>
      </w:r>
      <w:r w:rsidRPr="00D9284B">
        <w:rPr>
          <w:rFonts w:cs="Traditional Arabic" w:hint="cs"/>
          <w:sz w:val="28"/>
          <w:szCs w:val="28"/>
          <w:rtl/>
        </w:rPr>
        <w:t>والنص نسيج متكامل يتداخل فيه إيقاع الذات وإيقاع البيئة والمجتمع والثقافة</w:t>
      </w:r>
      <w:r>
        <w:rPr>
          <w:rFonts w:cs="Traditional Arabic" w:hint="cs"/>
          <w:sz w:val="28"/>
          <w:szCs w:val="28"/>
          <w:rtl/>
        </w:rPr>
        <w:t>.</w:t>
      </w:r>
      <w:r w:rsidRPr="00D9284B">
        <w:rPr>
          <w:rFonts w:cs="Traditional Arabic" w:hint="cs"/>
          <w:sz w:val="28"/>
          <w:szCs w:val="28"/>
          <w:rtl/>
        </w:rPr>
        <w:t xml:space="preserve"> التصوير الفنى فى الحديث النبوى ص 489</w:t>
      </w:r>
    </w:p>
  </w:footnote>
  <w:footnote w:id="529">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ينظر البيان النبوى ص 229</w:t>
      </w:r>
    </w:p>
  </w:footnote>
  <w:footnote w:id="53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ينظر الفوائد المشوق إلى علوم القرآن وعلم البيان ص 187 (5) ينظر وحى القلم 3/23,22</w:t>
      </w:r>
    </w:p>
  </w:footnote>
  <w:footnote w:id="53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الحديث النبوى مصطلحه وبلاغته وكتبه ص 72</w:t>
      </w:r>
    </w:p>
  </w:footnote>
  <w:footnote w:id="53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عالم الخيال</w:t>
      </w:r>
      <w:r>
        <w:rPr>
          <w:rFonts w:cs="Traditional Arabic" w:hint="cs"/>
          <w:sz w:val="28"/>
          <w:szCs w:val="28"/>
          <w:rtl/>
        </w:rPr>
        <w:t xml:space="preserve">: </w:t>
      </w:r>
      <w:r w:rsidRPr="00D9284B">
        <w:rPr>
          <w:rFonts w:cs="Traditional Arabic" w:hint="cs"/>
          <w:sz w:val="28"/>
          <w:szCs w:val="28"/>
          <w:rtl/>
        </w:rPr>
        <w:t>هو الصورة الذهنية التى ترتسم على صفحات عقولنا وتختزن فى ذاكرتنا</w:t>
      </w:r>
      <w:r>
        <w:rPr>
          <w:rFonts w:cs="Traditional Arabic" w:hint="cs"/>
          <w:sz w:val="28"/>
          <w:szCs w:val="28"/>
          <w:rtl/>
        </w:rPr>
        <w:t xml:space="preserve">، </w:t>
      </w:r>
      <w:r w:rsidRPr="00D9284B">
        <w:rPr>
          <w:rFonts w:cs="Traditional Arabic" w:hint="cs"/>
          <w:sz w:val="28"/>
          <w:szCs w:val="28"/>
          <w:rtl/>
        </w:rPr>
        <w:t>واستعادة هذه الصور لا تكون بهيئتها دون تغيير وإلا ما كان للأديب فضل كبير فى الإبداع لأن لكل إنسان صور مختزنة كثيرة يستطيع أن ينقلها كما أحس بها دون جهد</w:t>
      </w:r>
      <w:r>
        <w:rPr>
          <w:rFonts w:cs="Traditional Arabic" w:hint="cs"/>
          <w:sz w:val="28"/>
          <w:szCs w:val="28"/>
          <w:rtl/>
        </w:rPr>
        <w:t xml:space="preserve">، </w:t>
      </w:r>
      <w:r w:rsidRPr="00D9284B">
        <w:rPr>
          <w:rFonts w:cs="Traditional Arabic" w:hint="cs"/>
          <w:sz w:val="28"/>
          <w:szCs w:val="28"/>
          <w:rtl/>
        </w:rPr>
        <w:t>إنما الفضل كل الفضل فى إبراز هذه الصورة المختزنة بعد اختيار للجيد ونفى للردئ</w:t>
      </w:r>
      <w:r>
        <w:rPr>
          <w:rFonts w:cs="Traditional Arabic" w:hint="cs"/>
          <w:sz w:val="28"/>
          <w:szCs w:val="28"/>
          <w:rtl/>
        </w:rPr>
        <w:t xml:space="preserve">، </w:t>
      </w:r>
      <w:r w:rsidRPr="00D9284B">
        <w:rPr>
          <w:rFonts w:cs="Traditional Arabic" w:hint="cs"/>
          <w:sz w:val="28"/>
          <w:szCs w:val="28"/>
          <w:rtl/>
        </w:rPr>
        <w:t>وحذف للعناصر التافهة</w:t>
      </w:r>
      <w:r>
        <w:rPr>
          <w:rFonts w:cs="Traditional Arabic" w:hint="cs"/>
          <w:sz w:val="28"/>
          <w:szCs w:val="28"/>
          <w:rtl/>
        </w:rPr>
        <w:t xml:space="preserve">، </w:t>
      </w:r>
      <w:r w:rsidRPr="00D9284B">
        <w:rPr>
          <w:rFonts w:cs="Traditional Arabic" w:hint="cs"/>
          <w:sz w:val="28"/>
          <w:szCs w:val="28"/>
          <w:rtl/>
        </w:rPr>
        <w:t>وإثبات للعناصر الحية</w:t>
      </w:r>
      <w:r>
        <w:rPr>
          <w:rFonts w:cs="Traditional Arabic" w:hint="cs"/>
          <w:sz w:val="28"/>
          <w:szCs w:val="28"/>
          <w:rtl/>
        </w:rPr>
        <w:t>.</w:t>
      </w:r>
      <w:r w:rsidRPr="00D9284B">
        <w:rPr>
          <w:rFonts w:cs="Traditional Arabic" w:hint="cs"/>
          <w:sz w:val="28"/>
          <w:szCs w:val="28"/>
          <w:rtl/>
        </w:rPr>
        <w:t xml:space="preserve"> هذه العملية الإبداعية الكبيرة هى ما يسمى بـ " الخيال الفنى " فالخيال لدى الأديب يوجد مما اختزن فى أعماق النفس مع تنسيق تراعى فيه أوجه التقارب والتشابه</w:t>
      </w:r>
      <w:r>
        <w:rPr>
          <w:rFonts w:cs="Traditional Arabic" w:hint="cs"/>
          <w:sz w:val="28"/>
          <w:szCs w:val="28"/>
          <w:rtl/>
        </w:rPr>
        <w:t xml:space="preserve">، </w:t>
      </w:r>
      <w:r w:rsidRPr="00D9284B">
        <w:rPr>
          <w:rFonts w:cs="Traditional Arabic" w:hint="cs"/>
          <w:sz w:val="28"/>
          <w:szCs w:val="28"/>
          <w:rtl/>
        </w:rPr>
        <w:t>ويتوقف نجاح الأديب على حسن اختيار الصورة التى تجلو معانيه وتغمرها بالوضوح والإشراق, فالصورة المنسقة هى التى تزيد المعنى جمالاً به يقترب البعيد ويجلو الغامض</w:t>
      </w:r>
      <w:r>
        <w:rPr>
          <w:rFonts w:cs="Traditional Arabic" w:hint="cs"/>
          <w:sz w:val="28"/>
          <w:szCs w:val="28"/>
          <w:rtl/>
        </w:rPr>
        <w:t xml:space="preserve">، </w:t>
      </w:r>
      <w:r w:rsidRPr="00D9284B">
        <w:rPr>
          <w:rFonts w:cs="Traditional Arabic" w:hint="cs"/>
          <w:sz w:val="28"/>
          <w:szCs w:val="28"/>
          <w:rtl/>
        </w:rPr>
        <w:t>فينتقل الشعور به إلى النفس حياً قوياً ممتازاً</w:t>
      </w:r>
      <w:r>
        <w:rPr>
          <w:rFonts w:cs="Traditional Arabic" w:hint="cs"/>
          <w:sz w:val="28"/>
          <w:szCs w:val="28"/>
          <w:rtl/>
        </w:rPr>
        <w:t xml:space="preserve">، </w:t>
      </w:r>
      <w:r w:rsidRPr="00D9284B">
        <w:rPr>
          <w:rFonts w:cs="Traditional Arabic" w:hint="cs"/>
          <w:sz w:val="28"/>
          <w:szCs w:val="28"/>
          <w:rtl/>
        </w:rPr>
        <w:t>وعلى قدر هذا الانتقال الحى النافذ من الكاتب إلى القارئ يكمن إبداعه وتوفيقه قوة وضعفاً</w:t>
      </w:r>
      <w:r>
        <w:rPr>
          <w:rFonts w:cs="Traditional Arabic" w:hint="cs"/>
          <w:sz w:val="28"/>
          <w:szCs w:val="28"/>
          <w:rtl/>
        </w:rPr>
        <w:t xml:space="preserve">، </w:t>
      </w:r>
      <w:r w:rsidRPr="00D9284B">
        <w:rPr>
          <w:rFonts w:cs="Traditional Arabic" w:hint="cs"/>
          <w:sz w:val="28"/>
          <w:szCs w:val="28"/>
          <w:rtl/>
        </w:rPr>
        <w:t>وتحليقاً وانحداراً</w:t>
      </w:r>
      <w:r>
        <w:rPr>
          <w:rFonts w:cs="Traditional Arabic" w:hint="cs"/>
          <w:sz w:val="28"/>
          <w:szCs w:val="28"/>
          <w:rtl/>
        </w:rPr>
        <w:t>.</w:t>
      </w:r>
      <w:r w:rsidRPr="00D9284B">
        <w:rPr>
          <w:rFonts w:cs="Traditional Arabic" w:hint="cs"/>
          <w:sz w:val="28"/>
          <w:szCs w:val="28"/>
          <w:rtl/>
        </w:rPr>
        <w:t xml:space="preserve"> البيان النبوى ص 232,231</w:t>
      </w:r>
    </w:p>
  </w:footnote>
  <w:footnote w:id="53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جزء من بيت لأبى ذؤيب الهذلى وتمامه</w:t>
      </w:r>
      <w:r>
        <w:rPr>
          <w:rFonts w:cs="Traditional Arabic" w:hint="cs"/>
          <w:sz w:val="28"/>
          <w:szCs w:val="28"/>
          <w:rtl/>
        </w:rPr>
        <w:t xml:space="preserve">: </w:t>
      </w:r>
      <w:r w:rsidRPr="00D9284B">
        <w:rPr>
          <w:rFonts w:cs="Traditional Arabic" w:hint="cs"/>
          <w:sz w:val="28"/>
          <w:szCs w:val="28"/>
          <w:rtl/>
        </w:rPr>
        <w:t>وإذا المنية أنشبت أظفارها</w:t>
      </w:r>
      <w:r>
        <w:rPr>
          <w:rFonts w:cs="Traditional Arabic" w:hint="cs"/>
          <w:sz w:val="28"/>
          <w:szCs w:val="28"/>
          <w:rtl/>
        </w:rPr>
        <w:t xml:space="preserve"> </w:t>
      </w:r>
      <w:r w:rsidRPr="00D9284B">
        <w:rPr>
          <w:rFonts w:cs="Traditional Arabic" w:hint="cs"/>
          <w:sz w:val="28"/>
          <w:szCs w:val="28"/>
          <w:rtl/>
        </w:rPr>
        <w:t>* ألفيت كل تميمة لا تنفع</w:t>
      </w:r>
      <w:r>
        <w:rPr>
          <w:rFonts w:cs="Traditional Arabic" w:hint="cs"/>
          <w:sz w:val="28"/>
          <w:szCs w:val="28"/>
          <w:rtl/>
        </w:rPr>
        <w:t>.</w:t>
      </w:r>
      <w:r w:rsidRPr="00D9284B">
        <w:rPr>
          <w:rFonts w:cs="Traditional Arabic" w:hint="cs"/>
          <w:sz w:val="28"/>
          <w:szCs w:val="28"/>
          <w:rtl/>
        </w:rPr>
        <w:t xml:space="preserve"> والشاهد فيه</w:t>
      </w:r>
      <w:r>
        <w:rPr>
          <w:rFonts w:cs="Traditional Arabic" w:hint="cs"/>
          <w:sz w:val="28"/>
          <w:szCs w:val="28"/>
          <w:rtl/>
        </w:rPr>
        <w:t xml:space="preserve">: </w:t>
      </w:r>
      <w:r w:rsidRPr="00D9284B">
        <w:rPr>
          <w:rFonts w:cs="Traditional Arabic" w:hint="cs"/>
          <w:sz w:val="28"/>
          <w:szCs w:val="28"/>
          <w:rtl/>
        </w:rPr>
        <w:t>الاستعارة بالكناية والاستعارة التخييلية</w:t>
      </w:r>
      <w:r>
        <w:rPr>
          <w:rFonts w:cs="Traditional Arabic" w:hint="cs"/>
          <w:sz w:val="28"/>
          <w:szCs w:val="28"/>
          <w:rtl/>
        </w:rPr>
        <w:t>.</w:t>
      </w:r>
      <w:r w:rsidRPr="00D9284B">
        <w:rPr>
          <w:rFonts w:cs="Traditional Arabic" w:hint="cs"/>
          <w:sz w:val="28"/>
          <w:szCs w:val="28"/>
          <w:rtl/>
        </w:rPr>
        <w:t xml:space="preserve"> فهو هنا شبه المنية فى نفسه بالسبع فى اغتياله للنفوس بالقهر والغلبة من غير تفرقة بين نفاع وضرار ولا رقة لمرحوم</w:t>
      </w:r>
      <w:r>
        <w:rPr>
          <w:rFonts w:cs="Traditional Arabic" w:hint="cs"/>
          <w:sz w:val="28"/>
          <w:szCs w:val="28"/>
          <w:rtl/>
        </w:rPr>
        <w:t xml:space="preserve">، </w:t>
      </w:r>
      <w:r w:rsidRPr="00D9284B">
        <w:rPr>
          <w:rFonts w:cs="Traditional Arabic" w:hint="cs"/>
          <w:sz w:val="28"/>
          <w:szCs w:val="28"/>
          <w:rtl/>
        </w:rPr>
        <w:t>فأثبت لها الأظفار التى لا يكمل الاغتيال فى السبع بدون تحقيقها للمبالغة فى التشبيه</w:t>
      </w:r>
      <w:r>
        <w:rPr>
          <w:rFonts w:cs="Traditional Arabic" w:hint="cs"/>
          <w:sz w:val="28"/>
          <w:szCs w:val="28"/>
          <w:rtl/>
        </w:rPr>
        <w:t xml:space="preserve">، </w:t>
      </w:r>
      <w:r w:rsidRPr="00D9284B">
        <w:rPr>
          <w:rFonts w:cs="Traditional Arabic" w:hint="cs"/>
          <w:sz w:val="28"/>
          <w:szCs w:val="28"/>
          <w:rtl/>
        </w:rPr>
        <w:t>فتشبيه المنية بالسبع استعارة بالكناية</w:t>
      </w:r>
      <w:r>
        <w:rPr>
          <w:rFonts w:cs="Traditional Arabic" w:hint="cs"/>
          <w:sz w:val="28"/>
          <w:szCs w:val="28"/>
          <w:rtl/>
        </w:rPr>
        <w:t xml:space="preserve">، </w:t>
      </w:r>
      <w:r w:rsidRPr="00D9284B">
        <w:rPr>
          <w:rFonts w:cs="Traditional Arabic" w:hint="cs"/>
          <w:sz w:val="28"/>
          <w:szCs w:val="28"/>
          <w:rtl/>
        </w:rPr>
        <w:t>وإثبات الأظفار لها استعارة تخييلية</w:t>
      </w:r>
      <w:r>
        <w:rPr>
          <w:rFonts w:cs="Traditional Arabic" w:hint="cs"/>
          <w:sz w:val="28"/>
          <w:szCs w:val="28"/>
          <w:rtl/>
        </w:rPr>
        <w:t>.</w:t>
      </w:r>
      <w:r w:rsidRPr="00D9284B">
        <w:rPr>
          <w:rFonts w:cs="Traditional Arabic" w:hint="cs"/>
          <w:sz w:val="28"/>
          <w:szCs w:val="28"/>
          <w:rtl/>
        </w:rPr>
        <w:t xml:space="preserve"> ينظر معاهد التنصيص على شواهد التلخيص 2/164للعباسى </w:t>
      </w:r>
      <w:r w:rsidRPr="00D9284B">
        <w:rPr>
          <w:rFonts w:cs="Traditional Arabic"/>
          <w:sz w:val="28"/>
          <w:szCs w:val="28"/>
          <w:rtl/>
        </w:rPr>
        <w:t>–</w:t>
      </w:r>
      <w:r w:rsidRPr="00D9284B">
        <w:rPr>
          <w:rFonts w:cs="Traditional Arabic" w:hint="cs"/>
          <w:sz w:val="28"/>
          <w:szCs w:val="28"/>
          <w:rtl/>
        </w:rPr>
        <w:t xml:space="preserve"> ط عالم الكتب </w:t>
      </w:r>
      <w:r w:rsidRPr="00D9284B">
        <w:rPr>
          <w:rFonts w:cs="Traditional Arabic"/>
          <w:sz w:val="28"/>
          <w:szCs w:val="28"/>
          <w:rtl/>
        </w:rPr>
        <w:t>–</w:t>
      </w:r>
      <w:r w:rsidRPr="00D9284B">
        <w:rPr>
          <w:rFonts w:cs="Traditional Arabic" w:hint="cs"/>
          <w:sz w:val="28"/>
          <w:szCs w:val="28"/>
          <w:rtl/>
        </w:rPr>
        <w:t xml:space="preserve"> بيروت </w:t>
      </w:r>
      <w:r w:rsidRPr="00D9284B">
        <w:rPr>
          <w:rFonts w:cs="Traditional Arabic"/>
          <w:sz w:val="28"/>
          <w:szCs w:val="28"/>
          <w:rtl/>
        </w:rPr>
        <w:t>–</w:t>
      </w:r>
      <w:r w:rsidRPr="00D9284B">
        <w:rPr>
          <w:rFonts w:cs="Traditional Arabic" w:hint="cs"/>
          <w:sz w:val="28"/>
          <w:szCs w:val="28"/>
          <w:rtl/>
        </w:rPr>
        <w:t xml:space="preserve"> ( 1367) هـ ( 1947) م</w:t>
      </w:r>
      <w:r>
        <w:rPr>
          <w:rFonts w:cs="Traditional Arabic" w:hint="cs"/>
          <w:sz w:val="28"/>
          <w:szCs w:val="28"/>
          <w:rtl/>
        </w:rPr>
        <w:t>.</w:t>
      </w:r>
      <w:r w:rsidRPr="00D9284B">
        <w:rPr>
          <w:rFonts w:cs="Traditional Arabic" w:hint="cs"/>
          <w:sz w:val="28"/>
          <w:szCs w:val="28"/>
          <w:rtl/>
        </w:rPr>
        <w:t xml:space="preserve"> </w:t>
      </w:r>
    </w:p>
  </w:footnote>
  <w:footnote w:id="53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ينظر المفتاح ص 123,122, والإيضاح 2/88</w:t>
      </w:r>
    </w:p>
  </w:footnote>
  <w:footnote w:id="53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الخيال فى الشعر العربى ص 67,13,12 للإمام / محمد الخضر حسين</w:t>
      </w:r>
      <w:r>
        <w:rPr>
          <w:rFonts w:cs="Traditional Arabic" w:hint="cs"/>
          <w:sz w:val="28"/>
          <w:szCs w:val="28"/>
          <w:rtl/>
        </w:rPr>
        <w:t>.</w:t>
      </w:r>
      <w:r w:rsidRPr="00D9284B">
        <w:rPr>
          <w:rFonts w:cs="Traditional Arabic" w:hint="cs"/>
          <w:sz w:val="28"/>
          <w:szCs w:val="28"/>
          <w:rtl/>
        </w:rPr>
        <w:t xml:space="preserve"> ط تونس </w:t>
      </w:r>
      <w:r w:rsidRPr="00D9284B">
        <w:rPr>
          <w:rFonts w:cs="Traditional Arabic"/>
          <w:sz w:val="28"/>
          <w:szCs w:val="28"/>
          <w:rtl/>
        </w:rPr>
        <w:t>–</w:t>
      </w:r>
      <w:r w:rsidRPr="00D9284B">
        <w:rPr>
          <w:rFonts w:cs="Traditional Arabic" w:hint="cs"/>
          <w:sz w:val="28"/>
          <w:szCs w:val="28"/>
          <w:rtl/>
        </w:rPr>
        <w:t xml:space="preserve"> ط ثانية </w:t>
      </w:r>
      <w:r w:rsidRPr="00D9284B">
        <w:rPr>
          <w:rFonts w:cs="Traditional Arabic"/>
          <w:sz w:val="28"/>
          <w:szCs w:val="28"/>
          <w:rtl/>
        </w:rPr>
        <w:t>–</w:t>
      </w:r>
      <w:r w:rsidRPr="00D9284B">
        <w:rPr>
          <w:rFonts w:cs="Traditional Arabic" w:hint="cs"/>
          <w:sz w:val="28"/>
          <w:szCs w:val="28"/>
          <w:rtl/>
        </w:rPr>
        <w:t xml:space="preserve"> (1392) هـ</w:t>
      </w:r>
      <w:r>
        <w:rPr>
          <w:rFonts w:cs="Traditional Arabic" w:hint="cs"/>
          <w:sz w:val="28"/>
          <w:szCs w:val="28"/>
          <w:rtl/>
        </w:rPr>
        <w:t>.</w:t>
      </w:r>
      <w:r w:rsidRPr="00D9284B">
        <w:rPr>
          <w:rFonts w:cs="Traditional Arabic" w:hint="cs"/>
          <w:sz w:val="28"/>
          <w:szCs w:val="28"/>
          <w:rtl/>
        </w:rPr>
        <w:t xml:space="preserve"> ويراجع للاستزادة فى ذلك أسرار البلاغة ص 138- 240</w:t>
      </w:r>
    </w:p>
  </w:footnote>
  <w:footnote w:id="53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انظر التصوير الفنى فى الحديث النبوى ص 491</w:t>
      </w:r>
    </w:p>
  </w:footnote>
  <w:footnote w:id="53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ينظر القصص فى الحديث النبوى ص 178 أ.د. محمد حسن الزير</w:t>
      </w:r>
      <w:r>
        <w:rPr>
          <w:rFonts w:cs="Traditional Arabic" w:hint="cs"/>
          <w:sz w:val="28"/>
          <w:szCs w:val="28"/>
          <w:rtl/>
        </w:rPr>
        <w:t>.</w:t>
      </w:r>
      <w:r w:rsidRPr="00D9284B">
        <w:rPr>
          <w:rFonts w:cs="Traditional Arabic" w:hint="cs"/>
          <w:sz w:val="28"/>
          <w:szCs w:val="28"/>
          <w:rtl/>
        </w:rPr>
        <w:t xml:space="preserve"> ط دار طيبة </w:t>
      </w:r>
      <w:r w:rsidRPr="00D9284B">
        <w:rPr>
          <w:rFonts w:cs="Traditional Arabic"/>
          <w:sz w:val="28"/>
          <w:szCs w:val="28"/>
          <w:rtl/>
        </w:rPr>
        <w:t>–</w:t>
      </w:r>
      <w:r w:rsidRPr="00D9284B">
        <w:rPr>
          <w:rFonts w:cs="Traditional Arabic" w:hint="cs"/>
          <w:sz w:val="28"/>
          <w:szCs w:val="28"/>
          <w:rtl/>
        </w:rPr>
        <w:t xml:space="preserve"> الرياض </w:t>
      </w:r>
      <w:r w:rsidRPr="00D9284B">
        <w:rPr>
          <w:rFonts w:cs="Traditional Arabic"/>
          <w:sz w:val="28"/>
          <w:szCs w:val="28"/>
          <w:rtl/>
        </w:rPr>
        <w:t>–</w:t>
      </w:r>
      <w:r w:rsidRPr="00D9284B">
        <w:rPr>
          <w:rFonts w:cs="Traditional Arabic" w:hint="cs"/>
          <w:sz w:val="28"/>
          <w:szCs w:val="28"/>
          <w:rtl/>
        </w:rPr>
        <w:t xml:space="preserve"> ط رابعة </w:t>
      </w:r>
      <w:r w:rsidRPr="00D9284B">
        <w:rPr>
          <w:rFonts w:cs="Traditional Arabic"/>
          <w:sz w:val="28"/>
          <w:szCs w:val="28"/>
          <w:rtl/>
        </w:rPr>
        <w:t>–</w:t>
      </w:r>
      <w:r w:rsidRPr="00D9284B">
        <w:rPr>
          <w:rFonts w:cs="Traditional Arabic" w:hint="cs"/>
          <w:sz w:val="28"/>
          <w:szCs w:val="28"/>
          <w:rtl/>
        </w:rPr>
        <w:t xml:space="preserve"> ( 1418) هـ ( 1997) م</w:t>
      </w:r>
      <w:r>
        <w:rPr>
          <w:rFonts w:cs="Traditional Arabic" w:hint="cs"/>
          <w:sz w:val="28"/>
          <w:szCs w:val="28"/>
          <w:rtl/>
        </w:rPr>
        <w:t>.</w:t>
      </w:r>
      <w:r w:rsidRPr="00D9284B">
        <w:rPr>
          <w:rFonts w:cs="Traditional Arabic" w:hint="cs"/>
          <w:sz w:val="28"/>
          <w:szCs w:val="28"/>
          <w:rtl/>
        </w:rPr>
        <w:t xml:space="preserve"> </w:t>
      </w:r>
    </w:p>
  </w:footnote>
  <w:footnote w:id="53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ومشكاة النبوة قد أخذت وقبست من نور القرآن وبلاغته</w:t>
      </w:r>
      <w:r>
        <w:rPr>
          <w:rFonts w:cs="Traditional Arabic" w:hint="cs"/>
          <w:sz w:val="28"/>
          <w:szCs w:val="28"/>
          <w:rtl/>
        </w:rPr>
        <w:t xml:space="preserve">، </w:t>
      </w:r>
      <w:r w:rsidRPr="00D9284B">
        <w:rPr>
          <w:rFonts w:cs="Traditional Arabic" w:hint="cs"/>
          <w:sz w:val="28"/>
          <w:szCs w:val="28"/>
          <w:rtl/>
        </w:rPr>
        <w:t>ولذلك سأحرص قدر المستطاع على أن أبين أثر القرآن فى كل حديث من الأحاديث موضوع البحث سوا أكان ذلك الأثر فى الناحية البلاغية أو فى ناحية الموضوع أو غير ذلك</w:t>
      </w:r>
      <w:r>
        <w:rPr>
          <w:rFonts w:cs="Traditional Arabic" w:hint="cs"/>
          <w:sz w:val="28"/>
          <w:szCs w:val="28"/>
          <w:rtl/>
        </w:rPr>
        <w:t xml:space="preserve">، </w:t>
      </w:r>
      <w:r w:rsidRPr="00D9284B">
        <w:rPr>
          <w:rFonts w:cs="Traditional Arabic" w:hint="cs"/>
          <w:sz w:val="28"/>
          <w:szCs w:val="28"/>
          <w:rtl/>
        </w:rPr>
        <w:t>وفى هذا ربط للحديث النبوى بمنبعه الأصيل !</w:t>
      </w:r>
    </w:p>
  </w:footnote>
  <w:footnote w:id="539">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(5) أخرجه البخارى من حديث ابن عمر -</w:t>
      </w:r>
      <w:r>
        <w:rPr>
          <w:rFonts w:cs="Traditional Arabic" w:hint="cs"/>
          <w:sz w:val="28"/>
          <w:szCs w:val="28"/>
          <w:rtl/>
        </w:rPr>
        <w:t xml:space="preserve"> </w:t>
      </w:r>
      <w:r w:rsidRPr="00D9284B">
        <w:rPr>
          <w:rFonts w:cs="Traditional Arabic" w:hint="cs"/>
          <w:sz w:val="28"/>
          <w:szCs w:val="28"/>
          <w:rtl/>
        </w:rPr>
        <w:t xml:space="preserve">كتاب العلم </w:t>
      </w:r>
      <w:r w:rsidRPr="00D9284B">
        <w:rPr>
          <w:rFonts w:cs="Traditional Arabic"/>
          <w:sz w:val="28"/>
          <w:szCs w:val="28"/>
          <w:rtl/>
        </w:rPr>
        <w:t>–</w:t>
      </w:r>
      <w:r w:rsidRPr="00D9284B">
        <w:rPr>
          <w:rFonts w:cs="Traditional Arabic" w:hint="cs"/>
          <w:sz w:val="28"/>
          <w:szCs w:val="28"/>
          <w:rtl/>
        </w:rPr>
        <w:t xml:space="preserve"> باب قول المحدث حدثنا وأخبرنا </w:t>
      </w:r>
      <w:r w:rsidRPr="00D9284B">
        <w:rPr>
          <w:rFonts w:cs="Traditional Arabic"/>
          <w:sz w:val="28"/>
          <w:szCs w:val="28"/>
          <w:rtl/>
        </w:rPr>
        <w:t>–</w:t>
      </w:r>
      <w:r w:rsidRPr="00D9284B">
        <w:rPr>
          <w:rFonts w:cs="Traditional Arabic" w:hint="cs"/>
          <w:sz w:val="28"/>
          <w:szCs w:val="28"/>
          <w:rtl/>
        </w:rPr>
        <w:t xml:space="preserve"> ح ( 61) </w:t>
      </w:r>
      <w:r w:rsidRPr="00D9284B">
        <w:rPr>
          <w:rFonts w:cs="Traditional Arabic"/>
          <w:sz w:val="28"/>
          <w:szCs w:val="28"/>
          <w:rtl/>
        </w:rPr>
        <w:t>–</w:t>
      </w:r>
      <w:r w:rsidRPr="00D9284B">
        <w:rPr>
          <w:rFonts w:cs="Traditional Arabic" w:hint="cs"/>
          <w:sz w:val="28"/>
          <w:szCs w:val="28"/>
          <w:rtl/>
        </w:rPr>
        <w:t xml:space="preserve"> 1/175, وأخرجه مسلم </w:t>
      </w:r>
      <w:r w:rsidRPr="00D9284B">
        <w:rPr>
          <w:rFonts w:cs="Traditional Arabic"/>
          <w:sz w:val="28"/>
          <w:szCs w:val="28"/>
          <w:rtl/>
        </w:rPr>
        <w:t>–</w:t>
      </w:r>
      <w:r w:rsidRPr="00D9284B">
        <w:rPr>
          <w:rFonts w:cs="Traditional Arabic" w:hint="cs"/>
          <w:sz w:val="28"/>
          <w:szCs w:val="28"/>
          <w:rtl/>
        </w:rPr>
        <w:t xml:space="preserve"> باب مثل المؤمن مثل النخلة -</w:t>
      </w:r>
      <w:r>
        <w:rPr>
          <w:rFonts w:cs="Traditional Arabic" w:hint="cs"/>
          <w:sz w:val="28"/>
          <w:szCs w:val="28"/>
          <w:rtl/>
        </w:rPr>
        <w:t xml:space="preserve"> </w:t>
      </w:r>
      <w:r w:rsidRPr="00D9284B">
        <w:rPr>
          <w:rFonts w:cs="Traditional Arabic" w:hint="cs"/>
          <w:sz w:val="28"/>
          <w:szCs w:val="28"/>
          <w:rtl/>
        </w:rPr>
        <w:t>17/153</w:t>
      </w:r>
    </w:p>
  </w:footnote>
  <w:footnote w:id="54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استخدم البيان النبوى وسائل مختلفة للوصف من أهمها</w:t>
      </w:r>
      <w:r>
        <w:rPr>
          <w:rFonts w:cs="Traditional Arabic" w:hint="cs"/>
          <w:sz w:val="28"/>
          <w:szCs w:val="28"/>
          <w:rtl/>
        </w:rPr>
        <w:t xml:space="preserve">: </w:t>
      </w:r>
      <w:r w:rsidRPr="00D9284B">
        <w:rPr>
          <w:rFonts w:cs="Traditional Arabic" w:hint="cs"/>
          <w:sz w:val="28"/>
          <w:szCs w:val="28"/>
          <w:rtl/>
        </w:rPr>
        <w:t>اعتماده التشبيه والتصوير</w:t>
      </w:r>
      <w:r>
        <w:rPr>
          <w:rFonts w:cs="Traditional Arabic" w:hint="cs"/>
          <w:sz w:val="28"/>
          <w:szCs w:val="28"/>
          <w:rtl/>
        </w:rPr>
        <w:t xml:space="preserve">، </w:t>
      </w:r>
      <w:r w:rsidRPr="00D9284B">
        <w:rPr>
          <w:rFonts w:cs="Traditional Arabic" w:hint="cs"/>
          <w:sz w:val="28"/>
          <w:szCs w:val="28"/>
          <w:rtl/>
        </w:rPr>
        <w:t>وقد سبق فى مقدمة البحث بيان العلاقة بين الوصف والتصوير</w:t>
      </w:r>
      <w:r>
        <w:rPr>
          <w:rFonts w:cs="Traditional Arabic" w:hint="cs"/>
          <w:sz w:val="28"/>
          <w:szCs w:val="28"/>
          <w:rtl/>
        </w:rPr>
        <w:t xml:space="preserve">، </w:t>
      </w:r>
      <w:r w:rsidRPr="00D9284B">
        <w:rPr>
          <w:rFonts w:cs="Traditional Arabic" w:hint="cs"/>
          <w:sz w:val="28"/>
          <w:szCs w:val="28"/>
          <w:rtl/>
        </w:rPr>
        <w:t>ومما هو معلوم أن من أغراض التشبيه</w:t>
      </w:r>
      <w:r>
        <w:rPr>
          <w:rFonts w:cs="Traditional Arabic" w:hint="cs"/>
          <w:sz w:val="28"/>
          <w:szCs w:val="28"/>
          <w:rtl/>
        </w:rPr>
        <w:t xml:space="preserve">: </w:t>
      </w:r>
      <w:r w:rsidRPr="00D9284B">
        <w:rPr>
          <w:rFonts w:cs="Traditional Arabic" w:hint="cs"/>
          <w:sz w:val="28"/>
          <w:szCs w:val="28"/>
          <w:rtl/>
        </w:rPr>
        <w:t>تقرير صفة المشبه فى ذهن السامع</w:t>
      </w:r>
      <w:r>
        <w:rPr>
          <w:rFonts w:cs="Traditional Arabic" w:hint="cs"/>
          <w:sz w:val="28"/>
          <w:szCs w:val="28"/>
          <w:rtl/>
        </w:rPr>
        <w:t xml:space="preserve">، </w:t>
      </w:r>
      <w:r w:rsidRPr="00D9284B">
        <w:rPr>
          <w:rFonts w:cs="Traditional Arabic" w:hint="cs"/>
          <w:sz w:val="28"/>
          <w:szCs w:val="28"/>
          <w:rtl/>
        </w:rPr>
        <w:t>وهذا الغرض يكثر فى تصوير الأمور المعنوية والذهنية فى صورة حسية مشاهدة حتى تتمكن الصورة فى نفس السامع وتستقر فى ذهن المخاطب لأن النفس إلى الحس أميل</w:t>
      </w:r>
      <w:r>
        <w:rPr>
          <w:rFonts w:cs="Traditional Arabic" w:hint="cs"/>
          <w:sz w:val="28"/>
          <w:szCs w:val="28"/>
          <w:rtl/>
        </w:rPr>
        <w:t xml:space="preserve">، </w:t>
      </w:r>
      <w:r w:rsidRPr="00D9284B">
        <w:rPr>
          <w:rFonts w:cs="Traditional Arabic" w:hint="cs"/>
          <w:sz w:val="28"/>
          <w:szCs w:val="28"/>
          <w:rtl/>
        </w:rPr>
        <w:t>وكما قالوا</w:t>
      </w:r>
      <w:r>
        <w:rPr>
          <w:rFonts w:cs="Traditional Arabic" w:hint="cs"/>
          <w:sz w:val="28"/>
          <w:szCs w:val="28"/>
          <w:rtl/>
        </w:rPr>
        <w:t xml:space="preserve">: </w:t>
      </w:r>
      <w:r w:rsidRPr="00D9284B">
        <w:rPr>
          <w:rFonts w:cs="Traditional Arabic" w:hint="cs"/>
          <w:sz w:val="28"/>
          <w:szCs w:val="28"/>
          <w:rtl/>
        </w:rPr>
        <w:t>من فقد حساً فقد فقد علماً</w:t>
      </w:r>
      <w:r>
        <w:rPr>
          <w:rFonts w:cs="Traditional Arabic" w:hint="cs"/>
          <w:sz w:val="28"/>
          <w:szCs w:val="28"/>
          <w:rtl/>
        </w:rPr>
        <w:t>.</w:t>
      </w:r>
      <w:r w:rsidRPr="00D9284B">
        <w:rPr>
          <w:rFonts w:cs="Traditional Arabic" w:hint="cs"/>
          <w:sz w:val="28"/>
          <w:szCs w:val="28"/>
          <w:rtl/>
        </w:rPr>
        <w:t xml:space="preserve"> ينظر الإيضاح 3/35, وشروح التلخيص 3/399,398, والبيان فى ضوء أساليب القرآن الكريم ص 79أ.د. عبد الفتاح لاشين </w:t>
      </w:r>
      <w:r w:rsidRPr="00D9284B">
        <w:rPr>
          <w:rFonts w:cs="Traditional Arabic"/>
          <w:sz w:val="28"/>
          <w:szCs w:val="28"/>
          <w:rtl/>
        </w:rPr>
        <w:t>–</w:t>
      </w:r>
      <w:r w:rsidRPr="00D9284B">
        <w:rPr>
          <w:rFonts w:cs="Traditional Arabic" w:hint="cs"/>
          <w:sz w:val="28"/>
          <w:szCs w:val="28"/>
          <w:rtl/>
        </w:rPr>
        <w:t xml:space="preserve"> ط دار الفكر </w:t>
      </w:r>
      <w:r w:rsidRPr="00D9284B">
        <w:rPr>
          <w:rFonts w:cs="Traditional Arabic"/>
          <w:sz w:val="28"/>
          <w:szCs w:val="28"/>
          <w:rtl/>
        </w:rPr>
        <w:t>–</w:t>
      </w:r>
      <w:r w:rsidRPr="00D9284B">
        <w:rPr>
          <w:rFonts w:cs="Traditional Arabic" w:hint="cs"/>
          <w:sz w:val="28"/>
          <w:szCs w:val="28"/>
          <w:rtl/>
        </w:rPr>
        <w:t xml:space="preserve"> القاهرة </w:t>
      </w:r>
      <w:r w:rsidRPr="00D9284B">
        <w:rPr>
          <w:rFonts w:cs="Traditional Arabic"/>
          <w:sz w:val="28"/>
          <w:szCs w:val="28"/>
          <w:rtl/>
        </w:rPr>
        <w:t>–</w:t>
      </w:r>
      <w:r w:rsidRPr="00D9284B">
        <w:rPr>
          <w:rFonts w:cs="Traditional Arabic" w:hint="cs"/>
          <w:sz w:val="28"/>
          <w:szCs w:val="28"/>
          <w:rtl/>
        </w:rPr>
        <w:t xml:space="preserve"> ط ثانية </w:t>
      </w:r>
      <w:r w:rsidRPr="00D9284B">
        <w:rPr>
          <w:rFonts w:cs="Traditional Arabic"/>
          <w:sz w:val="28"/>
          <w:szCs w:val="28"/>
          <w:rtl/>
        </w:rPr>
        <w:t>–</w:t>
      </w:r>
      <w:r w:rsidRPr="00D9284B">
        <w:rPr>
          <w:rFonts w:cs="Traditional Arabic" w:hint="cs"/>
          <w:sz w:val="28"/>
          <w:szCs w:val="28"/>
          <w:rtl/>
        </w:rPr>
        <w:t xml:space="preserve"> (1420) هـ (2000) م</w:t>
      </w:r>
      <w:r>
        <w:rPr>
          <w:rFonts w:cs="Traditional Arabic" w:hint="cs"/>
          <w:sz w:val="28"/>
          <w:szCs w:val="28"/>
          <w:rtl/>
        </w:rPr>
        <w:t>.</w:t>
      </w:r>
    </w:p>
  </w:footnote>
  <w:footnote w:id="54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ولذلك قال العلماء</w:t>
      </w:r>
      <w:r>
        <w:rPr>
          <w:rFonts w:cs="Traditional Arabic" w:hint="cs"/>
          <w:sz w:val="28"/>
          <w:szCs w:val="28"/>
          <w:rtl/>
        </w:rPr>
        <w:t xml:space="preserve">: </w:t>
      </w:r>
      <w:r w:rsidRPr="00D9284B">
        <w:rPr>
          <w:rFonts w:cs="Traditional Arabic" w:hint="cs"/>
          <w:sz w:val="28"/>
          <w:szCs w:val="28"/>
          <w:rtl/>
        </w:rPr>
        <w:t>إن وجه الشبه بين النخلة والمسلم من جهة عدم سقوط الورق</w:t>
      </w:r>
      <w:r>
        <w:rPr>
          <w:rFonts w:cs="Traditional Arabic" w:hint="cs"/>
          <w:sz w:val="28"/>
          <w:szCs w:val="28"/>
          <w:rtl/>
        </w:rPr>
        <w:t>.</w:t>
      </w:r>
    </w:p>
  </w:footnote>
  <w:footnote w:id="54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قال العلماء</w:t>
      </w:r>
      <w:r>
        <w:rPr>
          <w:rFonts w:cs="Traditional Arabic" w:hint="cs"/>
          <w:sz w:val="28"/>
          <w:szCs w:val="28"/>
          <w:rtl/>
        </w:rPr>
        <w:t xml:space="preserve">: </w:t>
      </w:r>
      <w:r w:rsidRPr="00D9284B">
        <w:rPr>
          <w:rFonts w:cs="Traditional Arabic" w:hint="cs"/>
          <w:sz w:val="28"/>
          <w:szCs w:val="28"/>
          <w:rtl/>
        </w:rPr>
        <w:t>شبه النخلة بالمسلم فى كثرة خيرها</w:t>
      </w:r>
      <w:r>
        <w:rPr>
          <w:rFonts w:cs="Traditional Arabic" w:hint="cs"/>
          <w:sz w:val="28"/>
          <w:szCs w:val="28"/>
          <w:rtl/>
        </w:rPr>
        <w:t xml:space="preserve">، </w:t>
      </w:r>
      <w:r w:rsidRPr="00D9284B">
        <w:rPr>
          <w:rFonts w:cs="Traditional Arabic" w:hint="cs"/>
          <w:sz w:val="28"/>
          <w:szCs w:val="28"/>
          <w:rtl/>
        </w:rPr>
        <w:t>ودوام ظلها</w:t>
      </w:r>
      <w:r>
        <w:rPr>
          <w:rFonts w:cs="Traditional Arabic" w:hint="cs"/>
          <w:sz w:val="28"/>
          <w:szCs w:val="28"/>
          <w:rtl/>
        </w:rPr>
        <w:t xml:space="preserve">، </w:t>
      </w:r>
      <w:r w:rsidRPr="00D9284B">
        <w:rPr>
          <w:rFonts w:cs="Traditional Arabic" w:hint="cs"/>
          <w:sz w:val="28"/>
          <w:szCs w:val="28"/>
          <w:rtl/>
        </w:rPr>
        <w:t>وطيب ثمرها</w:t>
      </w:r>
      <w:r>
        <w:rPr>
          <w:rFonts w:cs="Traditional Arabic" w:hint="cs"/>
          <w:sz w:val="28"/>
          <w:szCs w:val="28"/>
          <w:rtl/>
        </w:rPr>
        <w:t xml:space="preserve">، </w:t>
      </w:r>
      <w:r w:rsidRPr="00D9284B">
        <w:rPr>
          <w:rFonts w:cs="Traditional Arabic" w:hint="cs"/>
          <w:sz w:val="28"/>
          <w:szCs w:val="28"/>
          <w:rtl/>
        </w:rPr>
        <w:t>ووجوده على الدوام</w:t>
      </w:r>
      <w:r>
        <w:rPr>
          <w:rFonts w:cs="Traditional Arabic" w:hint="cs"/>
          <w:sz w:val="28"/>
          <w:szCs w:val="28"/>
          <w:rtl/>
        </w:rPr>
        <w:t xml:space="preserve">، </w:t>
      </w:r>
      <w:r w:rsidRPr="00D9284B">
        <w:rPr>
          <w:rFonts w:cs="Traditional Arabic" w:hint="cs"/>
          <w:sz w:val="28"/>
          <w:szCs w:val="28"/>
          <w:rtl/>
        </w:rPr>
        <w:t>فإنه من حيث يطلع ثمرها لا يزال يؤكل منه حتى ييبس</w:t>
      </w:r>
      <w:r>
        <w:rPr>
          <w:rFonts w:cs="Traditional Arabic" w:hint="cs"/>
          <w:sz w:val="28"/>
          <w:szCs w:val="28"/>
          <w:rtl/>
        </w:rPr>
        <w:t xml:space="preserve">، </w:t>
      </w:r>
      <w:r w:rsidRPr="00D9284B">
        <w:rPr>
          <w:rFonts w:cs="Traditional Arabic" w:hint="cs"/>
          <w:sz w:val="28"/>
          <w:szCs w:val="28"/>
          <w:rtl/>
        </w:rPr>
        <w:t>وبعد أن ييبس يتخذ منه منافع كثيرة</w:t>
      </w:r>
      <w:r>
        <w:rPr>
          <w:rFonts w:cs="Traditional Arabic" w:hint="cs"/>
          <w:sz w:val="28"/>
          <w:szCs w:val="28"/>
          <w:rtl/>
        </w:rPr>
        <w:t xml:space="preserve">، </w:t>
      </w:r>
      <w:r w:rsidRPr="00D9284B">
        <w:rPr>
          <w:rFonts w:cs="Traditional Arabic" w:hint="cs"/>
          <w:sz w:val="28"/>
          <w:szCs w:val="28"/>
          <w:rtl/>
        </w:rPr>
        <w:t>ولقد روى البزار بإسناد صحيح عن ابن عمر قال</w:t>
      </w:r>
      <w:r>
        <w:rPr>
          <w:rFonts w:cs="Traditional Arabic" w:hint="cs"/>
          <w:sz w:val="28"/>
          <w:szCs w:val="28"/>
          <w:rtl/>
        </w:rPr>
        <w:t xml:space="preserve">: </w:t>
      </w:r>
      <w:r w:rsidRPr="00D9284B">
        <w:rPr>
          <w:rFonts w:cs="Traditional Arabic" w:hint="cs"/>
          <w:sz w:val="28"/>
          <w:szCs w:val="28"/>
          <w:rtl/>
        </w:rPr>
        <w:t>قال رسول الله صلى الله عليه وسلم</w:t>
      </w:r>
      <w:r>
        <w:rPr>
          <w:rFonts w:cs="Traditional Arabic" w:hint="cs"/>
          <w:sz w:val="28"/>
          <w:szCs w:val="28"/>
          <w:rtl/>
        </w:rPr>
        <w:t xml:space="preserve">: </w:t>
      </w:r>
      <w:r w:rsidRPr="00D9284B">
        <w:rPr>
          <w:rFonts w:cs="Traditional Arabic" w:hint="cs"/>
          <w:sz w:val="28"/>
          <w:szCs w:val="28"/>
          <w:rtl/>
        </w:rPr>
        <w:t>" مثل المؤمن مثل النخلة ما أتاك منها نفعك " صحيح مسلم بشرح النووى 17/154, وفتح البارى 1/177</w:t>
      </w:r>
    </w:p>
  </w:footnote>
  <w:footnote w:id="54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جاء ذكر النخيل فى عشرين موضعاً من القرآن بألفاظ " النخل " فى عشرة مواضع</w:t>
      </w:r>
      <w:r>
        <w:rPr>
          <w:rFonts w:cs="Traditional Arabic" w:hint="cs"/>
          <w:sz w:val="28"/>
          <w:szCs w:val="28"/>
          <w:rtl/>
        </w:rPr>
        <w:t xml:space="preserve">، </w:t>
      </w:r>
      <w:r w:rsidRPr="00D9284B">
        <w:rPr>
          <w:rFonts w:cs="Traditional Arabic" w:hint="cs"/>
          <w:sz w:val="28"/>
          <w:szCs w:val="28"/>
          <w:rtl/>
        </w:rPr>
        <w:t>و " نخلاً " فى موضع واحد</w:t>
      </w:r>
      <w:r>
        <w:rPr>
          <w:rFonts w:cs="Traditional Arabic" w:hint="cs"/>
          <w:sz w:val="28"/>
          <w:szCs w:val="28"/>
          <w:rtl/>
        </w:rPr>
        <w:t xml:space="preserve">، </w:t>
      </w:r>
      <w:r w:rsidRPr="00D9284B">
        <w:rPr>
          <w:rFonts w:cs="Traditional Arabic" w:hint="cs"/>
          <w:sz w:val="28"/>
          <w:szCs w:val="28"/>
          <w:rtl/>
        </w:rPr>
        <w:t>و " النخلة " فى موضعين</w:t>
      </w:r>
      <w:r>
        <w:rPr>
          <w:rFonts w:cs="Traditional Arabic" w:hint="cs"/>
          <w:sz w:val="28"/>
          <w:szCs w:val="28"/>
          <w:rtl/>
        </w:rPr>
        <w:t xml:space="preserve">، </w:t>
      </w:r>
      <w:r w:rsidRPr="00D9284B">
        <w:rPr>
          <w:rFonts w:cs="Traditional Arabic" w:hint="cs"/>
          <w:sz w:val="28"/>
          <w:szCs w:val="28"/>
          <w:rtl/>
        </w:rPr>
        <w:t>و" النخيل " فى سبعة مواضع</w:t>
      </w:r>
      <w:r>
        <w:rPr>
          <w:rFonts w:cs="Traditional Arabic" w:hint="cs"/>
          <w:sz w:val="28"/>
          <w:szCs w:val="28"/>
          <w:rtl/>
        </w:rPr>
        <w:t>.</w:t>
      </w:r>
      <w:r w:rsidRPr="00D9284B">
        <w:rPr>
          <w:rFonts w:cs="Traditional Arabic" w:hint="cs"/>
          <w:sz w:val="28"/>
          <w:szCs w:val="28"/>
          <w:rtl/>
        </w:rPr>
        <w:t xml:space="preserve"> المعجم المفهرس لألفاظ القرآن ص 690. وللنخل أهمية كبيرة ولها منزلة عظيمة فى حياة العرب</w:t>
      </w:r>
      <w:r>
        <w:rPr>
          <w:rFonts w:cs="Traditional Arabic" w:hint="cs"/>
          <w:sz w:val="28"/>
          <w:szCs w:val="28"/>
          <w:rtl/>
        </w:rPr>
        <w:t xml:space="preserve">، </w:t>
      </w:r>
      <w:r w:rsidRPr="00D9284B">
        <w:rPr>
          <w:rFonts w:cs="Traditional Arabic" w:hint="cs"/>
          <w:sz w:val="28"/>
          <w:szCs w:val="28"/>
          <w:rtl/>
        </w:rPr>
        <w:t>ولقد نقل ابن ناقيا عن بعض العرب فى فضل النخل قوله</w:t>
      </w:r>
      <w:r>
        <w:rPr>
          <w:rFonts w:cs="Traditional Arabic" w:hint="cs"/>
          <w:sz w:val="28"/>
          <w:szCs w:val="28"/>
          <w:rtl/>
        </w:rPr>
        <w:t xml:space="preserve">: </w:t>
      </w:r>
      <w:r w:rsidRPr="00D9284B">
        <w:rPr>
          <w:rFonts w:cs="Traditional Arabic" w:hint="cs"/>
          <w:sz w:val="28"/>
          <w:szCs w:val="28"/>
          <w:rtl/>
        </w:rPr>
        <w:t>نعم المال باسقات النخل</w:t>
      </w:r>
      <w:r>
        <w:rPr>
          <w:rFonts w:cs="Traditional Arabic" w:hint="cs"/>
          <w:sz w:val="28"/>
          <w:szCs w:val="28"/>
          <w:rtl/>
        </w:rPr>
        <w:t xml:space="preserve">، </w:t>
      </w:r>
      <w:r w:rsidRPr="00D9284B">
        <w:rPr>
          <w:rFonts w:cs="Traditional Arabic" w:hint="cs"/>
          <w:sz w:val="28"/>
          <w:szCs w:val="28"/>
          <w:rtl/>
        </w:rPr>
        <w:t>الراسخات فى الوحل</w:t>
      </w:r>
      <w:r>
        <w:rPr>
          <w:rFonts w:cs="Traditional Arabic" w:hint="cs"/>
          <w:sz w:val="28"/>
          <w:szCs w:val="28"/>
          <w:rtl/>
        </w:rPr>
        <w:t xml:space="preserve">، </w:t>
      </w:r>
      <w:r w:rsidRPr="00D9284B">
        <w:rPr>
          <w:rFonts w:cs="Traditional Arabic" w:hint="cs"/>
          <w:sz w:val="28"/>
          <w:szCs w:val="28"/>
          <w:rtl/>
        </w:rPr>
        <w:t>المطعمات فى المحل يعنى</w:t>
      </w:r>
      <w:r>
        <w:rPr>
          <w:rFonts w:cs="Traditional Arabic" w:hint="cs"/>
          <w:sz w:val="28"/>
          <w:szCs w:val="28"/>
          <w:rtl/>
        </w:rPr>
        <w:t xml:space="preserve">: </w:t>
      </w:r>
      <w:r w:rsidRPr="00D9284B">
        <w:rPr>
          <w:rFonts w:cs="Traditional Arabic" w:hint="cs"/>
          <w:sz w:val="28"/>
          <w:szCs w:val="28"/>
          <w:rtl/>
        </w:rPr>
        <w:t>التى تشرب بعروقها من الأرض</w:t>
      </w:r>
      <w:r>
        <w:rPr>
          <w:rFonts w:cs="Traditional Arabic" w:hint="cs"/>
          <w:sz w:val="28"/>
          <w:szCs w:val="28"/>
          <w:rtl/>
        </w:rPr>
        <w:t>.</w:t>
      </w:r>
      <w:r w:rsidRPr="00D9284B">
        <w:rPr>
          <w:rFonts w:cs="Traditional Arabic" w:hint="cs"/>
          <w:sz w:val="28"/>
          <w:szCs w:val="28"/>
          <w:rtl/>
        </w:rPr>
        <w:t xml:space="preserve"> ولقد وضع العرب لها ولثمارها ولأجزائها أسماءً وأوصافاً</w:t>
      </w:r>
      <w:r>
        <w:rPr>
          <w:rFonts w:cs="Traditional Arabic" w:hint="cs"/>
          <w:sz w:val="28"/>
          <w:szCs w:val="28"/>
          <w:rtl/>
        </w:rPr>
        <w:t xml:space="preserve">، </w:t>
      </w:r>
      <w:r w:rsidRPr="00D9284B">
        <w:rPr>
          <w:rFonts w:cs="Traditional Arabic" w:hint="cs"/>
          <w:sz w:val="28"/>
          <w:szCs w:val="28"/>
          <w:rtl/>
        </w:rPr>
        <w:t>وهم لا يفعلون ذلك إلا فيما له منزلة ومكانة عندهم</w:t>
      </w:r>
      <w:r>
        <w:rPr>
          <w:rFonts w:cs="Traditional Arabic" w:hint="cs"/>
          <w:sz w:val="28"/>
          <w:szCs w:val="28"/>
          <w:rtl/>
        </w:rPr>
        <w:t xml:space="preserve">، </w:t>
      </w:r>
      <w:r w:rsidRPr="00D9284B">
        <w:rPr>
          <w:rFonts w:cs="Traditional Arabic" w:hint="cs"/>
          <w:sz w:val="28"/>
          <w:szCs w:val="28"/>
          <w:rtl/>
        </w:rPr>
        <w:t xml:space="preserve">ولقد عقد ابن قتيبة فى كتابه </w:t>
      </w:r>
      <w:r w:rsidRPr="00D9284B">
        <w:rPr>
          <w:rFonts w:cs="Traditional Arabic"/>
          <w:sz w:val="28"/>
          <w:szCs w:val="28"/>
          <w:rtl/>
        </w:rPr>
        <w:t>–</w:t>
      </w:r>
      <w:r w:rsidRPr="00D9284B">
        <w:rPr>
          <w:rFonts w:cs="Traditional Arabic" w:hint="cs"/>
          <w:sz w:val="28"/>
          <w:szCs w:val="28"/>
          <w:rtl/>
        </w:rPr>
        <w:t xml:space="preserve"> أدب الكاتب </w:t>
      </w:r>
      <w:r w:rsidRPr="00D9284B">
        <w:rPr>
          <w:rFonts w:cs="Traditional Arabic"/>
          <w:sz w:val="28"/>
          <w:szCs w:val="28"/>
          <w:rtl/>
        </w:rPr>
        <w:t>–</w:t>
      </w:r>
      <w:r w:rsidRPr="00D9284B">
        <w:rPr>
          <w:rFonts w:cs="Traditional Arabic" w:hint="cs"/>
          <w:sz w:val="28"/>
          <w:szCs w:val="28"/>
          <w:rtl/>
        </w:rPr>
        <w:t xml:space="preserve"> باباً للنخل كما عقد الثعالبى فى كتابه فقه اللغة ثلاثة فصول</w:t>
      </w:r>
      <w:r>
        <w:rPr>
          <w:rFonts w:cs="Traditional Arabic" w:hint="cs"/>
          <w:sz w:val="28"/>
          <w:szCs w:val="28"/>
          <w:rtl/>
        </w:rPr>
        <w:t xml:space="preserve">: </w:t>
      </w:r>
      <w:r w:rsidRPr="00D9284B">
        <w:rPr>
          <w:rFonts w:cs="Traditional Arabic" w:hint="cs"/>
          <w:sz w:val="28"/>
          <w:szCs w:val="28"/>
          <w:rtl/>
        </w:rPr>
        <w:t>الخامس</w:t>
      </w:r>
      <w:r>
        <w:rPr>
          <w:rFonts w:cs="Traditional Arabic" w:hint="cs"/>
          <w:sz w:val="28"/>
          <w:szCs w:val="28"/>
          <w:rtl/>
        </w:rPr>
        <w:t xml:space="preserve">: </w:t>
      </w:r>
      <w:r w:rsidRPr="00D9284B">
        <w:rPr>
          <w:rFonts w:cs="Traditional Arabic" w:hint="cs"/>
          <w:sz w:val="28"/>
          <w:szCs w:val="28"/>
          <w:rtl/>
        </w:rPr>
        <w:t>فى قصر النخل وطولها</w:t>
      </w:r>
      <w:r>
        <w:rPr>
          <w:rFonts w:cs="Traditional Arabic" w:hint="cs"/>
          <w:sz w:val="28"/>
          <w:szCs w:val="28"/>
          <w:rtl/>
        </w:rPr>
        <w:t>.</w:t>
      </w:r>
      <w:r w:rsidRPr="00D9284B">
        <w:rPr>
          <w:rFonts w:cs="Traditional Arabic" w:hint="cs"/>
          <w:sz w:val="28"/>
          <w:szCs w:val="28"/>
          <w:rtl/>
        </w:rPr>
        <w:t xml:space="preserve"> والسادس</w:t>
      </w:r>
      <w:r>
        <w:rPr>
          <w:rFonts w:cs="Traditional Arabic" w:hint="cs"/>
          <w:sz w:val="28"/>
          <w:szCs w:val="28"/>
          <w:rtl/>
        </w:rPr>
        <w:t xml:space="preserve">: </w:t>
      </w:r>
      <w:r w:rsidRPr="00D9284B">
        <w:rPr>
          <w:rFonts w:cs="Traditional Arabic" w:hint="cs"/>
          <w:sz w:val="28"/>
          <w:szCs w:val="28"/>
          <w:rtl/>
        </w:rPr>
        <w:t>فى ترتيب سائر نعوتها</w:t>
      </w:r>
      <w:r>
        <w:rPr>
          <w:rFonts w:cs="Traditional Arabic" w:hint="cs"/>
          <w:sz w:val="28"/>
          <w:szCs w:val="28"/>
          <w:rtl/>
        </w:rPr>
        <w:t>.</w:t>
      </w:r>
      <w:r w:rsidRPr="00D9284B">
        <w:rPr>
          <w:rFonts w:cs="Traditional Arabic" w:hint="cs"/>
          <w:sz w:val="28"/>
          <w:szCs w:val="28"/>
          <w:rtl/>
        </w:rPr>
        <w:t xml:space="preserve"> والسابع</w:t>
      </w:r>
      <w:r>
        <w:rPr>
          <w:rFonts w:cs="Traditional Arabic" w:hint="cs"/>
          <w:sz w:val="28"/>
          <w:szCs w:val="28"/>
          <w:rtl/>
        </w:rPr>
        <w:t xml:space="preserve">: </w:t>
      </w:r>
      <w:r w:rsidRPr="00D9284B">
        <w:rPr>
          <w:rFonts w:cs="Traditional Arabic" w:hint="cs"/>
          <w:sz w:val="28"/>
          <w:szCs w:val="28"/>
          <w:rtl/>
        </w:rPr>
        <w:t>مجمل فى ترتيب حمل النخل</w:t>
      </w:r>
      <w:r>
        <w:rPr>
          <w:rFonts w:cs="Traditional Arabic" w:hint="cs"/>
          <w:sz w:val="28"/>
          <w:szCs w:val="28"/>
          <w:rtl/>
        </w:rPr>
        <w:t>.</w:t>
      </w:r>
      <w:r w:rsidRPr="00D9284B">
        <w:rPr>
          <w:rFonts w:cs="Traditional Arabic" w:hint="cs"/>
          <w:sz w:val="28"/>
          <w:szCs w:val="28"/>
          <w:rtl/>
        </w:rPr>
        <w:t xml:space="preserve"> ولهم فى وصف النخل أشعار كثيرة يراجع بعضها فى كتاب الجمان فى تشبيهات القرآن لابن ناقيا البغدادى</w:t>
      </w:r>
      <w:r>
        <w:rPr>
          <w:rFonts w:cs="Traditional Arabic" w:hint="cs"/>
          <w:sz w:val="28"/>
          <w:szCs w:val="28"/>
          <w:rtl/>
        </w:rPr>
        <w:t>.</w:t>
      </w:r>
      <w:r w:rsidRPr="00D9284B">
        <w:rPr>
          <w:rFonts w:cs="Traditional Arabic" w:hint="cs"/>
          <w:sz w:val="28"/>
          <w:szCs w:val="28"/>
          <w:rtl/>
        </w:rPr>
        <w:t xml:space="preserve"> ولقد ألف الجاحظ كتابه الموسوم بـ " الزرع والنخل والزيتون والأعناب " فى المفاضلة بين التمر والعنب</w:t>
      </w:r>
      <w:r>
        <w:rPr>
          <w:rFonts w:cs="Traditional Arabic" w:hint="cs"/>
          <w:sz w:val="28"/>
          <w:szCs w:val="28"/>
          <w:rtl/>
        </w:rPr>
        <w:t xml:space="preserve">، </w:t>
      </w:r>
      <w:r w:rsidRPr="00D9284B">
        <w:rPr>
          <w:rFonts w:cs="Traditional Arabic" w:hint="cs"/>
          <w:sz w:val="28"/>
          <w:szCs w:val="28"/>
          <w:rtl/>
        </w:rPr>
        <w:t>وأطال الحجاج والتفضيل من الجانبين</w:t>
      </w:r>
      <w:r>
        <w:rPr>
          <w:rFonts w:cs="Traditional Arabic" w:hint="cs"/>
          <w:sz w:val="28"/>
          <w:szCs w:val="28"/>
          <w:rtl/>
        </w:rPr>
        <w:t>.</w:t>
      </w:r>
      <w:r w:rsidRPr="00D9284B">
        <w:rPr>
          <w:rFonts w:cs="Traditional Arabic" w:hint="cs"/>
          <w:sz w:val="28"/>
          <w:szCs w:val="28"/>
          <w:rtl/>
        </w:rPr>
        <w:t xml:space="preserve"> ولقد عقد ابن القيم الفصل الثامن والخمسين من كتابه " مفتاح دار السعادة " للكلام على خلق النخلة وما فيها من العجائب موضحاً وجوه الشبه بينها وبين المسلم</w:t>
      </w:r>
      <w:r>
        <w:rPr>
          <w:rFonts w:cs="Traditional Arabic" w:hint="cs"/>
          <w:sz w:val="28"/>
          <w:szCs w:val="28"/>
          <w:rtl/>
        </w:rPr>
        <w:t xml:space="preserve">، </w:t>
      </w:r>
      <w:r w:rsidRPr="00D9284B">
        <w:rPr>
          <w:rFonts w:cs="Traditional Arabic" w:hint="cs"/>
          <w:sz w:val="28"/>
          <w:szCs w:val="28"/>
          <w:rtl/>
        </w:rPr>
        <w:t>وكان مما ذكره</w:t>
      </w:r>
      <w:r>
        <w:rPr>
          <w:rFonts w:cs="Traditional Arabic" w:hint="cs"/>
          <w:sz w:val="28"/>
          <w:szCs w:val="28"/>
          <w:rtl/>
        </w:rPr>
        <w:t xml:space="preserve">: </w:t>
      </w:r>
      <w:r w:rsidRPr="00D9284B">
        <w:rPr>
          <w:rFonts w:cs="Traditional Arabic" w:hint="cs"/>
          <w:sz w:val="28"/>
          <w:szCs w:val="28"/>
          <w:rtl/>
        </w:rPr>
        <w:t>1- طيب ثمرتها وحلاوتها وعموم المنفعة بها</w:t>
      </w:r>
      <w:r>
        <w:rPr>
          <w:rFonts w:cs="Traditional Arabic" w:hint="cs"/>
          <w:sz w:val="28"/>
          <w:szCs w:val="28"/>
          <w:rtl/>
        </w:rPr>
        <w:t xml:space="preserve">، </w:t>
      </w:r>
      <w:r w:rsidRPr="00D9284B">
        <w:rPr>
          <w:rFonts w:cs="Traditional Arabic" w:hint="cs"/>
          <w:sz w:val="28"/>
          <w:szCs w:val="28"/>
          <w:rtl/>
        </w:rPr>
        <w:t>كذلك المؤمن طيب الكلام طيب العمل فيه المنفعة لنفسه ولغيره</w:t>
      </w:r>
      <w:r>
        <w:rPr>
          <w:rFonts w:cs="Traditional Arabic" w:hint="cs"/>
          <w:sz w:val="28"/>
          <w:szCs w:val="28"/>
          <w:rtl/>
        </w:rPr>
        <w:t>.</w:t>
      </w:r>
      <w:r w:rsidRPr="00D9284B">
        <w:rPr>
          <w:rFonts w:cs="Traditional Arabic" w:hint="cs"/>
          <w:sz w:val="28"/>
          <w:szCs w:val="28"/>
          <w:rtl/>
        </w:rPr>
        <w:t xml:space="preserve"> 2- دوام لباسها وزينتها فلا يسقط عنها صيفاً ولا شتاءً</w:t>
      </w:r>
      <w:r>
        <w:rPr>
          <w:rFonts w:cs="Traditional Arabic" w:hint="cs"/>
          <w:sz w:val="28"/>
          <w:szCs w:val="28"/>
          <w:rtl/>
        </w:rPr>
        <w:t xml:space="preserve">، </w:t>
      </w:r>
      <w:r w:rsidRPr="00D9284B">
        <w:rPr>
          <w:rFonts w:cs="Traditional Arabic" w:hint="cs"/>
          <w:sz w:val="28"/>
          <w:szCs w:val="28"/>
          <w:rtl/>
        </w:rPr>
        <w:t>كذلك المؤمن لا يزول عنه لباس التقوى وزينتها حتى يوافى ربه تعالى</w:t>
      </w:r>
      <w:r>
        <w:rPr>
          <w:rFonts w:cs="Traditional Arabic" w:hint="cs"/>
          <w:sz w:val="28"/>
          <w:szCs w:val="28"/>
          <w:rtl/>
        </w:rPr>
        <w:t>.</w:t>
      </w:r>
      <w:r w:rsidRPr="00D9284B">
        <w:rPr>
          <w:rFonts w:cs="Traditional Arabic" w:hint="cs"/>
          <w:sz w:val="28"/>
          <w:szCs w:val="28"/>
          <w:rtl/>
        </w:rPr>
        <w:t xml:space="preserve"> 3- سهولة تناول ثمرتها وتيسره</w:t>
      </w:r>
      <w:r>
        <w:rPr>
          <w:rFonts w:cs="Traditional Arabic" w:hint="cs"/>
          <w:sz w:val="28"/>
          <w:szCs w:val="28"/>
          <w:rtl/>
        </w:rPr>
        <w:t xml:space="preserve">، </w:t>
      </w:r>
      <w:r w:rsidRPr="00D9284B">
        <w:rPr>
          <w:rFonts w:cs="Traditional Arabic" w:hint="cs"/>
          <w:sz w:val="28"/>
          <w:szCs w:val="28"/>
          <w:rtl/>
        </w:rPr>
        <w:t>أما قصيرها فلا يحتاج المتناول إلى أن يرقاها</w:t>
      </w:r>
      <w:r>
        <w:rPr>
          <w:rFonts w:cs="Traditional Arabic" w:hint="cs"/>
          <w:sz w:val="28"/>
          <w:szCs w:val="28"/>
          <w:rtl/>
        </w:rPr>
        <w:t xml:space="preserve">، </w:t>
      </w:r>
      <w:r w:rsidRPr="00D9284B">
        <w:rPr>
          <w:rFonts w:cs="Traditional Arabic" w:hint="cs"/>
          <w:sz w:val="28"/>
          <w:szCs w:val="28"/>
          <w:rtl/>
        </w:rPr>
        <w:t>وأما باسقها فصعوده سهل بالنسبة إلى صعود الشجر الطوال وغيرها</w:t>
      </w:r>
      <w:r>
        <w:rPr>
          <w:rFonts w:cs="Traditional Arabic" w:hint="cs"/>
          <w:sz w:val="28"/>
          <w:szCs w:val="28"/>
          <w:rtl/>
        </w:rPr>
        <w:t xml:space="preserve">، </w:t>
      </w:r>
      <w:r w:rsidRPr="00D9284B">
        <w:rPr>
          <w:rFonts w:cs="Traditional Arabic" w:hint="cs"/>
          <w:sz w:val="28"/>
          <w:szCs w:val="28"/>
          <w:rtl/>
        </w:rPr>
        <w:t>فتراها كأنها قد هيئت منها المراقى والدرج إلى أعلاها</w:t>
      </w:r>
      <w:r>
        <w:rPr>
          <w:rFonts w:cs="Traditional Arabic" w:hint="cs"/>
          <w:sz w:val="28"/>
          <w:szCs w:val="28"/>
          <w:rtl/>
        </w:rPr>
        <w:t xml:space="preserve">، </w:t>
      </w:r>
      <w:r w:rsidRPr="00D9284B">
        <w:rPr>
          <w:rFonts w:cs="Traditional Arabic" w:hint="cs"/>
          <w:sz w:val="28"/>
          <w:szCs w:val="28"/>
          <w:rtl/>
        </w:rPr>
        <w:t>وكذلك المؤمن خيره سهل قريب لمن رام تناوله لا بالغر ولا باللئيم</w:t>
      </w:r>
      <w:r>
        <w:rPr>
          <w:rFonts w:cs="Traditional Arabic" w:hint="cs"/>
          <w:sz w:val="28"/>
          <w:szCs w:val="28"/>
          <w:rtl/>
        </w:rPr>
        <w:t>.</w:t>
      </w:r>
      <w:r w:rsidRPr="00D9284B">
        <w:rPr>
          <w:rFonts w:cs="Traditional Arabic" w:hint="cs"/>
          <w:sz w:val="28"/>
          <w:szCs w:val="28"/>
          <w:rtl/>
        </w:rPr>
        <w:t xml:space="preserve"> 4- أن النخلة أصبر الشجر على الرياح والجهد</w:t>
      </w:r>
      <w:r>
        <w:rPr>
          <w:rFonts w:cs="Traditional Arabic" w:hint="cs"/>
          <w:sz w:val="28"/>
          <w:szCs w:val="28"/>
          <w:rtl/>
        </w:rPr>
        <w:t xml:space="preserve">، </w:t>
      </w:r>
      <w:r w:rsidRPr="00D9284B">
        <w:rPr>
          <w:rFonts w:cs="Traditional Arabic" w:hint="cs"/>
          <w:sz w:val="28"/>
          <w:szCs w:val="28"/>
          <w:rtl/>
        </w:rPr>
        <w:t>وغيرها من الدوح العظام تميلها الريح تارة</w:t>
      </w:r>
      <w:r>
        <w:rPr>
          <w:rFonts w:cs="Traditional Arabic" w:hint="cs"/>
          <w:sz w:val="28"/>
          <w:szCs w:val="28"/>
          <w:rtl/>
        </w:rPr>
        <w:t xml:space="preserve">، </w:t>
      </w:r>
      <w:r w:rsidRPr="00D9284B">
        <w:rPr>
          <w:rFonts w:cs="Traditional Arabic" w:hint="cs"/>
          <w:sz w:val="28"/>
          <w:szCs w:val="28"/>
          <w:rtl/>
        </w:rPr>
        <w:t>وتقلعها تارة</w:t>
      </w:r>
      <w:r>
        <w:rPr>
          <w:rFonts w:cs="Traditional Arabic" w:hint="cs"/>
          <w:sz w:val="28"/>
          <w:szCs w:val="28"/>
          <w:rtl/>
        </w:rPr>
        <w:t xml:space="preserve">، </w:t>
      </w:r>
      <w:r w:rsidRPr="00D9284B">
        <w:rPr>
          <w:rFonts w:cs="Traditional Arabic" w:hint="cs"/>
          <w:sz w:val="28"/>
          <w:szCs w:val="28"/>
          <w:rtl/>
        </w:rPr>
        <w:t>وتقصف أفنانها</w:t>
      </w:r>
      <w:r>
        <w:rPr>
          <w:rFonts w:cs="Traditional Arabic" w:hint="cs"/>
          <w:sz w:val="28"/>
          <w:szCs w:val="28"/>
          <w:rtl/>
        </w:rPr>
        <w:t xml:space="preserve">، </w:t>
      </w:r>
      <w:r w:rsidRPr="00D9284B">
        <w:rPr>
          <w:rFonts w:cs="Traditional Arabic" w:hint="cs"/>
          <w:sz w:val="28"/>
          <w:szCs w:val="28"/>
          <w:rtl/>
        </w:rPr>
        <w:t>ولا صبر لكثير منها على العطش كصبر النخلة</w:t>
      </w:r>
      <w:r>
        <w:rPr>
          <w:rFonts w:cs="Traditional Arabic" w:hint="cs"/>
          <w:sz w:val="28"/>
          <w:szCs w:val="28"/>
          <w:rtl/>
        </w:rPr>
        <w:t xml:space="preserve">، </w:t>
      </w:r>
      <w:r w:rsidRPr="00D9284B">
        <w:rPr>
          <w:rFonts w:cs="Traditional Arabic" w:hint="cs"/>
          <w:sz w:val="28"/>
          <w:szCs w:val="28"/>
          <w:rtl/>
        </w:rPr>
        <w:t>فكذلك المؤمن صبور على البلاء لا تزعزعه الرياح</w:t>
      </w:r>
      <w:r>
        <w:rPr>
          <w:rFonts w:cs="Traditional Arabic" w:hint="cs"/>
          <w:sz w:val="28"/>
          <w:szCs w:val="28"/>
          <w:rtl/>
        </w:rPr>
        <w:t>.</w:t>
      </w:r>
      <w:r w:rsidRPr="00D9284B">
        <w:rPr>
          <w:rFonts w:cs="Traditional Arabic" w:hint="cs"/>
          <w:sz w:val="28"/>
          <w:szCs w:val="28"/>
          <w:rtl/>
        </w:rPr>
        <w:t>5- أنها كلما طال عمرها ازداد خيرها</w:t>
      </w:r>
      <w:r>
        <w:rPr>
          <w:rFonts w:cs="Traditional Arabic" w:hint="cs"/>
          <w:sz w:val="28"/>
          <w:szCs w:val="28"/>
          <w:rtl/>
        </w:rPr>
        <w:t xml:space="preserve">، </w:t>
      </w:r>
      <w:r w:rsidRPr="00D9284B">
        <w:rPr>
          <w:rFonts w:cs="Traditional Arabic" w:hint="cs"/>
          <w:sz w:val="28"/>
          <w:szCs w:val="28"/>
          <w:rtl/>
        </w:rPr>
        <w:t>وجاد ثمرها</w:t>
      </w:r>
      <w:r>
        <w:rPr>
          <w:rFonts w:cs="Traditional Arabic" w:hint="cs"/>
          <w:sz w:val="28"/>
          <w:szCs w:val="28"/>
          <w:rtl/>
        </w:rPr>
        <w:t xml:space="preserve">، </w:t>
      </w:r>
      <w:r w:rsidRPr="00D9284B">
        <w:rPr>
          <w:rFonts w:cs="Traditional Arabic" w:hint="cs"/>
          <w:sz w:val="28"/>
          <w:szCs w:val="28"/>
          <w:rtl/>
        </w:rPr>
        <w:t>وكذلك المؤمن إذا طال عمره ازداد خيره وحسن عمله</w:t>
      </w:r>
      <w:r>
        <w:rPr>
          <w:rFonts w:cs="Traditional Arabic" w:hint="cs"/>
          <w:sz w:val="28"/>
          <w:szCs w:val="28"/>
          <w:rtl/>
        </w:rPr>
        <w:t>.</w:t>
      </w:r>
      <w:r w:rsidRPr="00D9284B">
        <w:rPr>
          <w:rFonts w:cs="Traditional Arabic" w:hint="cs"/>
          <w:sz w:val="28"/>
          <w:szCs w:val="28"/>
          <w:rtl/>
        </w:rPr>
        <w:t>6- أن قلبها من أطيب القلوب وأحلاه</w:t>
      </w:r>
      <w:r>
        <w:rPr>
          <w:rFonts w:cs="Traditional Arabic" w:hint="cs"/>
          <w:sz w:val="28"/>
          <w:szCs w:val="28"/>
          <w:rtl/>
        </w:rPr>
        <w:t xml:space="preserve">، </w:t>
      </w:r>
      <w:r w:rsidRPr="00D9284B">
        <w:rPr>
          <w:rFonts w:cs="Traditional Arabic" w:hint="cs"/>
          <w:sz w:val="28"/>
          <w:szCs w:val="28"/>
          <w:rtl/>
        </w:rPr>
        <w:t>وهذا أمر خصت به من دون سائر الأشجار</w:t>
      </w:r>
      <w:r>
        <w:rPr>
          <w:rFonts w:cs="Traditional Arabic" w:hint="cs"/>
          <w:sz w:val="28"/>
          <w:szCs w:val="28"/>
          <w:rtl/>
        </w:rPr>
        <w:t xml:space="preserve">، </w:t>
      </w:r>
      <w:r w:rsidRPr="00D9284B">
        <w:rPr>
          <w:rFonts w:cs="Traditional Arabic" w:hint="cs"/>
          <w:sz w:val="28"/>
          <w:szCs w:val="28"/>
          <w:rtl/>
        </w:rPr>
        <w:t>وكذلك قلب المؤمن من أطيب القلوب</w:t>
      </w:r>
      <w:r>
        <w:rPr>
          <w:rFonts w:cs="Traditional Arabic" w:hint="cs"/>
          <w:sz w:val="28"/>
          <w:szCs w:val="28"/>
          <w:rtl/>
        </w:rPr>
        <w:t>.</w:t>
      </w:r>
      <w:r w:rsidRPr="00D9284B">
        <w:rPr>
          <w:rFonts w:cs="Traditional Arabic" w:hint="cs"/>
          <w:sz w:val="28"/>
          <w:szCs w:val="28"/>
          <w:rtl/>
        </w:rPr>
        <w:t>7- أنها لا يتعطل نفعها بالكلية أبداً, بل إن تعطلت منها منفعة ففيها منافع أخر حتى لو تعطلت ثمارها سنة لكان للناس فى سعفها وخوصها وليفها منافع</w:t>
      </w:r>
      <w:r>
        <w:rPr>
          <w:rFonts w:cs="Traditional Arabic" w:hint="cs"/>
          <w:sz w:val="28"/>
          <w:szCs w:val="28"/>
          <w:rtl/>
        </w:rPr>
        <w:t xml:space="preserve">، </w:t>
      </w:r>
      <w:r w:rsidRPr="00D9284B">
        <w:rPr>
          <w:rFonts w:cs="Traditional Arabic" w:hint="cs"/>
          <w:sz w:val="28"/>
          <w:szCs w:val="28"/>
          <w:rtl/>
        </w:rPr>
        <w:t>وكذلك المؤمن لا يخلو عن شئ من خصال الخير قط إن أجدب منه جانب أخصب منه جانب فلا يزال خيره مأمولاً وشره مأموناً " ينظر مفتاح دار السعادة 1/359,355, وأدب الكاتب لابن قتيبة ص 80, وفقه اللغة وسرالعربية للثعالبى ص 313,312</w:t>
      </w:r>
      <w:r>
        <w:rPr>
          <w:rFonts w:cs="Traditional Arabic" w:hint="cs"/>
          <w:sz w:val="28"/>
          <w:szCs w:val="28"/>
          <w:rtl/>
        </w:rPr>
        <w:t xml:space="preserve">، </w:t>
      </w:r>
      <w:r w:rsidRPr="00D9284B">
        <w:rPr>
          <w:rFonts w:cs="Traditional Arabic" w:hint="cs"/>
          <w:sz w:val="28"/>
          <w:szCs w:val="28"/>
          <w:rtl/>
        </w:rPr>
        <w:t>والجمان فى تشبيهات القرآن ص 144- 150, والمعجم المفهرس لألفاظ القرآن الكريم ص 690, ومعجم الألفاظ والأعلام القرآنية ص 520,519</w:t>
      </w:r>
    </w:p>
  </w:footnote>
  <w:footnote w:id="54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قال القرطبى</w:t>
      </w:r>
      <w:r>
        <w:rPr>
          <w:rFonts w:cs="Traditional Arabic" w:hint="cs"/>
          <w:sz w:val="28"/>
          <w:szCs w:val="28"/>
          <w:rtl/>
        </w:rPr>
        <w:t xml:space="preserve">: </w:t>
      </w:r>
      <w:r w:rsidRPr="00D9284B">
        <w:rPr>
          <w:rFonts w:cs="Traditional Arabic" w:hint="cs"/>
          <w:sz w:val="28"/>
          <w:szCs w:val="28"/>
          <w:rtl/>
        </w:rPr>
        <w:t>وجه التشبيه بينهما من جهة أن أصل دين المسلم ثابت</w:t>
      </w:r>
      <w:r>
        <w:rPr>
          <w:rFonts w:cs="Traditional Arabic" w:hint="cs"/>
          <w:sz w:val="28"/>
          <w:szCs w:val="28"/>
          <w:rtl/>
        </w:rPr>
        <w:t xml:space="preserve">، </w:t>
      </w:r>
      <w:r w:rsidRPr="00D9284B">
        <w:rPr>
          <w:rFonts w:cs="Traditional Arabic" w:hint="cs"/>
          <w:sz w:val="28"/>
          <w:szCs w:val="28"/>
          <w:rtl/>
        </w:rPr>
        <w:t>وأن ما يصدر عنه من العلوم والخير قوت للأرواح مستطاب</w:t>
      </w:r>
      <w:r>
        <w:rPr>
          <w:rFonts w:cs="Traditional Arabic" w:hint="cs"/>
          <w:sz w:val="28"/>
          <w:szCs w:val="28"/>
          <w:rtl/>
        </w:rPr>
        <w:t xml:space="preserve">، </w:t>
      </w:r>
      <w:r w:rsidRPr="00D9284B">
        <w:rPr>
          <w:rFonts w:cs="Traditional Arabic" w:hint="cs"/>
          <w:sz w:val="28"/>
          <w:szCs w:val="28"/>
          <w:rtl/>
        </w:rPr>
        <w:t>وأنه لا يزال مستوراً بدينه</w:t>
      </w:r>
      <w:r>
        <w:rPr>
          <w:rFonts w:cs="Traditional Arabic" w:hint="cs"/>
          <w:sz w:val="28"/>
          <w:szCs w:val="28"/>
          <w:rtl/>
        </w:rPr>
        <w:t xml:space="preserve">، </w:t>
      </w:r>
      <w:r w:rsidRPr="00D9284B">
        <w:rPr>
          <w:rFonts w:cs="Traditional Arabic" w:hint="cs"/>
          <w:sz w:val="28"/>
          <w:szCs w:val="28"/>
          <w:rtl/>
        </w:rPr>
        <w:t>وأنه ينتفع بكل ما يصدر عنه حياً وميتاً</w:t>
      </w:r>
      <w:r>
        <w:rPr>
          <w:rFonts w:cs="Traditional Arabic" w:hint="cs"/>
          <w:sz w:val="28"/>
          <w:szCs w:val="28"/>
          <w:rtl/>
        </w:rPr>
        <w:t>.</w:t>
      </w:r>
      <w:r w:rsidRPr="00D9284B">
        <w:rPr>
          <w:rFonts w:cs="Traditional Arabic" w:hint="cs"/>
          <w:sz w:val="28"/>
          <w:szCs w:val="28"/>
          <w:rtl/>
        </w:rPr>
        <w:t xml:space="preserve"> فتح البارى 1/177</w:t>
      </w:r>
    </w:p>
  </w:footnote>
  <w:footnote w:id="54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ينظر الجامع لأحكام القرآن 5/237</w:t>
      </w:r>
    </w:p>
  </w:footnote>
  <w:footnote w:id="54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أمثال الحديث ص 223</w:t>
      </w:r>
    </w:p>
  </w:footnote>
  <w:footnote w:id="54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وهذه السمة " سمة الإيجاز " من أبرز سمات البيان النبوى</w:t>
      </w:r>
      <w:r>
        <w:rPr>
          <w:rFonts w:cs="Traditional Arabic" w:hint="cs"/>
          <w:sz w:val="28"/>
          <w:szCs w:val="28"/>
          <w:rtl/>
        </w:rPr>
        <w:t xml:space="preserve">، </w:t>
      </w:r>
      <w:r w:rsidRPr="00D9284B">
        <w:rPr>
          <w:rFonts w:cs="Traditional Arabic" w:hint="cs"/>
          <w:sz w:val="28"/>
          <w:szCs w:val="28"/>
          <w:rtl/>
        </w:rPr>
        <w:t>ويراجع ما سبق ذكره فى فصل الإيجاز حول حديث " أوتيت جوامع الكلم "</w:t>
      </w:r>
      <w:r>
        <w:rPr>
          <w:rFonts w:cs="Traditional Arabic" w:hint="cs"/>
          <w:sz w:val="28"/>
          <w:szCs w:val="28"/>
          <w:rtl/>
        </w:rPr>
        <w:t>.</w:t>
      </w:r>
    </w:p>
  </w:footnote>
  <w:footnote w:id="54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وذلك لأن المعانى العقلية المحضة لا يقبلها الحس والخيال والوهم</w:t>
      </w:r>
      <w:r>
        <w:rPr>
          <w:rFonts w:cs="Traditional Arabic" w:hint="cs"/>
          <w:sz w:val="28"/>
          <w:szCs w:val="28"/>
          <w:rtl/>
        </w:rPr>
        <w:t xml:space="preserve">، </w:t>
      </w:r>
      <w:r w:rsidRPr="00D9284B">
        <w:rPr>
          <w:rFonts w:cs="Traditional Arabic" w:hint="cs"/>
          <w:sz w:val="28"/>
          <w:szCs w:val="28"/>
          <w:rtl/>
        </w:rPr>
        <w:t>فإذا ذكر ما يلائمها من المحسوسات ترك الحس والخيال المنازعة</w:t>
      </w:r>
      <w:r>
        <w:rPr>
          <w:rFonts w:cs="Traditional Arabic" w:hint="cs"/>
          <w:sz w:val="28"/>
          <w:szCs w:val="28"/>
          <w:rtl/>
        </w:rPr>
        <w:t xml:space="preserve">، </w:t>
      </w:r>
      <w:r w:rsidRPr="00D9284B">
        <w:rPr>
          <w:rFonts w:cs="Traditional Arabic" w:hint="cs"/>
          <w:sz w:val="28"/>
          <w:szCs w:val="28"/>
          <w:rtl/>
        </w:rPr>
        <w:t>وانطبق المعقول على المحسوس فحصل الفهم التام</w:t>
      </w:r>
      <w:r>
        <w:rPr>
          <w:rFonts w:cs="Traditional Arabic" w:hint="cs"/>
          <w:sz w:val="28"/>
          <w:szCs w:val="28"/>
          <w:rtl/>
        </w:rPr>
        <w:t>.</w:t>
      </w:r>
      <w:r w:rsidRPr="00D9284B">
        <w:rPr>
          <w:rFonts w:cs="Traditional Arabic" w:hint="cs"/>
          <w:sz w:val="28"/>
          <w:szCs w:val="28"/>
          <w:rtl/>
        </w:rPr>
        <w:t xml:space="preserve"> ينظر شروح التلخيص 3/399,398, وحاشية الشهاب 5/265</w:t>
      </w:r>
    </w:p>
  </w:footnote>
  <w:footnote w:id="54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وفيه إشارة إلى أن تشبيه الشئ بالشئ لا يلزم أن يكون نظيره من جميع وجوهه</w:t>
      </w:r>
      <w:r>
        <w:rPr>
          <w:rFonts w:cs="Traditional Arabic" w:hint="cs"/>
          <w:sz w:val="28"/>
          <w:szCs w:val="28"/>
          <w:rtl/>
        </w:rPr>
        <w:t xml:space="preserve">، </w:t>
      </w:r>
      <w:r w:rsidRPr="00D9284B">
        <w:rPr>
          <w:rFonts w:cs="Traditional Arabic" w:hint="cs"/>
          <w:sz w:val="28"/>
          <w:szCs w:val="28"/>
          <w:rtl/>
        </w:rPr>
        <w:t>فإن المؤمن لا يماثله شئ من الجمادات ولا يعادله</w:t>
      </w:r>
      <w:r>
        <w:rPr>
          <w:rFonts w:cs="Traditional Arabic" w:hint="cs"/>
          <w:sz w:val="28"/>
          <w:szCs w:val="28"/>
          <w:rtl/>
        </w:rPr>
        <w:t>.</w:t>
      </w:r>
      <w:r w:rsidRPr="00D9284B">
        <w:rPr>
          <w:rFonts w:cs="Traditional Arabic" w:hint="cs"/>
          <w:sz w:val="28"/>
          <w:szCs w:val="28"/>
          <w:rtl/>
        </w:rPr>
        <w:t xml:space="preserve"> أما من زعم أن موقع التشبيه بين المسلم والنخلة من جهة كون النخلة إذا قطع رأسها ماتت</w:t>
      </w:r>
      <w:r>
        <w:rPr>
          <w:rFonts w:cs="Traditional Arabic" w:hint="cs"/>
          <w:sz w:val="28"/>
          <w:szCs w:val="28"/>
          <w:rtl/>
        </w:rPr>
        <w:t xml:space="preserve">، </w:t>
      </w:r>
      <w:r w:rsidRPr="00D9284B">
        <w:rPr>
          <w:rFonts w:cs="Traditional Arabic" w:hint="cs"/>
          <w:sz w:val="28"/>
          <w:szCs w:val="28"/>
          <w:rtl/>
        </w:rPr>
        <w:t>أو أنها لا تحمل حتى تلقح</w:t>
      </w:r>
      <w:r>
        <w:rPr>
          <w:rFonts w:cs="Traditional Arabic" w:hint="cs"/>
          <w:sz w:val="28"/>
          <w:szCs w:val="28"/>
          <w:rtl/>
        </w:rPr>
        <w:t xml:space="preserve">، </w:t>
      </w:r>
      <w:r w:rsidRPr="00D9284B">
        <w:rPr>
          <w:rFonts w:cs="Traditional Arabic" w:hint="cs"/>
          <w:sz w:val="28"/>
          <w:szCs w:val="28"/>
          <w:rtl/>
        </w:rPr>
        <w:t>أو لأنها تموت إذا غرقت</w:t>
      </w:r>
      <w:r>
        <w:rPr>
          <w:rFonts w:cs="Traditional Arabic" w:hint="cs"/>
          <w:sz w:val="28"/>
          <w:szCs w:val="28"/>
          <w:rtl/>
        </w:rPr>
        <w:t xml:space="preserve">، </w:t>
      </w:r>
      <w:r w:rsidRPr="00D9284B">
        <w:rPr>
          <w:rFonts w:cs="Traditional Arabic" w:hint="cs"/>
          <w:sz w:val="28"/>
          <w:szCs w:val="28"/>
          <w:rtl/>
        </w:rPr>
        <w:t>أو لأن لطلعها رائحة منى الآدمى</w:t>
      </w:r>
      <w:r>
        <w:rPr>
          <w:rFonts w:cs="Traditional Arabic" w:hint="cs"/>
          <w:sz w:val="28"/>
          <w:szCs w:val="28"/>
          <w:rtl/>
        </w:rPr>
        <w:t xml:space="preserve">، </w:t>
      </w:r>
      <w:r w:rsidRPr="00D9284B">
        <w:rPr>
          <w:rFonts w:cs="Traditional Arabic" w:hint="cs"/>
          <w:sz w:val="28"/>
          <w:szCs w:val="28"/>
          <w:rtl/>
        </w:rPr>
        <w:t>أو لأنها تعشق</w:t>
      </w:r>
      <w:r>
        <w:rPr>
          <w:rFonts w:cs="Traditional Arabic" w:hint="cs"/>
          <w:sz w:val="28"/>
          <w:szCs w:val="28"/>
          <w:rtl/>
        </w:rPr>
        <w:t xml:space="preserve">، </w:t>
      </w:r>
      <w:r w:rsidRPr="00D9284B">
        <w:rPr>
          <w:rFonts w:cs="Traditional Arabic" w:hint="cs"/>
          <w:sz w:val="28"/>
          <w:szCs w:val="28"/>
          <w:rtl/>
        </w:rPr>
        <w:t>أو لأنها تشرب من أعلاها</w:t>
      </w:r>
      <w:r>
        <w:rPr>
          <w:rFonts w:cs="Traditional Arabic" w:hint="cs"/>
          <w:sz w:val="28"/>
          <w:szCs w:val="28"/>
          <w:rtl/>
        </w:rPr>
        <w:t>.</w:t>
      </w:r>
      <w:r w:rsidRPr="00D9284B">
        <w:rPr>
          <w:rFonts w:cs="Traditional Arabic" w:hint="cs"/>
          <w:sz w:val="28"/>
          <w:szCs w:val="28"/>
          <w:rtl/>
        </w:rPr>
        <w:t>.. فكلها أوجه ضعيفة</w:t>
      </w:r>
      <w:r>
        <w:rPr>
          <w:rFonts w:cs="Traditional Arabic" w:hint="cs"/>
          <w:sz w:val="28"/>
          <w:szCs w:val="28"/>
          <w:rtl/>
        </w:rPr>
        <w:t xml:space="preserve">؛ </w:t>
      </w:r>
      <w:r w:rsidRPr="00D9284B">
        <w:rPr>
          <w:rFonts w:cs="Traditional Arabic" w:hint="cs"/>
          <w:sz w:val="28"/>
          <w:szCs w:val="28"/>
          <w:rtl/>
        </w:rPr>
        <w:t>لأن جميع ذلك من المشابهات مشترك فى الآدميين لا يختص بالمسلم</w:t>
      </w:r>
      <w:r>
        <w:rPr>
          <w:rFonts w:cs="Traditional Arabic" w:hint="cs"/>
          <w:sz w:val="28"/>
          <w:szCs w:val="28"/>
          <w:rtl/>
        </w:rPr>
        <w:t xml:space="preserve">، </w:t>
      </w:r>
      <w:r w:rsidRPr="00D9284B">
        <w:rPr>
          <w:rFonts w:cs="Traditional Arabic" w:hint="cs"/>
          <w:sz w:val="28"/>
          <w:szCs w:val="28"/>
          <w:rtl/>
        </w:rPr>
        <w:t>وأضعف من ذلك من زعم أن ذلك لكونها خلقت من فضلة طين آدم</w:t>
      </w:r>
      <w:r>
        <w:rPr>
          <w:rFonts w:cs="Traditional Arabic" w:hint="cs"/>
          <w:sz w:val="28"/>
          <w:szCs w:val="28"/>
          <w:rtl/>
        </w:rPr>
        <w:t xml:space="preserve">، </w:t>
      </w:r>
      <w:r w:rsidRPr="00D9284B">
        <w:rPr>
          <w:rFonts w:cs="Traditional Arabic" w:hint="cs"/>
          <w:sz w:val="28"/>
          <w:szCs w:val="28"/>
          <w:rtl/>
        </w:rPr>
        <w:t>فإن الحديث فى ذلك لم يثبت. فتح البارى 1/177</w:t>
      </w:r>
    </w:p>
  </w:footnote>
  <w:footnote w:id="55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(6) وهو قول ابن مسعود</w:t>
      </w:r>
      <w:r>
        <w:rPr>
          <w:rFonts w:cs="Traditional Arabic" w:hint="cs"/>
          <w:sz w:val="28"/>
          <w:szCs w:val="28"/>
          <w:rtl/>
        </w:rPr>
        <w:t xml:space="preserve">، </w:t>
      </w:r>
      <w:r w:rsidRPr="00D9284B">
        <w:rPr>
          <w:rFonts w:cs="Traditional Arabic" w:hint="cs"/>
          <w:sz w:val="28"/>
          <w:szCs w:val="28"/>
          <w:rtl/>
        </w:rPr>
        <w:t>وابن عباس</w:t>
      </w:r>
      <w:r>
        <w:rPr>
          <w:rFonts w:cs="Traditional Arabic" w:hint="cs"/>
          <w:sz w:val="28"/>
          <w:szCs w:val="28"/>
          <w:rtl/>
        </w:rPr>
        <w:t xml:space="preserve">، </w:t>
      </w:r>
      <w:r w:rsidRPr="00D9284B">
        <w:rPr>
          <w:rFonts w:cs="Traditional Arabic" w:hint="cs"/>
          <w:sz w:val="28"/>
          <w:szCs w:val="28"/>
          <w:rtl/>
        </w:rPr>
        <w:t>وأنس</w:t>
      </w:r>
      <w:r>
        <w:rPr>
          <w:rFonts w:cs="Traditional Arabic" w:hint="cs"/>
          <w:sz w:val="28"/>
          <w:szCs w:val="28"/>
          <w:rtl/>
        </w:rPr>
        <w:t xml:space="preserve">، </w:t>
      </w:r>
      <w:r w:rsidRPr="00D9284B">
        <w:rPr>
          <w:rFonts w:cs="Traditional Arabic" w:hint="cs"/>
          <w:sz w:val="28"/>
          <w:szCs w:val="28"/>
          <w:rtl/>
        </w:rPr>
        <w:t>ومجاهد</w:t>
      </w:r>
      <w:r>
        <w:rPr>
          <w:rFonts w:cs="Traditional Arabic" w:hint="cs"/>
          <w:sz w:val="28"/>
          <w:szCs w:val="28"/>
          <w:rtl/>
        </w:rPr>
        <w:t xml:space="preserve">، </w:t>
      </w:r>
      <w:r w:rsidRPr="00D9284B">
        <w:rPr>
          <w:rFonts w:cs="Traditional Arabic" w:hint="cs"/>
          <w:sz w:val="28"/>
          <w:szCs w:val="28"/>
          <w:rtl/>
        </w:rPr>
        <w:t>وعكرمة</w:t>
      </w:r>
      <w:r>
        <w:rPr>
          <w:rFonts w:cs="Traditional Arabic" w:hint="cs"/>
          <w:sz w:val="28"/>
          <w:szCs w:val="28"/>
          <w:rtl/>
        </w:rPr>
        <w:t xml:space="preserve">، </w:t>
      </w:r>
      <w:r w:rsidRPr="00D9284B">
        <w:rPr>
          <w:rFonts w:cs="Traditional Arabic" w:hint="cs"/>
          <w:sz w:val="28"/>
          <w:szCs w:val="28"/>
          <w:rtl/>
        </w:rPr>
        <w:t>والضحاك</w:t>
      </w:r>
      <w:r>
        <w:rPr>
          <w:rFonts w:cs="Traditional Arabic" w:hint="cs"/>
          <w:sz w:val="28"/>
          <w:szCs w:val="28"/>
          <w:rtl/>
        </w:rPr>
        <w:t xml:space="preserve">، </w:t>
      </w:r>
      <w:r w:rsidRPr="00D9284B">
        <w:rPr>
          <w:rFonts w:cs="Traditional Arabic" w:hint="cs"/>
          <w:sz w:val="28"/>
          <w:szCs w:val="28"/>
          <w:rtl/>
        </w:rPr>
        <w:t>وابن زيد</w:t>
      </w:r>
      <w:r>
        <w:rPr>
          <w:rFonts w:cs="Traditional Arabic" w:hint="cs"/>
          <w:sz w:val="28"/>
          <w:szCs w:val="28"/>
          <w:rtl/>
        </w:rPr>
        <w:t>.</w:t>
      </w:r>
      <w:r w:rsidRPr="00D9284B">
        <w:rPr>
          <w:rFonts w:cs="Traditional Arabic" w:hint="cs"/>
          <w:sz w:val="28"/>
          <w:szCs w:val="28"/>
          <w:rtl/>
        </w:rPr>
        <w:t>ينظر تفسير الكشاف 2/519, وتفسير ابن كثير 2/485, والبحر المحيط 6/431, وتفسير أبى السعود 3/189,188</w:t>
      </w:r>
    </w:p>
  </w:footnote>
  <w:footnote w:id="55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(7) أخرجه الترمذى والنسائى وابن حبان والحاكم وصححه من حديث أنس</w:t>
      </w:r>
      <w:r>
        <w:rPr>
          <w:rFonts w:cs="Traditional Arabic" w:hint="cs"/>
          <w:sz w:val="28"/>
          <w:szCs w:val="28"/>
          <w:rtl/>
        </w:rPr>
        <w:t>.</w:t>
      </w:r>
      <w:r w:rsidRPr="00D9284B">
        <w:rPr>
          <w:rFonts w:cs="Traditional Arabic" w:hint="cs"/>
          <w:sz w:val="28"/>
          <w:szCs w:val="28"/>
          <w:rtl/>
        </w:rPr>
        <w:t xml:space="preserve"> فتح البارى 1/178</w:t>
      </w:r>
    </w:p>
  </w:footnote>
  <w:footnote w:id="55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البحر المحيط 6/432</w:t>
      </w:r>
    </w:p>
  </w:footnote>
  <w:footnote w:id="55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الأمثال فى القرآن ص 233,232. ومما تجدر الإشارة إليه أن هذا الحديث قد ذكره ناصح الدين ابن الحنبلى ضمن أقيسة النبى صلى الله عليه وسلم فى عدة مواضع من كتابه ص 146,111,94</w:t>
      </w:r>
    </w:p>
  </w:footnote>
  <w:footnote w:id="55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(3)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بدء الخلق </w:t>
      </w:r>
      <w:r w:rsidRPr="00D9284B">
        <w:rPr>
          <w:rFonts w:cs="Traditional Arabic"/>
          <w:sz w:val="28"/>
          <w:szCs w:val="28"/>
          <w:rtl/>
        </w:rPr>
        <w:t>–</w:t>
      </w:r>
      <w:r w:rsidRPr="00D9284B">
        <w:rPr>
          <w:rFonts w:cs="Traditional Arabic" w:hint="cs"/>
          <w:sz w:val="28"/>
          <w:szCs w:val="28"/>
          <w:rtl/>
        </w:rPr>
        <w:t xml:space="preserve"> باب ما جاء فى صفة الجنة وأنها مخلوقة </w:t>
      </w:r>
      <w:r w:rsidRPr="00D9284B">
        <w:rPr>
          <w:rFonts w:cs="Traditional Arabic"/>
          <w:sz w:val="28"/>
          <w:szCs w:val="28"/>
          <w:rtl/>
        </w:rPr>
        <w:t>–</w:t>
      </w:r>
      <w:r w:rsidRPr="00D9284B">
        <w:rPr>
          <w:rFonts w:cs="Traditional Arabic" w:hint="cs"/>
          <w:sz w:val="28"/>
          <w:szCs w:val="28"/>
          <w:rtl/>
        </w:rPr>
        <w:t xml:space="preserve"> ح ( 3138) </w:t>
      </w:r>
      <w:r w:rsidRPr="00D9284B">
        <w:rPr>
          <w:rFonts w:cs="Traditional Arabic"/>
          <w:sz w:val="28"/>
          <w:szCs w:val="28"/>
          <w:rtl/>
        </w:rPr>
        <w:t>–</w:t>
      </w:r>
      <w:r w:rsidRPr="00D9284B">
        <w:rPr>
          <w:rFonts w:cs="Traditional Arabic" w:hint="cs"/>
          <w:sz w:val="28"/>
          <w:szCs w:val="28"/>
          <w:rtl/>
        </w:rPr>
        <w:t xml:space="preserve"> 6/367</w:t>
      </w:r>
      <w:r>
        <w:rPr>
          <w:rFonts w:cs="Traditional Arabic" w:hint="cs"/>
          <w:sz w:val="28"/>
          <w:szCs w:val="28"/>
          <w:rtl/>
        </w:rPr>
        <w:t xml:space="preserve">، </w:t>
      </w:r>
      <w:r w:rsidRPr="00D9284B">
        <w:rPr>
          <w:rFonts w:cs="Traditional Arabic" w:hint="cs"/>
          <w:sz w:val="28"/>
          <w:szCs w:val="28"/>
          <w:rtl/>
        </w:rPr>
        <w:t xml:space="preserve">وأخرجه مسلم </w:t>
      </w:r>
      <w:r w:rsidRPr="00D9284B">
        <w:rPr>
          <w:rFonts w:cs="Traditional Arabic"/>
          <w:sz w:val="28"/>
          <w:szCs w:val="28"/>
          <w:rtl/>
        </w:rPr>
        <w:t>–</w:t>
      </w:r>
      <w:r w:rsidRPr="00D9284B">
        <w:rPr>
          <w:rFonts w:cs="Traditional Arabic" w:hint="cs"/>
          <w:sz w:val="28"/>
          <w:szCs w:val="28"/>
          <w:rtl/>
        </w:rPr>
        <w:t xml:space="preserve"> كتاب الجنة وصفة نعيمها وأهلها </w:t>
      </w:r>
      <w:r w:rsidRPr="00D9284B">
        <w:rPr>
          <w:rFonts w:cs="Traditional Arabic"/>
          <w:sz w:val="28"/>
          <w:szCs w:val="28"/>
          <w:rtl/>
        </w:rPr>
        <w:t>–</w:t>
      </w:r>
      <w:r w:rsidRPr="00D9284B">
        <w:rPr>
          <w:rFonts w:cs="Traditional Arabic" w:hint="cs"/>
          <w:sz w:val="28"/>
          <w:szCs w:val="28"/>
          <w:rtl/>
        </w:rPr>
        <w:t xml:space="preserve"> 9/173</w:t>
      </w:r>
    </w:p>
  </w:footnote>
  <w:footnote w:id="55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وقوله</w:t>
      </w:r>
      <w:r>
        <w:rPr>
          <w:rFonts w:cs="Traditional Arabic" w:hint="cs"/>
          <w:sz w:val="28"/>
          <w:szCs w:val="28"/>
          <w:rtl/>
        </w:rPr>
        <w:t xml:space="preserve">: </w:t>
      </w:r>
      <w:r w:rsidRPr="00D9284B">
        <w:rPr>
          <w:rFonts w:cs="Traditional Arabic" w:hint="cs"/>
          <w:sz w:val="28"/>
          <w:szCs w:val="28"/>
          <w:rtl/>
        </w:rPr>
        <w:t>" كأشد كوكب " أفرد المضاف ليفيد الاستغراق فى هذا النوع من الكوكب</w:t>
      </w:r>
      <w:r>
        <w:rPr>
          <w:rFonts w:cs="Traditional Arabic" w:hint="cs"/>
          <w:sz w:val="28"/>
          <w:szCs w:val="28"/>
          <w:rtl/>
        </w:rPr>
        <w:t>.</w:t>
      </w:r>
      <w:r w:rsidRPr="00D9284B">
        <w:rPr>
          <w:rFonts w:cs="Traditional Arabic" w:hint="cs"/>
          <w:sz w:val="28"/>
          <w:szCs w:val="28"/>
          <w:rtl/>
        </w:rPr>
        <w:t xml:space="preserve"> يعنى إذا تقصيت كوكباً كوكباً رأيتهم كأشده إضاءة</w:t>
      </w:r>
      <w:r>
        <w:rPr>
          <w:rFonts w:cs="Traditional Arabic" w:hint="cs"/>
          <w:sz w:val="28"/>
          <w:szCs w:val="28"/>
          <w:rtl/>
        </w:rPr>
        <w:t>.</w:t>
      </w:r>
      <w:r w:rsidRPr="00D9284B">
        <w:rPr>
          <w:rFonts w:cs="Traditional Arabic" w:hint="cs"/>
          <w:sz w:val="28"/>
          <w:szCs w:val="28"/>
          <w:rtl/>
        </w:rPr>
        <w:t xml:space="preserve"> ينظر شرح الطيبى على المشكاة 10/254,253</w:t>
      </w:r>
    </w:p>
  </w:footnote>
  <w:footnote w:id="55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قال تعالى</w:t>
      </w:r>
      <w:r>
        <w:rPr>
          <w:rFonts w:cs="Traditional Arabic" w:hint="cs"/>
          <w:sz w:val="28"/>
          <w:szCs w:val="28"/>
          <w:rtl/>
        </w:rPr>
        <w:t xml:space="preserve">: </w:t>
      </w:r>
      <w:r w:rsidRPr="00D9284B">
        <w:rPr>
          <w:rFonts w:cs="Traditional Arabic" w:hint="cs"/>
          <w:sz w:val="28"/>
          <w:szCs w:val="28"/>
          <w:rtl/>
        </w:rPr>
        <w:t>( لا يستوى القاعدون من المؤمنين غير أولى الضرر والمجاهدون فى سبيل الله بأموالهم وأنفسهم فضل الله المجاهدين بأموالهم وأنفسهم على القاعدين درجة وكلاً وعد الله الحسنى وفضل الله المجاهدين على القاعدين أجراً عظيماً * درجات منه ومغفرة ورحمة وكان الله غفوراً رحيماً ) ( النساء</w:t>
      </w:r>
      <w:r>
        <w:rPr>
          <w:rFonts w:cs="Traditional Arabic" w:hint="cs"/>
          <w:sz w:val="28"/>
          <w:szCs w:val="28"/>
          <w:rtl/>
        </w:rPr>
        <w:t xml:space="preserve">: </w:t>
      </w:r>
      <w:r w:rsidRPr="00D9284B">
        <w:rPr>
          <w:rFonts w:cs="Traditional Arabic" w:hint="cs"/>
          <w:sz w:val="28"/>
          <w:szCs w:val="28"/>
          <w:rtl/>
        </w:rPr>
        <w:t>96,95)</w:t>
      </w:r>
      <w:r>
        <w:rPr>
          <w:rFonts w:cs="Traditional Arabic" w:hint="cs"/>
          <w:sz w:val="28"/>
          <w:szCs w:val="28"/>
          <w:rtl/>
        </w:rPr>
        <w:t xml:space="preserve">، </w:t>
      </w:r>
      <w:r w:rsidRPr="00D9284B">
        <w:rPr>
          <w:rFonts w:cs="Traditional Arabic" w:hint="cs"/>
          <w:sz w:val="28"/>
          <w:szCs w:val="28"/>
          <w:rtl/>
        </w:rPr>
        <w:t>وقال تعالى</w:t>
      </w:r>
      <w:r>
        <w:rPr>
          <w:rFonts w:cs="Traditional Arabic" w:hint="cs"/>
          <w:sz w:val="28"/>
          <w:szCs w:val="28"/>
          <w:rtl/>
        </w:rPr>
        <w:t xml:space="preserve">: </w:t>
      </w:r>
      <w:r w:rsidRPr="00D9284B">
        <w:rPr>
          <w:rFonts w:cs="Traditional Arabic" w:hint="cs"/>
          <w:sz w:val="28"/>
          <w:szCs w:val="28"/>
          <w:rtl/>
        </w:rPr>
        <w:t>( إنما المؤمنون الذين إذا ذكر الله وجلت قلوبهم وإذا تليت عليهم آياته زادتهم إيماناً وعلى ربهم يتوكلون * الذين يقيمون الصلاة ومما رزقناهم ينفقون * أولئك هم المؤمنون حقاً لهم درجات عند ربهم ومغفرة ورزق كريم ) ( الأنفال</w:t>
      </w:r>
      <w:r>
        <w:rPr>
          <w:rFonts w:cs="Traditional Arabic" w:hint="cs"/>
          <w:sz w:val="28"/>
          <w:szCs w:val="28"/>
          <w:rtl/>
        </w:rPr>
        <w:t xml:space="preserve">: </w:t>
      </w:r>
      <w:r w:rsidRPr="00D9284B">
        <w:rPr>
          <w:rFonts w:cs="Traditional Arabic" w:hint="cs"/>
          <w:sz w:val="28"/>
          <w:szCs w:val="28"/>
          <w:rtl/>
        </w:rPr>
        <w:t>2-4)</w:t>
      </w:r>
      <w:r>
        <w:rPr>
          <w:rFonts w:cs="Traditional Arabic" w:hint="cs"/>
          <w:sz w:val="28"/>
          <w:szCs w:val="28"/>
          <w:rtl/>
        </w:rPr>
        <w:t>.</w:t>
      </w:r>
      <w:r w:rsidRPr="00D9284B">
        <w:rPr>
          <w:rFonts w:cs="Traditional Arabic" w:hint="cs"/>
          <w:sz w:val="28"/>
          <w:szCs w:val="28"/>
          <w:rtl/>
        </w:rPr>
        <w:t xml:space="preserve"> وفى الصحيحين من حديث أبى سعيد الخدرى أن رسول الله صلى الله عليه وسلم قال</w:t>
      </w:r>
      <w:r>
        <w:rPr>
          <w:rFonts w:cs="Traditional Arabic" w:hint="cs"/>
          <w:sz w:val="28"/>
          <w:szCs w:val="28"/>
          <w:rtl/>
        </w:rPr>
        <w:t xml:space="preserve">: </w:t>
      </w:r>
      <w:r w:rsidRPr="00D9284B">
        <w:rPr>
          <w:rFonts w:cs="Traditional Arabic" w:hint="cs"/>
          <w:sz w:val="28"/>
          <w:szCs w:val="28"/>
          <w:rtl/>
        </w:rPr>
        <w:t>" إن أهل الجنة ليتراءون أهل الغرف من فوقهم كما يتراءون الكوكب الدرى الغابر من الأفق من المشرق أو المغرب لتفاضل ما بينهم " قالوا</w:t>
      </w:r>
      <w:r>
        <w:rPr>
          <w:rFonts w:cs="Traditional Arabic" w:hint="cs"/>
          <w:sz w:val="28"/>
          <w:szCs w:val="28"/>
          <w:rtl/>
        </w:rPr>
        <w:t xml:space="preserve">: </w:t>
      </w:r>
      <w:r w:rsidRPr="00D9284B">
        <w:rPr>
          <w:rFonts w:cs="Traditional Arabic" w:hint="cs"/>
          <w:sz w:val="28"/>
          <w:szCs w:val="28"/>
          <w:rtl/>
        </w:rPr>
        <w:t>يا رسول الله تلك منازل الأنبياء لا يبلغها غيرهم ؟ قال</w:t>
      </w:r>
      <w:r>
        <w:rPr>
          <w:rFonts w:cs="Traditional Arabic" w:hint="cs"/>
          <w:sz w:val="28"/>
          <w:szCs w:val="28"/>
          <w:rtl/>
        </w:rPr>
        <w:t xml:space="preserve">: </w:t>
      </w:r>
      <w:r w:rsidRPr="00D9284B">
        <w:rPr>
          <w:rFonts w:cs="Traditional Arabic" w:hint="cs"/>
          <w:sz w:val="28"/>
          <w:szCs w:val="28"/>
          <w:rtl/>
        </w:rPr>
        <w:t>" بلى والذى نفسى بيده</w:t>
      </w:r>
      <w:r>
        <w:rPr>
          <w:rFonts w:cs="Traditional Arabic" w:hint="cs"/>
          <w:sz w:val="28"/>
          <w:szCs w:val="28"/>
          <w:rtl/>
        </w:rPr>
        <w:t xml:space="preserve">، </w:t>
      </w:r>
      <w:r w:rsidRPr="00D9284B">
        <w:rPr>
          <w:rFonts w:cs="Traditional Arabic" w:hint="cs"/>
          <w:sz w:val="28"/>
          <w:szCs w:val="28"/>
          <w:rtl/>
        </w:rPr>
        <w:t>رجال آمنوا بالله وصدقوا المرسلين "</w:t>
      </w:r>
      <w:r>
        <w:rPr>
          <w:rFonts w:cs="Traditional Arabic" w:hint="cs"/>
          <w:sz w:val="28"/>
          <w:szCs w:val="28"/>
          <w:rtl/>
        </w:rPr>
        <w:t>.</w:t>
      </w:r>
      <w:r w:rsidRPr="00D9284B">
        <w:rPr>
          <w:rFonts w:cs="Traditional Arabic" w:hint="cs"/>
          <w:sz w:val="28"/>
          <w:szCs w:val="28"/>
          <w:rtl/>
        </w:rPr>
        <w:t xml:space="preserve"> وأخرج البخارى فى صحيحه من حديث أبى هريرة أن رسول الله صلى الله عليه وسلم قال</w:t>
      </w:r>
      <w:r>
        <w:rPr>
          <w:rFonts w:cs="Traditional Arabic" w:hint="cs"/>
          <w:sz w:val="28"/>
          <w:szCs w:val="28"/>
          <w:rtl/>
        </w:rPr>
        <w:t xml:space="preserve">: </w:t>
      </w:r>
      <w:r w:rsidRPr="00D9284B">
        <w:rPr>
          <w:rFonts w:cs="Traditional Arabic" w:hint="cs"/>
          <w:sz w:val="28"/>
          <w:szCs w:val="28"/>
          <w:rtl/>
        </w:rPr>
        <w:t>" إن فى الجنة مائة درجة أعدها الله للمجاهدين فى سبيله</w:t>
      </w:r>
      <w:r>
        <w:rPr>
          <w:rFonts w:cs="Traditional Arabic" w:hint="cs"/>
          <w:sz w:val="28"/>
          <w:szCs w:val="28"/>
          <w:rtl/>
        </w:rPr>
        <w:t xml:space="preserve">، </w:t>
      </w:r>
      <w:r w:rsidRPr="00D9284B">
        <w:rPr>
          <w:rFonts w:cs="Traditional Arabic" w:hint="cs"/>
          <w:sz w:val="28"/>
          <w:szCs w:val="28"/>
          <w:rtl/>
        </w:rPr>
        <w:t>بين كل درجتين كما بين السماء والأرض</w:t>
      </w:r>
      <w:r>
        <w:rPr>
          <w:rFonts w:cs="Traditional Arabic" w:hint="cs"/>
          <w:sz w:val="28"/>
          <w:szCs w:val="28"/>
          <w:rtl/>
        </w:rPr>
        <w:t xml:space="preserve">، </w:t>
      </w:r>
      <w:r w:rsidRPr="00D9284B">
        <w:rPr>
          <w:rFonts w:cs="Traditional Arabic" w:hint="cs"/>
          <w:sz w:val="28"/>
          <w:szCs w:val="28"/>
          <w:rtl/>
        </w:rPr>
        <w:t>فإذا سألتم الله فاسألوه الفردوس فإنه وسط الجنة وأعلى الجنة</w:t>
      </w:r>
      <w:r>
        <w:rPr>
          <w:rFonts w:cs="Traditional Arabic" w:hint="cs"/>
          <w:sz w:val="28"/>
          <w:szCs w:val="28"/>
          <w:rtl/>
        </w:rPr>
        <w:t xml:space="preserve">، </w:t>
      </w:r>
      <w:r w:rsidRPr="00D9284B">
        <w:rPr>
          <w:rFonts w:cs="Traditional Arabic" w:hint="cs"/>
          <w:sz w:val="28"/>
          <w:szCs w:val="28"/>
          <w:rtl/>
        </w:rPr>
        <w:t>وفوقه عرش الرحمان</w:t>
      </w:r>
      <w:r>
        <w:rPr>
          <w:rFonts w:cs="Traditional Arabic" w:hint="cs"/>
          <w:sz w:val="28"/>
          <w:szCs w:val="28"/>
          <w:rtl/>
        </w:rPr>
        <w:t xml:space="preserve">، </w:t>
      </w:r>
      <w:r w:rsidRPr="00D9284B">
        <w:rPr>
          <w:rFonts w:cs="Traditional Arabic" w:hint="cs"/>
          <w:sz w:val="28"/>
          <w:szCs w:val="28"/>
          <w:rtl/>
        </w:rPr>
        <w:t xml:space="preserve">ومنه تفجر أنهار الجنة " وينظر هذه الأحاديث وغيرها فى كتاب حادى الأرواح إلى بلاد الأفراح لابن القيم ص 109- 118- ط دار ابن رجب </w:t>
      </w:r>
      <w:r w:rsidRPr="00D9284B">
        <w:rPr>
          <w:rFonts w:cs="Traditional Arabic"/>
          <w:sz w:val="28"/>
          <w:szCs w:val="28"/>
          <w:rtl/>
        </w:rPr>
        <w:t>–</w:t>
      </w:r>
      <w:r w:rsidRPr="00D9284B">
        <w:rPr>
          <w:rFonts w:cs="Traditional Arabic" w:hint="cs"/>
          <w:sz w:val="28"/>
          <w:szCs w:val="28"/>
          <w:rtl/>
        </w:rPr>
        <w:t xml:space="preserve"> ط ثانية </w:t>
      </w:r>
      <w:r w:rsidRPr="00D9284B">
        <w:rPr>
          <w:rFonts w:cs="Traditional Arabic"/>
          <w:sz w:val="28"/>
          <w:szCs w:val="28"/>
          <w:rtl/>
        </w:rPr>
        <w:t>–</w:t>
      </w:r>
      <w:r w:rsidRPr="00D9284B">
        <w:rPr>
          <w:rFonts w:cs="Traditional Arabic" w:hint="cs"/>
          <w:sz w:val="28"/>
          <w:szCs w:val="28"/>
          <w:rtl/>
        </w:rPr>
        <w:t xml:space="preserve"> (1426) هـ ( 25005) م</w:t>
      </w:r>
      <w:r>
        <w:rPr>
          <w:rFonts w:cs="Traditional Arabic" w:hint="cs"/>
          <w:sz w:val="28"/>
          <w:szCs w:val="28"/>
          <w:rtl/>
        </w:rPr>
        <w:t>.</w:t>
      </w:r>
    </w:p>
  </w:footnote>
  <w:footnote w:id="55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وفى الحديث</w:t>
      </w:r>
      <w:r>
        <w:rPr>
          <w:rFonts w:cs="Traditional Arabic" w:hint="cs"/>
          <w:sz w:val="28"/>
          <w:szCs w:val="28"/>
          <w:rtl/>
        </w:rPr>
        <w:t xml:space="preserve">: </w:t>
      </w:r>
      <w:r w:rsidRPr="00D9284B">
        <w:rPr>
          <w:rFonts w:cs="Traditional Arabic" w:hint="cs"/>
          <w:sz w:val="28"/>
          <w:szCs w:val="28"/>
          <w:rtl/>
        </w:rPr>
        <w:t>" بشر المشائين فى الظلم إلى المساجد بالنور التام يوم القيامة " أخرجه أبو داود والترمذى من حديث بريدة بن الحصيب مرفوعاً</w:t>
      </w:r>
      <w:r>
        <w:rPr>
          <w:rFonts w:cs="Traditional Arabic" w:hint="cs"/>
          <w:sz w:val="28"/>
          <w:szCs w:val="28"/>
          <w:rtl/>
        </w:rPr>
        <w:t>.</w:t>
      </w:r>
      <w:r w:rsidRPr="00D9284B">
        <w:rPr>
          <w:rFonts w:cs="Traditional Arabic" w:hint="cs"/>
          <w:sz w:val="28"/>
          <w:szCs w:val="28"/>
          <w:rtl/>
        </w:rPr>
        <w:t xml:space="preserve"> مشكاة المصابيح 2/285</w:t>
      </w:r>
    </w:p>
  </w:footnote>
  <w:footnote w:id="55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لأن السعداء يؤتون صحائف أعمالهم من هاتين الجهتين كما أن الأشقياء يؤتونها من شمائلهم</w:t>
      </w:r>
      <w:r>
        <w:rPr>
          <w:rFonts w:cs="Traditional Arabic" w:hint="cs"/>
          <w:sz w:val="28"/>
          <w:szCs w:val="28"/>
          <w:rtl/>
        </w:rPr>
        <w:t xml:space="preserve">، </w:t>
      </w:r>
      <w:r w:rsidRPr="00D9284B">
        <w:rPr>
          <w:rFonts w:cs="Traditional Arabic" w:hint="cs"/>
          <w:sz w:val="28"/>
          <w:szCs w:val="28"/>
          <w:rtl/>
        </w:rPr>
        <w:t>ومن وراء ظهورهم فجعل النور فى الجهتين شعاراً لهم وآية لأنهم هم الذين بحسناتهم سعدوا</w:t>
      </w:r>
      <w:r>
        <w:rPr>
          <w:rFonts w:cs="Traditional Arabic" w:hint="cs"/>
          <w:sz w:val="28"/>
          <w:szCs w:val="28"/>
          <w:rtl/>
        </w:rPr>
        <w:t xml:space="preserve">، </w:t>
      </w:r>
      <w:r w:rsidRPr="00D9284B">
        <w:rPr>
          <w:rFonts w:cs="Traditional Arabic" w:hint="cs"/>
          <w:sz w:val="28"/>
          <w:szCs w:val="28"/>
          <w:rtl/>
        </w:rPr>
        <w:t>وبصحائفهم البيض أفلحوا</w:t>
      </w:r>
      <w:r>
        <w:rPr>
          <w:rFonts w:cs="Traditional Arabic" w:hint="cs"/>
          <w:sz w:val="28"/>
          <w:szCs w:val="28"/>
          <w:rtl/>
        </w:rPr>
        <w:t xml:space="preserve">، </w:t>
      </w:r>
      <w:r w:rsidRPr="00D9284B">
        <w:rPr>
          <w:rFonts w:cs="Traditional Arabic" w:hint="cs"/>
          <w:sz w:val="28"/>
          <w:szCs w:val="28"/>
          <w:rtl/>
        </w:rPr>
        <w:t>فإذا ذهب بهم إلى الجنة ومروا على الصراط يسعون سعى بسعيهم ذلك النور جنيباً لهم ومتقدماً</w:t>
      </w:r>
      <w:r>
        <w:rPr>
          <w:rFonts w:cs="Traditional Arabic" w:hint="cs"/>
          <w:sz w:val="28"/>
          <w:szCs w:val="28"/>
          <w:rtl/>
        </w:rPr>
        <w:t>.</w:t>
      </w:r>
      <w:r w:rsidRPr="00D9284B">
        <w:rPr>
          <w:rFonts w:cs="Traditional Arabic" w:hint="cs"/>
          <w:sz w:val="28"/>
          <w:szCs w:val="28"/>
          <w:rtl/>
        </w:rPr>
        <w:t xml:space="preserve"> الكشاف 4/473</w:t>
      </w:r>
    </w:p>
  </w:footnote>
  <w:footnote w:id="559">
    <w:p w:rsidR="00A36148" w:rsidRPr="00D9284B" w:rsidRDefault="00A36148" w:rsidP="00183336">
      <w:pPr>
        <w:pStyle w:val="a3"/>
        <w:ind w:left="368" w:hanging="425"/>
        <w:jc w:val="both"/>
        <w:rPr>
          <w:rFonts w:cs="Traditional Arabic"/>
          <w:sz w:val="28"/>
          <w:szCs w:val="28"/>
        </w:rPr>
      </w:pPr>
      <w:r w:rsidRPr="00D9284B">
        <w:rPr>
          <w:rFonts w:cs="Traditional Arabic" w:hint="cs"/>
          <w:sz w:val="28"/>
          <w:szCs w:val="28"/>
          <w:rtl/>
        </w:rPr>
        <w:t>(1) لأنهم يسرع بهم إلى الجنة كالبروق الخاطفة على ركاب تزف بهم</w:t>
      </w:r>
      <w:r>
        <w:rPr>
          <w:rFonts w:cs="Traditional Arabic" w:hint="cs"/>
          <w:sz w:val="28"/>
          <w:szCs w:val="28"/>
          <w:rtl/>
        </w:rPr>
        <w:t xml:space="preserve">، </w:t>
      </w:r>
      <w:r w:rsidRPr="00D9284B">
        <w:rPr>
          <w:rFonts w:cs="Traditional Arabic" w:hint="cs"/>
          <w:sz w:val="28"/>
          <w:szCs w:val="28"/>
          <w:rtl/>
        </w:rPr>
        <w:t>وهؤلاء مشاة</w:t>
      </w:r>
      <w:r>
        <w:rPr>
          <w:rFonts w:cs="Traditional Arabic" w:hint="cs"/>
          <w:sz w:val="28"/>
          <w:szCs w:val="28"/>
          <w:rtl/>
        </w:rPr>
        <w:t>.</w:t>
      </w:r>
      <w:r w:rsidRPr="00D9284B">
        <w:rPr>
          <w:rFonts w:cs="Traditional Arabic" w:hint="cs"/>
          <w:sz w:val="28"/>
          <w:szCs w:val="28"/>
          <w:rtl/>
        </w:rPr>
        <w:t xml:space="preserve"> وانظرونا وانظروا إلينا لأنهم إذا نظروا إليهم استقبلوهم بوجوههم والنور بين أيديهم فيستضيئون به</w:t>
      </w:r>
      <w:r>
        <w:rPr>
          <w:rFonts w:cs="Traditional Arabic" w:hint="cs"/>
          <w:sz w:val="28"/>
          <w:szCs w:val="28"/>
          <w:rtl/>
        </w:rPr>
        <w:t>.</w:t>
      </w:r>
      <w:r w:rsidRPr="00D9284B">
        <w:rPr>
          <w:rFonts w:cs="Traditional Arabic" w:hint="cs"/>
          <w:sz w:val="28"/>
          <w:szCs w:val="28"/>
          <w:rtl/>
        </w:rPr>
        <w:t xml:space="preserve"> الكشاف 4/473</w:t>
      </w:r>
    </w:p>
  </w:footnote>
  <w:footnote w:id="56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قوله</w:t>
      </w:r>
      <w:r>
        <w:rPr>
          <w:rFonts w:cs="Traditional Arabic" w:hint="cs"/>
          <w:sz w:val="28"/>
          <w:szCs w:val="28"/>
          <w:rtl/>
        </w:rPr>
        <w:t xml:space="preserve">: </w:t>
      </w:r>
      <w:r w:rsidRPr="00D9284B">
        <w:rPr>
          <w:rFonts w:cs="Traditional Arabic" w:hint="cs"/>
          <w:sz w:val="28"/>
          <w:szCs w:val="28"/>
          <w:rtl/>
        </w:rPr>
        <w:t>" قلب رجل واحد " من التشبيه المحذوف الأداة</w:t>
      </w:r>
      <w:r>
        <w:rPr>
          <w:rFonts w:cs="Traditional Arabic" w:hint="cs"/>
          <w:sz w:val="28"/>
          <w:szCs w:val="28"/>
          <w:rtl/>
        </w:rPr>
        <w:t xml:space="preserve">، </w:t>
      </w:r>
      <w:r w:rsidRPr="00D9284B">
        <w:rPr>
          <w:rFonts w:cs="Traditional Arabic" w:hint="cs"/>
          <w:sz w:val="28"/>
          <w:szCs w:val="28"/>
          <w:rtl/>
        </w:rPr>
        <w:t>أى كقلب رجل واحد, وقد فسره بقوله</w:t>
      </w:r>
      <w:r>
        <w:rPr>
          <w:rFonts w:cs="Traditional Arabic" w:hint="cs"/>
          <w:sz w:val="28"/>
          <w:szCs w:val="28"/>
          <w:rtl/>
        </w:rPr>
        <w:t xml:space="preserve">: </w:t>
      </w:r>
      <w:r w:rsidRPr="00D9284B">
        <w:rPr>
          <w:rFonts w:cs="Traditional Arabic" w:hint="cs"/>
          <w:sz w:val="28"/>
          <w:szCs w:val="28"/>
          <w:rtl/>
        </w:rPr>
        <w:t>" لا تحاسد بينهم ولا اختلاف " أى</w:t>
      </w:r>
      <w:r>
        <w:rPr>
          <w:rFonts w:cs="Traditional Arabic" w:hint="cs"/>
          <w:sz w:val="28"/>
          <w:szCs w:val="28"/>
          <w:rtl/>
        </w:rPr>
        <w:t xml:space="preserve"> </w:t>
      </w:r>
      <w:r w:rsidRPr="00D9284B">
        <w:rPr>
          <w:rFonts w:cs="Traditional Arabic" w:hint="cs"/>
          <w:sz w:val="28"/>
          <w:szCs w:val="28"/>
          <w:rtl/>
        </w:rPr>
        <w:t>أن قلوبهم طهرت من مذموم الأخلاق</w:t>
      </w:r>
      <w:r>
        <w:rPr>
          <w:rFonts w:cs="Traditional Arabic" w:hint="cs"/>
          <w:sz w:val="28"/>
          <w:szCs w:val="28"/>
          <w:rtl/>
        </w:rPr>
        <w:t>.</w:t>
      </w:r>
      <w:r w:rsidRPr="00D9284B">
        <w:rPr>
          <w:rFonts w:cs="Traditional Arabic" w:hint="cs"/>
          <w:sz w:val="28"/>
          <w:szCs w:val="28"/>
          <w:rtl/>
        </w:rPr>
        <w:t xml:space="preserve"> فتح البارى 6/374</w:t>
      </w:r>
    </w:p>
  </w:footnote>
  <w:footnote w:id="56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يقول الطيبى</w:t>
      </w:r>
      <w:r>
        <w:rPr>
          <w:rFonts w:cs="Traditional Arabic" w:hint="cs"/>
          <w:sz w:val="28"/>
          <w:szCs w:val="28"/>
          <w:rtl/>
        </w:rPr>
        <w:t xml:space="preserve">: </w:t>
      </w:r>
      <w:r w:rsidRPr="00D9284B">
        <w:rPr>
          <w:rFonts w:cs="Traditional Arabic" w:hint="cs"/>
          <w:sz w:val="28"/>
          <w:szCs w:val="28"/>
          <w:rtl/>
        </w:rPr>
        <w:t>الظاهر أن التثنية للتكرير لا للتحديد كقوله تعالى</w:t>
      </w:r>
      <w:r>
        <w:rPr>
          <w:rFonts w:cs="Traditional Arabic" w:hint="cs"/>
          <w:sz w:val="28"/>
          <w:szCs w:val="28"/>
          <w:rtl/>
        </w:rPr>
        <w:t xml:space="preserve">: </w:t>
      </w:r>
      <w:r w:rsidRPr="00D9284B">
        <w:rPr>
          <w:rFonts w:cs="Traditional Arabic" w:hint="cs"/>
          <w:sz w:val="28"/>
          <w:szCs w:val="28"/>
          <w:rtl/>
        </w:rPr>
        <w:t>( ثم ارجع البصر كرتين ينقلب إليك البصر خاسئاً وهو حسير ) ( الملك</w:t>
      </w:r>
      <w:r>
        <w:rPr>
          <w:rFonts w:cs="Traditional Arabic" w:hint="cs"/>
          <w:sz w:val="28"/>
          <w:szCs w:val="28"/>
          <w:rtl/>
        </w:rPr>
        <w:t xml:space="preserve">: </w:t>
      </w:r>
      <w:r w:rsidRPr="00D9284B">
        <w:rPr>
          <w:rFonts w:cs="Traditional Arabic" w:hint="cs"/>
          <w:sz w:val="28"/>
          <w:szCs w:val="28"/>
          <w:rtl/>
        </w:rPr>
        <w:t>4) لأنه قد جاء أن للواحد من أهل الجنة العدد الكثير من الحور العين</w:t>
      </w:r>
      <w:r>
        <w:rPr>
          <w:rFonts w:cs="Traditional Arabic" w:hint="cs"/>
          <w:sz w:val="28"/>
          <w:szCs w:val="28"/>
          <w:rtl/>
        </w:rPr>
        <w:t>.</w:t>
      </w:r>
      <w:r w:rsidRPr="00D9284B">
        <w:rPr>
          <w:rFonts w:cs="Traditional Arabic" w:hint="cs"/>
          <w:sz w:val="28"/>
          <w:szCs w:val="28"/>
          <w:rtl/>
        </w:rPr>
        <w:t xml:space="preserve"> ويقول ابن القيم</w:t>
      </w:r>
      <w:r>
        <w:rPr>
          <w:rFonts w:cs="Traditional Arabic" w:hint="cs"/>
          <w:sz w:val="28"/>
          <w:szCs w:val="28"/>
          <w:rtl/>
        </w:rPr>
        <w:t xml:space="preserve">: </w:t>
      </w:r>
      <w:r w:rsidRPr="00D9284B">
        <w:rPr>
          <w:rFonts w:cs="Traditional Arabic" w:hint="cs"/>
          <w:sz w:val="28"/>
          <w:szCs w:val="28"/>
          <w:rtl/>
        </w:rPr>
        <w:t>ولا ريب ان للمؤمن فى الجنة أكثر من اثنتين لما فى الصحيحين من حديث أبى عمران الجونى عن أبى بكر بن عبد الله بن قيس عن أبيه قال</w:t>
      </w:r>
      <w:r>
        <w:rPr>
          <w:rFonts w:cs="Traditional Arabic" w:hint="cs"/>
          <w:sz w:val="28"/>
          <w:szCs w:val="28"/>
          <w:rtl/>
        </w:rPr>
        <w:t xml:space="preserve">: </w:t>
      </w:r>
      <w:r w:rsidRPr="00D9284B">
        <w:rPr>
          <w:rFonts w:cs="Traditional Arabic" w:hint="cs"/>
          <w:sz w:val="28"/>
          <w:szCs w:val="28"/>
          <w:rtl/>
        </w:rPr>
        <w:t>قال رسول الله صلى الله عليه وسلم</w:t>
      </w:r>
      <w:r>
        <w:rPr>
          <w:rFonts w:cs="Traditional Arabic" w:hint="cs"/>
          <w:sz w:val="28"/>
          <w:szCs w:val="28"/>
          <w:rtl/>
        </w:rPr>
        <w:t xml:space="preserve">: </w:t>
      </w:r>
      <w:r w:rsidRPr="00D9284B">
        <w:rPr>
          <w:rFonts w:cs="Traditional Arabic" w:hint="cs"/>
          <w:sz w:val="28"/>
          <w:szCs w:val="28"/>
          <w:rtl/>
        </w:rPr>
        <w:t>" إن للعبد المؤمن فى الجنة لخيمة من لؤلؤ مجوفة طولها ستون ميلاً للعبد المؤمن فيها أهلون يطوف عليهم لا يرى بعضهم بعضاً " ينظر شرح الطيبى على المشكاة 10/254, وحادى الأرواح ص 311,310</w:t>
      </w:r>
    </w:p>
  </w:footnote>
  <w:footnote w:id="56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ويدل عليه ما قاله عبد الله</w:t>
      </w:r>
      <w:r>
        <w:rPr>
          <w:rFonts w:cs="Traditional Arabic" w:hint="cs"/>
          <w:sz w:val="28"/>
          <w:szCs w:val="28"/>
          <w:rtl/>
        </w:rPr>
        <w:t xml:space="preserve">: </w:t>
      </w:r>
      <w:r w:rsidRPr="00D9284B">
        <w:rPr>
          <w:rFonts w:cs="Traditional Arabic" w:hint="cs"/>
          <w:sz w:val="28"/>
          <w:szCs w:val="28"/>
          <w:rtl/>
        </w:rPr>
        <w:t>إن المرأة من نساء الجنة لتلبس عليها سبعين حلة من حرير فيرى بياض ساقيها من ورائهن ذلك بأن الله تعالى يقول</w:t>
      </w:r>
      <w:r>
        <w:rPr>
          <w:rFonts w:cs="Traditional Arabic" w:hint="cs"/>
          <w:sz w:val="28"/>
          <w:szCs w:val="28"/>
          <w:rtl/>
        </w:rPr>
        <w:t xml:space="preserve">: </w:t>
      </w:r>
      <w:r w:rsidRPr="00D9284B">
        <w:rPr>
          <w:rFonts w:cs="Traditional Arabic" w:hint="cs"/>
          <w:sz w:val="28"/>
          <w:szCs w:val="28"/>
          <w:rtl/>
        </w:rPr>
        <w:t>( كأنهن الياقوت والمرجان ) ( الرحمان</w:t>
      </w:r>
      <w:r>
        <w:rPr>
          <w:rFonts w:cs="Traditional Arabic" w:hint="cs"/>
          <w:sz w:val="28"/>
          <w:szCs w:val="28"/>
          <w:rtl/>
        </w:rPr>
        <w:t xml:space="preserve">: </w:t>
      </w:r>
      <w:r w:rsidRPr="00D9284B">
        <w:rPr>
          <w:rFonts w:cs="Traditional Arabic" w:hint="cs"/>
          <w:sz w:val="28"/>
          <w:szCs w:val="28"/>
          <w:rtl/>
        </w:rPr>
        <w:t>58) ألا وإن الياقوت حجر لو جعلت فيه سلكاً ثم استصفيته نظرت إلى السلك من وراء الحجر</w:t>
      </w:r>
      <w:r>
        <w:rPr>
          <w:rFonts w:cs="Traditional Arabic" w:hint="cs"/>
          <w:sz w:val="28"/>
          <w:szCs w:val="28"/>
          <w:rtl/>
        </w:rPr>
        <w:t>.</w:t>
      </w:r>
      <w:r w:rsidRPr="00D9284B">
        <w:rPr>
          <w:rFonts w:cs="Traditional Arabic" w:hint="cs"/>
          <w:sz w:val="28"/>
          <w:szCs w:val="28"/>
          <w:rtl/>
        </w:rPr>
        <w:t xml:space="preserve"> الكشاف 4/451, وحادى الأرواح ص 299</w:t>
      </w:r>
    </w:p>
  </w:footnote>
  <w:footnote w:id="56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وهذا ما فسره به جابر رضى الله عنه فى حديثه عند مسلم</w:t>
      </w:r>
      <w:r>
        <w:rPr>
          <w:rFonts w:cs="Traditional Arabic" w:hint="cs"/>
          <w:sz w:val="28"/>
          <w:szCs w:val="28"/>
          <w:rtl/>
        </w:rPr>
        <w:t>.</w:t>
      </w:r>
      <w:r w:rsidRPr="00D9284B">
        <w:rPr>
          <w:rFonts w:cs="Traditional Arabic" w:hint="cs"/>
          <w:sz w:val="28"/>
          <w:szCs w:val="28"/>
          <w:rtl/>
        </w:rPr>
        <w:t xml:space="preserve"> ووجه الشبه أن تنفس الإنسان لا كلفة فيه عليه ولابد له منه</w:t>
      </w:r>
      <w:r>
        <w:rPr>
          <w:rFonts w:cs="Traditional Arabic" w:hint="cs"/>
          <w:sz w:val="28"/>
          <w:szCs w:val="28"/>
          <w:rtl/>
        </w:rPr>
        <w:t xml:space="preserve">، </w:t>
      </w:r>
      <w:r w:rsidRPr="00D9284B">
        <w:rPr>
          <w:rFonts w:cs="Traditional Arabic" w:hint="cs"/>
          <w:sz w:val="28"/>
          <w:szCs w:val="28"/>
          <w:rtl/>
        </w:rPr>
        <w:t>فجعل تنفسهم تسبيحاً</w:t>
      </w:r>
      <w:r>
        <w:rPr>
          <w:rFonts w:cs="Traditional Arabic" w:hint="cs"/>
          <w:sz w:val="28"/>
          <w:szCs w:val="28"/>
          <w:rtl/>
        </w:rPr>
        <w:t xml:space="preserve">، </w:t>
      </w:r>
      <w:r w:rsidRPr="00D9284B">
        <w:rPr>
          <w:rFonts w:cs="Traditional Arabic" w:hint="cs"/>
          <w:sz w:val="28"/>
          <w:szCs w:val="28"/>
          <w:rtl/>
        </w:rPr>
        <w:t>وسببه أن قلوبهم تنورت بمعرفة الرب سبحانه</w:t>
      </w:r>
      <w:r>
        <w:rPr>
          <w:rFonts w:cs="Traditional Arabic" w:hint="cs"/>
          <w:sz w:val="28"/>
          <w:szCs w:val="28"/>
          <w:rtl/>
        </w:rPr>
        <w:t xml:space="preserve">، </w:t>
      </w:r>
      <w:r w:rsidRPr="00D9284B">
        <w:rPr>
          <w:rFonts w:cs="Traditional Arabic" w:hint="cs"/>
          <w:sz w:val="28"/>
          <w:szCs w:val="28"/>
          <w:rtl/>
        </w:rPr>
        <w:t>وامتلأت بحبه</w:t>
      </w:r>
      <w:r>
        <w:rPr>
          <w:rFonts w:cs="Traditional Arabic" w:hint="cs"/>
          <w:sz w:val="28"/>
          <w:szCs w:val="28"/>
          <w:rtl/>
        </w:rPr>
        <w:t xml:space="preserve">، </w:t>
      </w:r>
      <w:r w:rsidRPr="00D9284B">
        <w:rPr>
          <w:rFonts w:cs="Traditional Arabic" w:hint="cs"/>
          <w:sz w:val="28"/>
          <w:szCs w:val="28"/>
          <w:rtl/>
        </w:rPr>
        <w:t>ومن أحب شيئاً أكثر من ذكره</w:t>
      </w:r>
      <w:r>
        <w:rPr>
          <w:rFonts w:cs="Traditional Arabic" w:hint="cs"/>
          <w:sz w:val="28"/>
          <w:szCs w:val="28"/>
          <w:rtl/>
        </w:rPr>
        <w:t>.</w:t>
      </w:r>
      <w:r w:rsidRPr="00D9284B">
        <w:rPr>
          <w:rFonts w:cs="Traditional Arabic" w:hint="cs"/>
          <w:sz w:val="28"/>
          <w:szCs w:val="28"/>
          <w:rtl/>
        </w:rPr>
        <w:t xml:space="preserve"> فتح البارى 6/375</w:t>
      </w:r>
    </w:p>
  </w:footnote>
  <w:footnote w:id="56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كما تقول العرب أنا عند فلان صباحاً ومساءً لا يقصد الوقتين المعلومين بل الديمومة</w:t>
      </w:r>
      <w:r>
        <w:rPr>
          <w:rFonts w:cs="Traditional Arabic" w:hint="cs"/>
          <w:sz w:val="28"/>
          <w:szCs w:val="28"/>
          <w:rtl/>
        </w:rPr>
        <w:t xml:space="preserve">، </w:t>
      </w:r>
      <w:r w:rsidRPr="00D9284B">
        <w:rPr>
          <w:rFonts w:cs="Traditional Arabic" w:hint="cs"/>
          <w:sz w:val="28"/>
          <w:szCs w:val="28"/>
          <w:rtl/>
        </w:rPr>
        <w:t>وقيل يسبحون بكرة وعشياً أى قدرهما</w:t>
      </w:r>
      <w:r>
        <w:rPr>
          <w:rFonts w:cs="Traditional Arabic" w:hint="cs"/>
          <w:sz w:val="28"/>
          <w:szCs w:val="28"/>
          <w:rtl/>
        </w:rPr>
        <w:t>.</w:t>
      </w:r>
      <w:r w:rsidRPr="00D9284B">
        <w:rPr>
          <w:rFonts w:cs="Traditional Arabic" w:hint="cs"/>
          <w:sz w:val="28"/>
          <w:szCs w:val="28"/>
          <w:rtl/>
        </w:rPr>
        <w:t xml:space="preserve"> شرح الطيبى 10/254, وفتح البارى 6/375</w:t>
      </w:r>
    </w:p>
  </w:footnote>
  <w:footnote w:id="56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أى عند الناس فى الدنيا</w:t>
      </w:r>
      <w:r>
        <w:rPr>
          <w:rFonts w:cs="Traditional Arabic" w:hint="cs"/>
          <w:sz w:val="28"/>
          <w:szCs w:val="28"/>
          <w:rtl/>
        </w:rPr>
        <w:t xml:space="preserve">، </w:t>
      </w:r>
      <w:r w:rsidRPr="00D9284B">
        <w:rPr>
          <w:rFonts w:cs="Traditional Arabic" w:hint="cs"/>
          <w:sz w:val="28"/>
          <w:szCs w:val="28"/>
          <w:rtl/>
        </w:rPr>
        <w:t xml:space="preserve">فكيف يكون لمعانهما فى الجنة التى ليس معنا منها إلا الأسماء !! </w:t>
      </w:r>
    </w:p>
  </w:footnote>
  <w:footnote w:id="56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فبناء الجنة كما جاء فى الحديث " لبنة من ذهب ولبنة من فضة</w:t>
      </w:r>
      <w:r>
        <w:rPr>
          <w:rFonts w:cs="Traditional Arabic" w:hint="cs"/>
          <w:sz w:val="28"/>
          <w:szCs w:val="28"/>
          <w:rtl/>
        </w:rPr>
        <w:t xml:space="preserve">، </w:t>
      </w:r>
      <w:r w:rsidRPr="00D9284B">
        <w:rPr>
          <w:rFonts w:cs="Traditional Arabic" w:hint="cs"/>
          <w:sz w:val="28"/>
          <w:szCs w:val="28"/>
          <w:rtl/>
        </w:rPr>
        <w:t>وملاطها ( الطين الذى يجعل بين ساقى البناء ) المسك الأظفر</w:t>
      </w:r>
      <w:r>
        <w:rPr>
          <w:rFonts w:cs="Traditional Arabic" w:hint="cs"/>
          <w:sz w:val="28"/>
          <w:szCs w:val="28"/>
          <w:rtl/>
        </w:rPr>
        <w:t xml:space="preserve">، </w:t>
      </w:r>
      <w:r w:rsidRPr="00D9284B">
        <w:rPr>
          <w:rFonts w:cs="Traditional Arabic" w:hint="cs"/>
          <w:sz w:val="28"/>
          <w:szCs w:val="28"/>
          <w:rtl/>
        </w:rPr>
        <w:t>وحصباؤها اللؤلؤ والياقوت</w:t>
      </w:r>
      <w:r>
        <w:rPr>
          <w:rFonts w:cs="Traditional Arabic" w:hint="cs"/>
          <w:sz w:val="28"/>
          <w:szCs w:val="28"/>
          <w:rtl/>
        </w:rPr>
        <w:t xml:space="preserve">، </w:t>
      </w:r>
      <w:r w:rsidRPr="00D9284B">
        <w:rPr>
          <w:rFonts w:cs="Traditional Arabic" w:hint="cs"/>
          <w:sz w:val="28"/>
          <w:szCs w:val="28"/>
          <w:rtl/>
        </w:rPr>
        <w:t>وتربتـها الزعفران " أخرجه أحـمد والدارمـى والترمـذى من حـديث أبى هريرة</w:t>
      </w:r>
      <w:r>
        <w:rPr>
          <w:rFonts w:cs="Traditional Arabic" w:hint="cs"/>
          <w:sz w:val="28"/>
          <w:szCs w:val="28"/>
          <w:rtl/>
        </w:rPr>
        <w:t>.</w:t>
      </w:r>
      <w:r w:rsidRPr="00D9284B">
        <w:rPr>
          <w:rFonts w:cs="Traditional Arabic" w:hint="cs"/>
          <w:sz w:val="28"/>
          <w:szCs w:val="28"/>
          <w:rtl/>
        </w:rPr>
        <w:t xml:space="preserve"> وهو حديث ضعيف</w:t>
      </w:r>
      <w:r>
        <w:rPr>
          <w:rFonts w:cs="Traditional Arabic" w:hint="cs"/>
          <w:sz w:val="28"/>
          <w:szCs w:val="28"/>
          <w:rtl/>
        </w:rPr>
        <w:t>.</w:t>
      </w:r>
      <w:r w:rsidRPr="00D9284B">
        <w:rPr>
          <w:rFonts w:cs="Traditional Arabic" w:hint="cs"/>
          <w:sz w:val="28"/>
          <w:szCs w:val="28"/>
          <w:rtl/>
        </w:rPr>
        <w:t xml:space="preserve"> وفى الحديث " ما فى الجنة شجرة إلا وساقها ذهب " أخـرجه الترمذى من حديث أبى هريرة</w:t>
      </w:r>
      <w:r>
        <w:rPr>
          <w:rFonts w:cs="Traditional Arabic" w:hint="cs"/>
          <w:sz w:val="28"/>
          <w:szCs w:val="28"/>
          <w:rtl/>
        </w:rPr>
        <w:t>.</w:t>
      </w:r>
      <w:r w:rsidRPr="00D9284B">
        <w:rPr>
          <w:rFonts w:cs="Traditional Arabic" w:hint="cs"/>
          <w:sz w:val="28"/>
          <w:szCs w:val="28"/>
          <w:rtl/>
        </w:rPr>
        <w:t xml:space="preserve"> وهو حديث ضعيف أيضاً</w:t>
      </w:r>
      <w:r>
        <w:rPr>
          <w:rFonts w:cs="Traditional Arabic" w:hint="cs"/>
          <w:sz w:val="28"/>
          <w:szCs w:val="28"/>
          <w:rtl/>
        </w:rPr>
        <w:t>.</w:t>
      </w:r>
      <w:r w:rsidRPr="00D9284B">
        <w:rPr>
          <w:rFonts w:cs="Traditional Arabic" w:hint="cs"/>
          <w:sz w:val="28"/>
          <w:szCs w:val="28"/>
          <w:rtl/>
        </w:rPr>
        <w:t xml:space="preserve"> مشكاة المصابيح 10/264,263</w:t>
      </w:r>
    </w:p>
  </w:footnote>
  <w:footnote w:id="56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(6) يقال</w:t>
      </w:r>
      <w:r>
        <w:rPr>
          <w:rFonts w:cs="Traditional Arabic" w:hint="cs"/>
          <w:sz w:val="28"/>
          <w:szCs w:val="28"/>
          <w:rtl/>
        </w:rPr>
        <w:t xml:space="preserve">: </w:t>
      </w:r>
      <w:r w:rsidRPr="00D9284B">
        <w:rPr>
          <w:rFonts w:cs="Traditional Arabic" w:hint="cs"/>
          <w:sz w:val="28"/>
          <w:szCs w:val="28"/>
          <w:rtl/>
        </w:rPr>
        <w:t>ثوب مجمر ومجمر</w:t>
      </w:r>
      <w:r>
        <w:rPr>
          <w:rFonts w:cs="Traditional Arabic" w:hint="cs"/>
          <w:sz w:val="28"/>
          <w:szCs w:val="28"/>
          <w:rtl/>
        </w:rPr>
        <w:t xml:space="preserve">: </w:t>
      </w:r>
      <w:r w:rsidRPr="00D9284B">
        <w:rPr>
          <w:rFonts w:cs="Traditional Arabic" w:hint="cs"/>
          <w:sz w:val="28"/>
          <w:szCs w:val="28"/>
          <w:rtl/>
        </w:rPr>
        <w:t>أى مبخر بالطيب</w:t>
      </w:r>
      <w:r>
        <w:rPr>
          <w:rFonts w:cs="Traditional Arabic" w:hint="cs"/>
          <w:sz w:val="28"/>
          <w:szCs w:val="28"/>
          <w:rtl/>
        </w:rPr>
        <w:t xml:space="preserve">، </w:t>
      </w:r>
      <w:r w:rsidRPr="00D9284B">
        <w:rPr>
          <w:rFonts w:cs="Traditional Arabic" w:hint="cs"/>
          <w:sz w:val="28"/>
          <w:szCs w:val="28"/>
          <w:rtl/>
        </w:rPr>
        <w:t>ولعله مأخوذ من جمر النار لأن الغالب فى البخور أن يجعل الجمر فى المجمر</w:t>
      </w:r>
      <w:r>
        <w:rPr>
          <w:rFonts w:cs="Traditional Arabic" w:hint="cs"/>
          <w:sz w:val="28"/>
          <w:szCs w:val="28"/>
          <w:rtl/>
        </w:rPr>
        <w:t xml:space="preserve">، </w:t>
      </w:r>
      <w:r w:rsidRPr="00D9284B">
        <w:rPr>
          <w:rFonts w:cs="Traditional Arabic" w:hint="cs"/>
          <w:sz w:val="28"/>
          <w:szCs w:val="28"/>
          <w:rtl/>
        </w:rPr>
        <w:t>ويوضع الطيب عليه ما كان عود ونحوه ثم يتبخر به</w:t>
      </w:r>
      <w:r>
        <w:rPr>
          <w:rFonts w:cs="Traditional Arabic" w:hint="cs"/>
          <w:sz w:val="28"/>
          <w:szCs w:val="28"/>
          <w:rtl/>
        </w:rPr>
        <w:t>.</w:t>
      </w:r>
      <w:r w:rsidRPr="00D9284B">
        <w:rPr>
          <w:rFonts w:cs="Traditional Arabic" w:hint="cs"/>
          <w:sz w:val="28"/>
          <w:szCs w:val="28"/>
          <w:rtl/>
        </w:rPr>
        <w:t xml:space="preserve"> ويقال للذى يلى ذلك</w:t>
      </w:r>
      <w:r>
        <w:rPr>
          <w:rFonts w:cs="Traditional Arabic" w:hint="cs"/>
          <w:sz w:val="28"/>
          <w:szCs w:val="28"/>
          <w:rtl/>
        </w:rPr>
        <w:t xml:space="preserve">: </w:t>
      </w:r>
      <w:r w:rsidRPr="00D9284B">
        <w:rPr>
          <w:rFonts w:cs="Traditional Arabic" w:hint="cs"/>
          <w:sz w:val="28"/>
          <w:szCs w:val="28"/>
          <w:rtl/>
        </w:rPr>
        <w:t>مجمر ومجمر</w:t>
      </w:r>
      <w:r>
        <w:rPr>
          <w:rFonts w:cs="Traditional Arabic" w:hint="cs"/>
          <w:sz w:val="28"/>
          <w:szCs w:val="28"/>
          <w:rtl/>
        </w:rPr>
        <w:t xml:space="preserve">، </w:t>
      </w:r>
      <w:r w:rsidRPr="00D9284B">
        <w:rPr>
          <w:rFonts w:cs="Traditional Arabic" w:hint="cs"/>
          <w:sz w:val="28"/>
          <w:szCs w:val="28"/>
          <w:rtl/>
        </w:rPr>
        <w:t>ومنه نعيم المجمر الذى كان يلى إجمار مسجد رسول الله صلى الله عليه وسلم</w:t>
      </w:r>
      <w:r>
        <w:rPr>
          <w:rFonts w:cs="Traditional Arabic" w:hint="cs"/>
          <w:sz w:val="28"/>
          <w:szCs w:val="28"/>
          <w:rtl/>
        </w:rPr>
        <w:t>.</w:t>
      </w:r>
      <w:r w:rsidRPr="00D9284B">
        <w:rPr>
          <w:rFonts w:cs="Traditional Arabic" w:hint="cs"/>
          <w:sz w:val="28"/>
          <w:szCs w:val="28"/>
          <w:rtl/>
        </w:rPr>
        <w:t xml:space="preserve"> وقال الجبّان</w:t>
      </w:r>
      <w:r>
        <w:rPr>
          <w:rFonts w:cs="Traditional Arabic" w:hint="cs"/>
          <w:sz w:val="28"/>
          <w:szCs w:val="28"/>
          <w:rtl/>
        </w:rPr>
        <w:t xml:space="preserve">: </w:t>
      </w:r>
      <w:r w:rsidRPr="00D9284B">
        <w:rPr>
          <w:rFonts w:cs="Traditional Arabic" w:hint="cs"/>
          <w:sz w:val="28"/>
          <w:szCs w:val="28"/>
          <w:rtl/>
        </w:rPr>
        <w:t xml:space="preserve">يقال للذى يلى ذلك جامر. ينظر المجموع المغيث فى غريبى القرآن والحديث مادة " جمر " 1/346 للإمام محمد بن عيسى المدينى الأصفهانى </w:t>
      </w:r>
      <w:r w:rsidRPr="00D9284B">
        <w:rPr>
          <w:rFonts w:cs="Traditional Arabic"/>
          <w:sz w:val="28"/>
          <w:szCs w:val="28"/>
          <w:rtl/>
        </w:rPr>
        <w:t>–</w:t>
      </w:r>
      <w:r w:rsidRPr="00D9284B">
        <w:rPr>
          <w:rFonts w:cs="Traditional Arabic" w:hint="cs"/>
          <w:sz w:val="28"/>
          <w:szCs w:val="28"/>
          <w:rtl/>
        </w:rPr>
        <w:t xml:space="preserve"> ط دار المدنى </w:t>
      </w:r>
      <w:r w:rsidRPr="00D9284B">
        <w:rPr>
          <w:rFonts w:cs="Traditional Arabic"/>
          <w:sz w:val="28"/>
          <w:szCs w:val="28"/>
          <w:rtl/>
        </w:rPr>
        <w:t>–</w:t>
      </w:r>
      <w:r w:rsidRPr="00D9284B">
        <w:rPr>
          <w:rFonts w:cs="Traditional Arabic" w:hint="cs"/>
          <w:sz w:val="28"/>
          <w:szCs w:val="28"/>
          <w:rtl/>
        </w:rPr>
        <w:t xml:space="preserve"> جدة </w:t>
      </w:r>
      <w:r w:rsidRPr="00D9284B">
        <w:rPr>
          <w:rFonts w:cs="Traditional Arabic"/>
          <w:sz w:val="28"/>
          <w:szCs w:val="28"/>
          <w:rtl/>
        </w:rPr>
        <w:t>–</w:t>
      </w:r>
      <w:r w:rsidRPr="00D9284B">
        <w:rPr>
          <w:rFonts w:cs="Traditional Arabic" w:hint="cs"/>
          <w:sz w:val="28"/>
          <w:szCs w:val="28"/>
          <w:rtl/>
        </w:rPr>
        <w:t xml:space="preserve"> ط أولى </w:t>
      </w:r>
      <w:r w:rsidRPr="00D9284B">
        <w:rPr>
          <w:rFonts w:cs="Traditional Arabic"/>
          <w:sz w:val="28"/>
          <w:szCs w:val="28"/>
          <w:rtl/>
        </w:rPr>
        <w:t>–</w:t>
      </w:r>
      <w:r w:rsidRPr="00D9284B">
        <w:rPr>
          <w:rFonts w:cs="Traditional Arabic" w:hint="cs"/>
          <w:sz w:val="28"/>
          <w:szCs w:val="28"/>
          <w:rtl/>
        </w:rPr>
        <w:t xml:space="preserve"> (1406) هـ (1986) م</w:t>
      </w:r>
      <w:r>
        <w:rPr>
          <w:rFonts w:cs="Traditional Arabic" w:hint="cs"/>
          <w:sz w:val="28"/>
          <w:szCs w:val="28"/>
          <w:rtl/>
        </w:rPr>
        <w:t>.</w:t>
      </w:r>
    </w:p>
  </w:footnote>
  <w:footnote w:id="56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(7) بفتح الهمزة وضم اللام</w:t>
      </w:r>
      <w:r>
        <w:rPr>
          <w:rFonts w:cs="Traditional Arabic" w:hint="cs"/>
          <w:sz w:val="28"/>
          <w:szCs w:val="28"/>
          <w:rtl/>
        </w:rPr>
        <w:t xml:space="preserve">: </w:t>
      </w:r>
      <w:r w:rsidRPr="00D9284B">
        <w:rPr>
          <w:rFonts w:cs="Traditional Arabic" w:hint="cs"/>
          <w:sz w:val="28"/>
          <w:szCs w:val="28"/>
          <w:rtl/>
        </w:rPr>
        <w:t>أى العود الهندى الذى يتبخر به</w:t>
      </w:r>
      <w:r>
        <w:rPr>
          <w:rFonts w:cs="Traditional Arabic" w:hint="cs"/>
          <w:sz w:val="28"/>
          <w:szCs w:val="28"/>
          <w:rtl/>
        </w:rPr>
        <w:t>.</w:t>
      </w:r>
      <w:r w:rsidRPr="00D9284B">
        <w:rPr>
          <w:rFonts w:cs="Traditional Arabic" w:hint="cs"/>
          <w:sz w:val="28"/>
          <w:szCs w:val="28"/>
          <w:rtl/>
        </w:rPr>
        <w:t xml:space="preserve"> صحيح مسلم بشرح النووى 9/172</w:t>
      </w:r>
    </w:p>
  </w:footnote>
  <w:footnote w:id="56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قد يقال</w:t>
      </w:r>
      <w:r>
        <w:rPr>
          <w:rFonts w:cs="Traditional Arabic" w:hint="cs"/>
          <w:sz w:val="28"/>
          <w:szCs w:val="28"/>
          <w:rtl/>
        </w:rPr>
        <w:t xml:space="preserve">: </w:t>
      </w:r>
      <w:r w:rsidRPr="00D9284B">
        <w:rPr>
          <w:rFonts w:cs="Traditional Arabic" w:hint="cs"/>
          <w:sz w:val="28"/>
          <w:szCs w:val="28"/>
          <w:rtl/>
        </w:rPr>
        <w:t>وأى حاجة لهم إلى المشط وهم مرد وشعورهم لا تنسخ ؟ وأى حاجة لهم إلى البخور وريحهم أطيب من المسك ؟ أجاب القرطبى بأن نعيم أهل الجنة من أكل وشرب وكسوة وطيب ليس عن ألم الجوع أو ظمأ أو نتن</w:t>
      </w:r>
      <w:r>
        <w:rPr>
          <w:rFonts w:cs="Traditional Arabic" w:hint="cs"/>
          <w:sz w:val="28"/>
          <w:szCs w:val="28"/>
          <w:rtl/>
        </w:rPr>
        <w:t xml:space="preserve">، </w:t>
      </w:r>
      <w:r w:rsidRPr="00D9284B">
        <w:rPr>
          <w:rFonts w:cs="Traditional Arabic" w:hint="cs"/>
          <w:sz w:val="28"/>
          <w:szCs w:val="28"/>
          <w:rtl/>
        </w:rPr>
        <w:t>وإنما هى لذات متتالية ونعم متوالية</w:t>
      </w:r>
      <w:r>
        <w:rPr>
          <w:rFonts w:cs="Traditional Arabic" w:hint="cs"/>
          <w:sz w:val="28"/>
          <w:szCs w:val="28"/>
          <w:rtl/>
        </w:rPr>
        <w:t xml:space="preserve">، </w:t>
      </w:r>
      <w:r w:rsidRPr="00D9284B">
        <w:rPr>
          <w:rFonts w:cs="Traditional Arabic" w:hint="cs"/>
          <w:sz w:val="28"/>
          <w:szCs w:val="28"/>
          <w:rtl/>
        </w:rPr>
        <w:t>والحكمة من ذلك أنهم ينعمون بنوع ما كانوا ينعمون به فى الدنيا</w:t>
      </w:r>
      <w:r>
        <w:rPr>
          <w:rFonts w:cs="Traditional Arabic" w:hint="cs"/>
          <w:sz w:val="28"/>
          <w:szCs w:val="28"/>
          <w:rtl/>
        </w:rPr>
        <w:t>.</w:t>
      </w:r>
      <w:r w:rsidRPr="00D9284B">
        <w:rPr>
          <w:rFonts w:cs="Traditional Arabic" w:hint="cs"/>
          <w:sz w:val="28"/>
          <w:szCs w:val="28"/>
          <w:rtl/>
        </w:rPr>
        <w:t xml:space="preserve"> وقال النووى</w:t>
      </w:r>
      <w:r>
        <w:rPr>
          <w:rFonts w:cs="Traditional Arabic" w:hint="cs"/>
          <w:sz w:val="28"/>
          <w:szCs w:val="28"/>
          <w:rtl/>
        </w:rPr>
        <w:t xml:space="preserve">: </w:t>
      </w:r>
      <w:r w:rsidRPr="00D9284B">
        <w:rPr>
          <w:rFonts w:cs="Traditional Arabic" w:hint="cs"/>
          <w:sz w:val="28"/>
          <w:szCs w:val="28"/>
          <w:rtl/>
        </w:rPr>
        <w:t>مذهب أهل السنة أن تنعم أهل الجنة على هيئة تنعم أهل الدنيا إلا ما بينهما من التفاضل فى اللذة</w:t>
      </w:r>
      <w:r>
        <w:rPr>
          <w:rFonts w:cs="Traditional Arabic" w:hint="cs"/>
          <w:sz w:val="28"/>
          <w:szCs w:val="28"/>
          <w:rtl/>
        </w:rPr>
        <w:t xml:space="preserve">، </w:t>
      </w:r>
      <w:r w:rsidRPr="00D9284B">
        <w:rPr>
          <w:rFonts w:cs="Traditional Arabic" w:hint="cs"/>
          <w:sz w:val="28"/>
          <w:szCs w:val="28"/>
          <w:rtl/>
        </w:rPr>
        <w:t>ودل الكتاب والسنة على أن نعيمهم لا انقطاع له</w:t>
      </w:r>
      <w:r>
        <w:rPr>
          <w:rFonts w:cs="Traditional Arabic" w:hint="cs"/>
          <w:sz w:val="28"/>
          <w:szCs w:val="28"/>
          <w:rtl/>
        </w:rPr>
        <w:t>.</w:t>
      </w:r>
      <w:r w:rsidRPr="00D9284B">
        <w:rPr>
          <w:rFonts w:cs="Traditional Arabic" w:hint="cs"/>
          <w:sz w:val="28"/>
          <w:szCs w:val="28"/>
          <w:rtl/>
        </w:rPr>
        <w:t xml:space="preserve"> فتح البارى 6/374,373</w:t>
      </w:r>
    </w:p>
  </w:footnote>
  <w:footnote w:id="57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البخارى من حديث أبى سعيد </w:t>
      </w:r>
      <w:r w:rsidRPr="00D9284B">
        <w:rPr>
          <w:rFonts w:cs="Traditional Arabic"/>
          <w:sz w:val="28"/>
          <w:szCs w:val="28"/>
          <w:rtl/>
        </w:rPr>
        <w:t>–</w:t>
      </w:r>
      <w:r w:rsidRPr="00D9284B">
        <w:rPr>
          <w:rFonts w:cs="Traditional Arabic" w:hint="cs"/>
          <w:sz w:val="28"/>
          <w:szCs w:val="28"/>
          <w:rtl/>
        </w:rPr>
        <w:t xml:space="preserve"> كتاب الأنبياء </w:t>
      </w:r>
      <w:r w:rsidRPr="00D9284B">
        <w:rPr>
          <w:rFonts w:cs="Traditional Arabic"/>
          <w:sz w:val="28"/>
          <w:szCs w:val="28"/>
          <w:rtl/>
        </w:rPr>
        <w:t>–</w:t>
      </w:r>
      <w:r w:rsidRPr="00D9284B">
        <w:rPr>
          <w:rFonts w:cs="Traditional Arabic" w:hint="cs"/>
          <w:sz w:val="28"/>
          <w:szCs w:val="28"/>
          <w:rtl/>
        </w:rPr>
        <w:t xml:space="preserve"> باب قوله عز وجل</w:t>
      </w:r>
      <w:r>
        <w:rPr>
          <w:rFonts w:cs="Traditional Arabic" w:hint="cs"/>
          <w:sz w:val="28"/>
          <w:szCs w:val="28"/>
          <w:rtl/>
        </w:rPr>
        <w:t xml:space="preserve">: </w:t>
      </w:r>
      <w:r w:rsidRPr="00D9284B">
        <w:rPr>
          <w:rFonts w:cs="Traditional Arabic" w:hint="cs"/>
          <w:sz w:val="28"/>
          <w:szCs w:val="28"/>
          <w:rtl/>
        </w:rPr>
        <w:t xml:space="preserve">( وإلى عاد أخاهم هوداً )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 xml:space="preserve">ح ( 3232) </w:t>
      </w:r>
      <w:r w:rsidRPr="00D9284B">
        <w:rPr>
          <w:rFonts w:cs="Traditional Arabic"/>
          <w:sz w:val="28"/>
          <w:szCs w:val="28"/>
          <w:rtl/>
        </w:rPr>
        <w:t>–</w:t>
      </w:r>
      <w:r w:rsidRPr="00D9284B">
        <w:rPr>
          <w:rFonts w:cs="Traditional Arabic" w:hint="cs"/>
          <w:sz w:val="28"/>
          <w:szCs w:val="28"/>
          <w:rtl/>
        </w:rPr>
        <w:t xml:space="preserve"> 6/434,433, وأخرجه مسلم -</w:t>
      </w:r>
      <w:r>
        <w:rPr>
          <w:rFonts w:cs="Traditional Arabic" w:hint="cs"/>
          <w:sz w:val="28"/>
          <w:szCs w:val="28"/>
          <w:rtl/>
        </w:rPr>
        <w:t xml:space="preserve"> </w:t>
      </w:r>
      <w:r w:rsidRPr="00D9284B">
        <w:rPr>
          <w:rFonts w:cs="Traditional Arabic" w:hint="cs"/>
          <w:sz w:val="28"/>
          <w:szCs w:val="28"/>
          <w:rtl/>
        </w:rPr>
        <w:t xml:space="preserve">باب إعطاء المؤلفة ومن يخاف على إيمانه </w:t>
      </w:r>
      <w:r w:rsidRPr="00D9284B">
        <w:rPr>
          <w:rFonts w:cs="Traditional Arabic"/>
          <w:sz w:val="28"/>
          <w:szCs w:val="28"/>
          <w:rtl/>
        </w:rPr>
        <w:t>–</w:t>
      </w:r>
      <w:r w:rsidRPr="00D9284B">
        <w:rPr>
          <w:rFonts w:cs="Traditional Arabic" w:hint="cs"/>
          <w:sz w:val="28"/>
          <w:szCs w:val="28"/>
          <w:rtl/>
        </w:rPr>
        <w:t xml:space="preserve"> 7/161- 171</w:t>
      </w:r>
    </w:p>
  </w:footnote>
  <w:footnote w:id="57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الضئضئ</w:t>
      </w:r>
      <w:r>
        <w:rPr>
          <w:rFonts w:cs="Traditional Arabic" w:hint="cs"/>
          <w:sz w:val="28"/>
          <w:szCs w:val="28"/>
          <w:rtl/>
        </w:rPr>
        <w:t xml:space="preserve">: </w:t>
      </w:r>
      <w:r w:rsidRPr="00D9284B">
        <w:rPr>
          <w:rFonts w:cs="Traditional Arabic" w:hint="cs"/>
          <w:sz w:val="28"/>
          <w:szCs w:val="28"/>
          <w:rtl/>
        </w:rPr>
        <w:t>بضادين معجمتين مكسورتين بينهما تحتانية ساكنة</w:t>
      </w:r>
      <w:r>
        <w:rPr>
          <w:rFonts w:cs="Traditional Arabic" w:hint="cs"/>
          <w:sz w:val="28"/>
          <w:szCs w:val="28"/>
          <w:rtl/>
        </w:rPr>
        <w:t xml:space="preserve">، </w:t>
      </w:r>
      <w:r w:rsidRPr="00D9284B">
        <w:rPr>
          <w:rFonts w:cs="Traditional Arabic" w:hint="cs"/>
          <w:sz w:val="28"/>
          <w:szCs w:val="28"/>
          <w:rtl/>
        </w:rPr>
        <w:t>وفى آخره تحتانية مهموزة هو أصل الشئ</w:t>
      </w:r>
      <w:r>
        <w:rPr>
          <w:rFonts w:cs="Traditional Arabic" w:hint="cs"/>
          <w:sz w:val="28"/>
          <w:szCs w:val="28"/>
          <w:rtl/>
        </w:rPr>
        <w:t xml:space="preserve">، </w:t>
      </w:r>
      <w:r w:rsidRPr="00D9284B">
        <w:rPr>
          <w:rFonts w:cs="Traditional Arabic" w:hint="cs"/>
          <w:sz w:val="28"/>
          <w:szCs w:val="28"/>
          <w:rtl/>
        </w:rPr>
        <w:t>والمراد النسل والعقب</w:t>
      </w:r>
      <w:r>
        <w:rPr>
          <w:rFonts w:cs="Traditional Arabic" w:hint="cs"/>
          <w:sz w:val="28"/>
          <w:szCs w:val="28"/>
          <w:rtl/>
        </w:rPr>
        <w:t>.</w:t>
      </w:r>
      <w:r w:rsidRPr="00D9284B">
        <w:rPr>
          <w:rFonts w:cs="Traditional Arabic" w:hint="cs"/>
          <w:sz w:val="28"/>
          <w:szCs w:val="28"/>
          <w:rtl/>
        </w:rPr>
        <w:t xml:space="preserve"> يقال</w:t>
      </w:r>
      <w:r>
        <w:rPr>
          <w:rFonts w:cs="Traditional Arabic" w:hint="cs"/>
          <w:sz w:val="28"/>
          <w:szCs w:val="28"/>
          <w:rtl/>
        </w:rPr>
        <w:t xml:space="preserve">: </w:t>
      </w:r>
      <w:r w:rsidRPr="00D9284B">
        <w:rPr>
          <w:rFonts w:cs="Traditional Arabic" w:hint="cs"/>
          <w:sz w:val="28"/>
          <w:szCs w:val="28"/>
          <w:rtl/>
        </w:rPr>
        <w:t>ضئضئ صدق وضؤضؤ صدق</w:t>
      </w:r>
      <w:r>
        <w:rPr>
          <w:rFonts w:cs="Traditional Arabic" w:hint="cs"/>
          <w:sz w:val="28"/>
          <w:szCs w:val="28"/>
          <w:rtl/>
        </w:rPr>
        <w:t xml:space="preserve">، </w:t>
      </w:r>
      <w:r w:rsidRPr="00D9284B">
        <w:rPr>
          <w:rFonts w:cs="Traditional Arabic" w:hint="cs"/>
          <w:sz w:val="28"/>
          <w:szCs w:val="28"/>
          <w:rtl/>
        </w:rPr>
        <w:t>يريد أنه يخرج من نسله وعقبه</w:t>
      </w:r>
      <w:r>
        <w:rPr>
          <w:rFonts w:cs="Traditional Arabic" w:hint="cs"/>
          <w:sz w:val="28"/>
          <w:szCs w:val="28"/>
          <w:rtl/>
        </w:rPr>
        <w:t xml:space="preserve">، </w:t>
      </w:r>
      <w:r w:rsidRPr="00D9284B">
        <w:rPr>
          <w:rFonts w:cs="Traditional Arabic" w:hint="cs"/>
          <w:sz w:val="28"/>
          <w:szCs w:val="28"/>
          <w:rtl/>
        </w:rPr>
        <w:t>ومن رأيه ومذهبه</w:t>
      </w:r>
      <w:r>
        <w:rPr>
          <w:rFonts w:cs="Traditional Arabic" w:hint="cs"/>
          <w:sz w:val="28"/>
          <w:szCs w:val="28"/>
          <w:rtl/>
        </w:rPr>
        <w:t>.</w:t>
      </w:r>
      <w:r w:rsidRPr="00D9284B">
        <w:rPr>
          <w:rFonts w:cs="Traditional Arabic" w:hint="cs"/>
          <w:sz w:val="28"/>
          <w:szCs w:val="28"/>
          <w:rtl/>
        </w:rPr>
        <w:t xml:space="preserve"> قالوا</w:t>
      </w:r>
      <w:r>
        <w:rPr>
          <w:rFonts w:cs="Traditional Arabic" w:hint="cs"/>
          <w:sz w:val="28"/>
          <w:szCs w:val="28"/>
          <w:rtl/>
        </w:rPr>
        <w:t xml:space="preserve">: </w:t>
      </w:r>
      <w:r w:rsidRPr="00D9284B">
        <w:rPr>
          <w:rFonts w:cs="Traditional Arabic" w:hint="cs"/>
          <w:sz w:val="28"/>
          <w:szCs w:val="28"/>
          <w:rtl/>
        </w:rPr>
        <w:t>ولأصل الشئ أسماء كثيرة منها</w:t>
      </w:r>
      <w:r>
        <w:rPr>
          <w:rFonts w:cs="Traditional Arabic" w:hint="cs"/>
          <w:sz w:val="28"/>
          <w:szCs w:val="28"/>
          <w:rtl/>
        </w:rPr>
        <w:t xml:space="preserve">: </w:t>
      </w:r>
      <w:r w:rsidRPr="00D9284B">
        <w:rPr>
          <w:rFonts w:cs="Traditional Arabic" w:hint="cs"/>
          <w:sz w:val="28"/>
          <w:szCs w:val="28"/>
          <w:rtl/>
        </w:rPr>
        <w:t>الضئضئ</w:t>
      </w:r>
      <w:r>
        <w:rPr>
          <w:rFonts w:cs="Traditional Arabic" w:hint="cs"/>
          <w:sz w:val="28"/>
          <w:szCs w:val="28"/>
          <w:rtl/>
        </w:rPr>
        <w:t xml:space="preserve">، </w:t>
      </w:r>
      <w:r w:rsidRPr="00D9284B">
        <w:rPr>
          <w:rFonts w:cs="Traditional Arabic" w:hint="cs"/>
          <w:sz w:val="28"/>
          <w:szCs w:val="28"/>
          <w:rtl/>
        </w:rPr>
        <w:t>والنجار بكسر النون</w:t>
      </w:r>
      <w:r>
        <w:rPr>
          <w:rFonts w:cs="Traditional Arabic" w:hint="cs"/>
          <w:sz w:val="28"/>
          <w:szCs w:val="28"/>
          <w:rtl/>
        </w:rPr>
        <w:t xml:space="preserve">، </w:t>
      </w:r>
      <w:r w:rsidRPr="00D9284B">
        <w:rPr>
          <w:rFonts w:cs="Traditional Arabic" w:hint="cs"/>
          <w:sz w:val="28"/>
          <w:szCs w:val="28"/>
          <w:rtl/>
        </w:rPr>
        <w:t>والنحاس</w:t>
      </w:r>
      <w:r>
        <w:rPr>
          <w:rFonts w:cs="Traditional Arabic" w:hint="cs"/>
          <w:sz w:val="28"/>
          <w:szCs w:val="28"/>
          <w:rtl/>
        </w:rPr>
        <w:t xml:space="preserve">، </w:t>
      </w:r>
      <w:r w:rsidRPr="00D9284B">
        <w:rPr>
          <w:rFonts w:cs="Traditional Arabic" w:hint="cs"/>
          <w:sz w:val="28"/>
          <w:szCs w:val="28"/>
          <w:rtl/>
        </w:rPr>
        <w:t>والسنج بكسر السين وإسكان النون</w:t>
      </w:r>
      <w:r>
        <w:rPr>
          <w:rFonts w:cs="Traditional Arabic" w:hint="cs"/>
          <w:sz w:val="28"/>
          <w:szCs w:val="28"/>
          <w:rtl/>
        </w:rPr>
        <w:t xml:space="preserve">، </w:t>
      </w:r>
      <w:r w:rsidRPr="00D9284B">
        <w:rPr>
          <w:rFonts w:cs="Traditional Arabic" w:hint="cs"/>
          <w:sz w:val="28"/>
          <w:szCs w:val="28"/>
          <w:rtl/>
        </w:rPr>
        <w:t>والعنصر</w:t>
      </w:r>
      <w:r>
        <w:rPr>
          <w:rFonts w:cs="Traditional Arabic" w:hint="cs"/>
          <w:sz w:val="28"/>
          <w:szCs w:val="28"/>
          <w:rtl/>
        </w:rPr>
        <w:t xml:space="preserve">، </w:t>
      </w:r>
      <w:r w:rsidRPr="00D9284B">
        <w:rPr>
          <w:rFonts w:cs="Traditional Arabic" w:hint="cs"/>
          <w:sz w:val="28"/>
          <w:szCs w:val="28"/>
          <w:rtl/>
        </w:rPr>
        <w:t>والأرومة</w:t>
      </w:r>
      <w:r>
        <w:rPr>
          <w:rFonts w:cs="Traditional Arabic" w:hint="cs"/>
          <w:sz w:val="28"/>
          <w:szCs w:val="28"/>
          <w:rtl/>
        </w:rPr>
        <w:t>.</w:t>
      </w:r>
      <w:r w:rsidRPr="00D9284B">
        <w:rPr>
          <w:rFonts w:cs="Traditional Arabic" w:hint="cs"/>
          <w:sz w:val="28"/>
          <w:szCs w:val="28"/>
          <w:rtl/>
        </w:rPr>
        <w:t xml:space="preserve"> صحيح مسلم بشرح النووى 7/162, وشرح الطيبى 11/121, وفتح البارى 7/668, وعون المعبود 8/730</w:t>
      </w:r>
    </w:p>
  </w:footnote>
  <w:footnote w:id="572">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البخارى من حديث أبى سعيد </w:t>
      </w:r>
      <w:r w:rsidRPr="00D9284B">
        <w:rPr>
          <w:rFonts w:cs="Traditional Arabic"/>
          <w:sz w:val="28"/>
          <w:szCs w:val="28"/>
          <w:rtl/>
        </w:rPr>
        <w:t>–</w:t>
      </w:r>
      <w:r w:rsidRPr="00D9284B">
        <w:rPr>
          <w:rFonts w:cs="Traditional Arabic" w:hint="cs"/>
          <w:sz w:val="28"/>
          <w:szCs w:val="28"/>
          <w:rtl/>
        </w:rPr>
        <w:t xml:space="preserve"> كتاب المغازى </w:t>
      </w:r>
      <w:r w:rsidRPr="00D9284B">
        <w:rPr>
          <w:rFonts w:cs="Traditional Arabic"/>
          <w:sz w:val="28"/>
          <w:szCs w:val="28"/>
          <w:rtl/>
        </w:rPr>
        <w:t>–</w:t>
      </w:r>
      <w:r w:rsidRPr="00D9284B">
        <w:rPr>
          <w:rFonts w:cs="Traditional Arabic" w:hint="cs"/>
          <w:sz w:val="28"/>
          <w:szCs w:val="28"/>
          <w:rtl/>
        </w:rPr>
        <w:t xml:space="preserve"> ح ( 4183) </w:t>
      </w:r>
      <w:r w:rsidRPr="00D9284B">
        <w:rPr>
          <w:rFonts w:cs="Traditional Arabic"/>
          <w:sz w:val="28"/>
          <w:szCs w:val="28"/>
          <w:rtl/>
        </w:rPr>
        <w:t>–</w:t>
      </w:r>
      <w:r w:rsidRPr="00D9284B">
        <w:rPr>
          <w:rFonts w:cs="Traditional Arabic" w:hint="cs"/>
          <w:sz w:val="28"/>
          <w:szCs w:val="28"/>
          <w:rtl/>
        </w:rPr>
        <w:t xml:space="preserve"> 8/730</w:t>
      </w:r>
    </w:p>
  </w:footnote>
  <w:footnote w:id="57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(4) أخرجه البخارى من حديث سويد بن غفلة </w:t>
      </w:r>
      <w:r w:rsidRPr="00D9284B">
        <w:rPr>
          <w:rFonts w:cs="Traditional Arabic"/>
          <w:sz w:val="28"/>
          <w:szCs w:val="28"/>
          <w:rtl/>
        </w:rPr>
        <w:t>–</w:t>
      </w:r>
      <w:r w:rsidRPr="00D9284B">
        <w:rPr>
          <w:rFonts w:cs="Traditional Arabic" w:hint="cs"/>
          <w:sz w:val="28"/>
          <w:szCs w:val="28"/>
          <w:rtl/>
        </w:rPr>
        <w:t xml:space="preserve"> كتاب فضائل القرآن </w:t>
      </w:r>
      <w:r w:rsidRPr="00D9284B">
        <w:rPr>
          <w:rFonts w:cs="Traditional Arabic"/>
          <w:sz w:val="28"/>
          <w:szCs w:val="28"/>
          <w:rtl/>
        </w:rPr>
        <w:t>–</w:t>
      </w:r>
      <w:r w:rsidRPr="00D9284B">
        <w:rPr>
          <w:rFonts w:cs="Traditional Arabic" w:hint="cs"/>
          <w:sz w:val="28"/>
          <w:szCs w:val="28"/>
          <w:rtl/>
        </w:rPr>
        <w:t xml:space="preserve"> باب إثم من راءى بقراءته القرآن أو تأكل به أو فجر به </w:t>
      </w:r>
      <w:r w:rsidRPr="00D9284B">
        <w:rPr>
          <w:rFonts w:cs="Traditional Arabic"/>
          <w:sz w:val="28"/>
          <w:szCs w:val="28"/>
          <w:rtl/>
        </w:rPr>
        <w:t>–</w:t>
      </w:r>
      <w:r w:rsidRPr="00D9284B">
        <w:rPr>
          <w:rFonts w:cs="Traditional Arabic" w:hint="cs"/>
          <w:sz w:val="28"/>
          <w:szCs w:val="28"/>
          <w:rtl/>
        </w:rPr>
        <w:t xml:space="preserve"> ح ( 4869) </w:t>
      </w:r>
      <w:r w:rsidRPr="00D9284B">
        <w:rPr>
          <w:rFonts w:cs="Traditional Arabic"/>
          <w:sz w:val="28"/>
          <w:szCs w:val="28"/>
          <w:rtl/>
        </w:rPr>
        <w:t>–</w:t>
      </w:r>
      <w:r w:rsidRPr="00D9284B">
        <w:rPr>
          <w:rFonts w:cs="Traditional Arabic" w:hint="cs"/>
          <w:sz w:val="28"/>
          <w:szCs w:val="28"/>
          <w:rtl/>
        </w:rPr>
        <w:t xml:space="preserve"> 8/730, وفى كتاب استتابة المرتدين والمعاندين وقتلهم </w:t>
      </w:r>
      <w:r w:rsidRPr="00D9284B">
        <w:rPr>
          <w:rFonts w:cs="Traditional Arabic"/>
          <w:sz w:val="28"/>
          <w:szCs w:val="28"/>
          <w:rtl/>
        </w:rPr>
        <w:t>–</w:t>
      </w:r>
      <w:r w:rsidRPr="00D9284B">
        <w:rPr>
          <w:rFonts w:cs="Traditional Arabic" w:hint="cs"/>
          <w:sz w:val="28"/>
          <w:szCs w:val="28"/>
          <w:rtl/>
        </w:rPr>
        <w:t xml:space="preserve"> باب قتل الخوارج والملحدين بعد إقامة الحجة عليهم </w:t>
      </w:r>
      <w:r w:rsidRPr="00D9284B">
        <w:rPr>
          <w:rFonts w:cs="Traditional Arabic"/>
          <w:sz w:val="28"/>
          <w:szCs w:val="28"/>
          <w:rtl/>
        </w:rPr>
        <w:t>–</w:t>
      </w:r>
      <w:r w:rsidRPr="00D9284B">
        <w:rPr>
          <w:rFonts w:cs="Traditional Arabic" w:hint="cs"/>
          <w:sz w:val="28"/>
          <w:szCs w:val="28"/>
          <w:rtl/>
        </w:rPr>
        <w:t xml:space="preserve"> ح ( 6686) </w:t>
      </w:r>
      <w:r w:rsidRPr="00D9284B">
        <w:rPr>
          <w:rFonts w:cs="Traditional Arabic"/>
          <w:sz w:val="28"/>
          <w:szCs w:val="28"/>
          <w:rtl/>
        </w:rPr>
        <w:t>–</w:t>
      </w:r>
      <w:r w:rsidRPr="00D9284B">
        <w:rPr>
          <w:rFonts w:cs="Traditional Arabic" w:hint="cs"/>
          <w:sz w:val="28"/>
          <w:szCs w:val="28"/>
          <w:rtl/>
        </w:rPr>
        <w:t xml:space="preserve"> 12/295</w:t>
      </w:r>
    </w:p>
  </w:footnote>
  <w:footnote w:id="57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جاء فى رواية لمسلم من حديث على " يخرج قوم من أمتى يقرءون القرآن ليس قراءتكم إلى قراءتهم بشئ</w:t>
      </w:r>
      <w:r>
        <w:rPr>
          <w:rFonts w:cs="Traditional Arabic" w:hint="cs"/>
          <w:sz w:val="28"/>
          <w:szCs w:val="28"/>
          <w:rtl/>
        </w:rPr>
        <w:t xml:space="preserve">، </w:t>
      </w:r>
      <w:r w:rsidRPr="00D9284B">
        <w:rPr>
          <w:rFonts w:cs="Traditional Arabic" w:hint="cs"/>
          <w:sz w:val="28"/>
          <w:szCs w:val="28"/>
          <w:rtl/>
        </w:rPr>
        <w:t>ولا صلاتكم إلى صلاتهم بشئ</w:t>
      </w:r>
      <w:r>
        <w:rPr>
          <w:rFonts w:cs="Traditional Arabic" w:hint="cs"/>
          <w:sz w:val="28"/>
          <w:szCs w:val="28"/>
          <w:rtl/>
        </w:rPr>
        <w:t xml:space="preserve">، </w:t>
      </w:r>
      <w:r w:rsidRPr="00D9284B">
        <w:rPr>
          <w:rFonts w:cs="Traditional Arabic" w:hint="cs"/>
          <w:sz w:val="28"/>
          <w:szCs w:val="28"/>
          <w:rtl/>
        </w:rPr>
        <w:t>ولا صيامكم إلى صيامهم بشئ</w:t>
      </w:r>
      <w:r>
        <w:rPr>
          <w:rFonts w:cs="Traditional Arabic" w:hint="cs"/>
          <w:sz w:val="28"/>
          <w:szCs w:val="28"/>
          <w:rtl/>
        </w:rPr>
        <w:t>.</w:t>
      </w:r>
      <w:r w:rsidRPr="00D9284B">
        <w:rPr>
          <w:rFonts w:cs="Traditional Arabic" w:hint="cs"/>
          <w:sz w:val="28"/>
          <w:szCs w:val="28"/>
          <w:rtl/>
        </w:rPr>
        <w:t xml:space="preserve">.. " الحديث </w:t>
      </w:r>
      <w:r w:rsidRPr="00D9284B">
        <w:rPr>
          <w:rFonts w:cs="Traditional Arabic"/>
          <w:sz w:val="28"/>
          <w:szCs w:val="28"/>
          <w:rtl/>
        </w:rPr>
        <w:t>–</w:t>
      </w:r>
      <w:r w:rsidRPr="00D9284B">
        <w:rPr>
          <w:rFonts w:cs="Traditional Arabic" w:hint="cs"/>
          <w:sz w:val="28"/>
          <w:szCs w:val="28"/>
          <w:rtl/>
        </w:rPr>
        <w:t xml:space="preserve"> باب التحريض على قتل الخوارج 7/171</w:t>
      </w:r>
    </w:p>
  </w:footnote>
  <w:footnote w:id="57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الحناجر</w:t>
      </w:r>
      <w:r>
        <w:rPr>
          <w:rFonts w:cs="Traditional Arabic" w:hint="cs"/>
          <w:sz w:val="28"/>
          <w:szCs w:val="28"/>
          <w:rtl/>
        </w:rPr>
        <w:t xml:space="preserve">: </w:t>
      </w:r>
      <w:r w:rsidRPr="00D9284B">
        <w:rPr>
          <w:rFonts w:cs="Traditional Arabic" w:hint="cs"/>
          <w:sz w:val="28"/>
          <w:szCs w:val="28"/>
          <w:rtl/>
        </w:rPr>
        <w:t>بالحاء المهملة والنون ثم الجيم جمع حنجرة بوزن قسورة</w:t>
      </w:r>
      <w:r>
        <w:rPr>
          <w:rFonts w:cs="Traditional Arabic" w:hint="cs"/>
          <w:sz w:val="28"/>
          <w:szCs w:val="28"/>
          <w:rtl/>
        </w:rPr>
        <w:t xml:space="preserve">، </w:t>
      </w:r>
      <w:r w:rsidRPr="00D9284B">
        <w:rPr>
          <w:rFonts w:cs="Traditional Arabic" w:hint="cs"/>
          <w:sz w:val="28"/>
          <w:szCs w:val="28"/>
          <w:rtl/>
        </w:rPr>
        <w:t>وهى الحلقوم والبلعوم</w:t>
      </w:r>
      <w:r>
        <w:rPr>
          <w:rFonts w:cs="Traditional Arabic" w:hint="cs"/>
          <w:sz w:val="28"/>
          <w:szCs w:val="28"/>
          <w:rtl/>
        </w:rPr>
        <w:t xml:space="preserve">، </w:t>
      </w:r>
      <w:r w:rsidRPr="00D9284B">
        <w:rPr>
          <w:rFonts w:cs="Traditional Arabic" w:hint="cs"/>
          <w:sz w:val="28"/>
          <w:szCs w:val="28"/>
          <w:rtl/>
        </w:rPr>
        <w:t>وكله يطلق على مجرى النفس</w:t>
      </w:r>
      <w:r>
        <w:rPr>
          <w:rFonts w:cs="Traditional Arabic" w:hint="cs"/>
          <w:sz w:val="28"/>
          <w:szCs w:val="28"/>
          <w:rtl/>
        </w:rPr>
        <w:t xml:space="preserve">، </w:t>
      </w:r>
      <w:r w:rsidRPr="00D9284B">
        <w:rPr>
          <w:rFonts w:cs="Traditional Arabic" w:hint="cs"/>
          <w:sz w:val="28"/>
          <w:szCs w:val="28"/>
          <w:rtl/>
        </w:rPr>
        <w:t>وهوطرف المرئ مما يلى الفم</w:t>
      </w:r>
      <w:r>
        <w:rPr>
          <w:rFonts w:cs="Traditional Arabic" w:hint="cs"/>
          <w:sz w:val="28"/>
          <w:szCs w:val="28"/>
          <w:rtl/>
        </w:rPr>
        <w:t xml:space="preserve">، </w:t>
      </w:r>
      <w:r w:rsidRPr="00D9284B">
        <w:rPr>
          <w:rFonts w:cs="Traditional Arabic" w:hint="cs"/>
          <w:sz w:val="28"/>
          <w:szCs w:val="28"/>
          <w:rtl/>
        </w:rPr>
        <w:t>وقال صاحب النهاية</w:t>
      </w:r>
      <w:r>
        <w:rPr>
          <w:rFonts w:cs="Traditional Arabic" w:hint="cs"/>
          <w:sz w:val="28"/>
          <w:szCs w:val="28"/>
          <w:rtl/>
        </w:rPr>
        <w:t xml:space="preserve">: </w:t>
      </w:r>
      <w:r w:rsidRPr="00D9284B">
        <w:rPr>
          <w:rFonts w:cs="Traditional Arabic" w:hint="cs"/>
          <w:sz w:val="28"/>
          <w:szCs w:val="28"/>
          <w:rtl/>
        </w:rPr>
        <w:t>الحنجرة</w:t>
      </w:r>
      <w:r>
        <w:rPr>
          <w:rFonts w:cs="Traditional Arabic" w:hint="cs"/>
          <w:sz w:val="28"/>
          <w:szCs w:val="28"/>
          <w:rtl/>
        </w:rPr>
        <w:t xml:space="preserve">: </w:t>
      </w:r>
      <w:r w:rsidRPr="00D9284B">
        <w:rPr>
          <w:rFonts w:cs="Traditional Arabic" w:hint="cs"/>
          <w:sz w:val="28"/>
          <w:szCs w:val="28"/>
          <w:rtl/>
        </w:rPr>
        <w:t>رأس الغلصمة حيث تراه ناتئاً من خارج الحلق</w:t>
      </w:r>
      <w:r>
        <w:rPr>
          <w:rFonts w:cs="Traditional Arabic" w:hint="cs"/>
          <w:sz w:val="28"/>
          <w:szCs w:val="28"/>
          <w:rtl/>
        </w:rPr>
        <w:t xml:space="preserve"> </w:t>
      </w:r>
      <w:r w:rsidRPr="00D9284B">
        <w:rPr>
          <w:rFonts w:cs="Traditional Arabic" w:hint="cs"/>
          <w:sz w:val="28"/>
          <w:szCs w:val="28"/>
          <w:rtl/>
        </w:rPr>
        <w:t>والجمع حناجر</w:t>
      </w:r>
      <w:r>
        <w:rPr>
          <w:rFonts w:cs="Traditional Arabic" w:hint="cs"/>
          <w:sz w:val="28"/>
          <w:szCs w:val="28"/>
          <w:rtl/>
        </w:rPr>
        <w:t>.</w:t>
      </w:r>
      <w:r w:rsidRPr="00D9284B">
        <w:rPr>
          <w:rFonts w:cs="Traditional Arabic" w:hint="cs"/>
          <w:sz w:val="28"/>
          <w:szCs w:val="28"/>
          <w:rtl/>
        </w:rPr>
        <w:t xml:space="preserve"> شرح الطيبى 7/123, وفتح البارى 12/301</w:t>
      </w:r>
    </w:p>
  </w:footnote>
  <w:footnote w:id="57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فى أكثر النسخ " ليناً " بالنون أى سهلاً</w:t>
      </w:r>
      <w:r>
        <w:rPr>
          <w:rFonts w:cs="Traditional Arabic" w:hint="cs"/>
          <w:sz w:val="28"/>
          <w:szCs w:val="28"/>
          <w:rtl/>
        </w:rPr>
        <w:t xml:space="preserve">، </w:t>
      </w:r>
      <w:r w:rsidRPr="00D9284B">
        <w:rPr>
          <w:rFonts w:cs="Traditional Arabic" w:hint="cs"/>
          <w:sz w:val="28"/>
          <w:szCs w:val="28"/>
          <w:rtl/>
        </w:rPr>
        <w:t>وفى كثير من النسخ "لياً " بحذف النون</w:t>
      </w:r>
      <w:r>
        <w:rPr>
          <w:rFonts w:cs="Traditional Arabic" w:hint="cs"/>
          <w:sz w:val="28"/>
          <w:szCs w:val="28"/>
          <w:rtl/>
        </w:rPr>
        <w:t>.</w:t>
      </w:r>
      <w:r w:rsidRPr="00D9284B">
        <w:rPr>
          <w:rFonts w:cs="Traditional Arabic" w:hint="cs"/>
          <w:sz w:val="28"/>
          <w:szCs w:val="28"/>
          <w:rtl/>
        </w:rPr>
        <w:t xml:space="preserve"> وأشار القاضى إلى أنه أكثر رواية شيوخهم</w:t>
      </w:r>
      <w:r>
        <w:rPr>
          <w:rFonts w:cs="Traditional Arabic" w:hint="cs"/>
          <w:sz w:val="28"/>
          <w:szCs w:val="28"/>
          <w:rtl/>
        </w:rPr>
        <w:t xml:space="preserve">، </w:t>
      </w:r>
      <w:r w:rsidRPr="00D9284B">
        <w:rPr>
          <w:rFonts w:cs="Traditional Arabic" w:hint="cs"/>
          <w:sz w:val="28"/>
          <w:szCs w:val="28"/>
          <w:rtl/>
        </w:rPr>
        <w:t>ومعناه</w:t>
      </w:r>
      <w:r>
        <w:rPr>
          <w:rFonts w:cs="Traditional Arabic" w:hint="cs"/>
          <w:sz w:val="28"/>
          <w:szCs w:val="28"/>
          <w:rtl/>
        </w:rPr>
        <w:t xml:space="preserve">: </w:t>
      </w:r>
      <w:r w:rsidRPr="00D9284B">
        <w:rPr>
          <w:rFonts w:cs="Traditional Arabic" w:hint="cs"/>
          <w:sz w:val="28"/>
          <w:szCs w:val="28"/>
          <w:rtl/>
        </w:rPr>
        <w:t>سهلاً لكثرة حفظهم</w:t>
      </w:r>
      <w:r>
        <w:rPr>
          <w:rFonts w:cs="Traditional Arabic" w:hint="cs"/>
          <w:sz w:val="28"/>
          <w:szCs w:val="28"/>
          <w:rtl/>
        </w:rPr>
        <w:t>.</w:t>
      </w:r>
      <w:r w:rsidRPr="00D9284B">
        <w:rPr>
          <w:rFonts w:cs="Traditional Arabic" w:hint="cs"/>
          <w:sz w:val="28"/>
          <w:szCs w:val="28"/>
          <w:rtl/>
        </w:rPr>
        <w:t xml:space="preserve"> قال</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 لياً " أى يلوون ألسنتهم به أى يحرفون معانيه وتأويله</w:t>
      </w:r>
      <w:r>
        <w:rPr>
          <w:rFonts w:cs="Traditional Arabic" w:hint="cs"/>
          <w:sz w:val="28"/>
          <w:szCs w:val="28"/>
          <w:rtl/>
        </w:rPr>
        <w:t>.</w:t>
      </w:r>
      <w:r w:rsidRPr="00D9284B">
        <w:rPr>
          <w:rFonts w:cs="Traditional Arabic" w:hint="cs"/>
          <w:sz w:val="28"/>
          <w:szCs w:val="28"/>
          <w:rtl/>
        </w:rPr>
        <w:t xml:space="preserve"> قال</w:t>
      </w:r>
      <w:r>
        <w:rPr>
          <w:rFonts w:cs="Traditional Arabic" w:hint="cs"/>
          <w:sz w:val="28"/>
          <w:szCs w:val="28"/>
          <w:rtl/>
        </w:rPr>
        <w:t xml:space="preserve">: </w:t>
      </w:r>
      <w:r w:rsidRPr="00D9284B">
        <w:rPr>
          <w:rFonts w:cs="Traditional Arabic" w:hint="cs"/>
          <w:sz w:val="28"/>
          <w:szCs w:val="28"/>
          <w:rtl/>
        </w:rPr>
        <w:t>ويكون من اللى فى الشهادة</w:t>
      </w:r>
      <w:r>
        <w:rPr>
          <w:rFonts w:cs="Traditional Arabic" w:hint="cs"/>
          <w:sz w:val="28"/>
          <w:szCs w:val="28"/>
          <w:rtl/>
        </w:rPr>
        <w:t xml:space="preserve">، </w:t>
      </w:r>
      <w:r w:rsidRPr="00D9284B">
        <w:rPr>
          <w:rFonts w:cs="Traditional Arabic" w:hint="cs"/>
          <w:sz w:val="28"/>
          <w:szCs w:val="28"/>
          <w:rtl/>
        </w:rPr>
        <w:t>وهو الميل قاله ابن قتيبة</w:t>
      </w:r>
      <w:r>
        <w:rPr>
          <w:rFonts w:cs="Traditional Arabic" w:hint="cs"/>
          <w:sz w:val="28"/>
          <w:szCs w:val="28"/>
          <w:rtl/>
        </w:rPr>
        <w:t>.</w:t>
      </w:r>
      <w:r w:rsidRPr="00D9284B">
        <w:rPr>
          <w:rFonts w:cs="Traditional Arabic" w:hint="cs"/>
          <w:sz w:val="28"/>
          <w:szCs w:val="28"/>
          <w:rtl/>
        </w:rPr>
        <w:t xml:space="preserve"> صحيح مسلم بشرح النووى 7/164,163</w:t>
      </w:r>
    </w:p>
  </w:footnote>
  <w:footnote w:id="57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وقال الطيبى</w:t>
      </w:r>
      <w:r>
        <w:rPr>
          <w:rFonts w:cs="Traditional Arabic" w:hint="cs"/>
          <w:sz w:val="28"/>
          <w:szCs w:val="28"/>
          <w:rtl/>
        </w:rPr>
        <w:t xml:space="preserve">: </w:t>
      </w:r>
      <w:r w:rsidRPr="00D9284B">
        <w:rPr>
          <w:rFonts w:cs="Traditional Arabic" w:hint="cs"/>
          <w:sz w:val="28"/>
          <w:szCs w:val="28"/>
          <w:rtl/>
        </w:rPr>
        <w:t>لا تتجاوز قراءتهم عن ألسنتهم إلى قلوبهم فلا يؤثر فيها</w:t>
      </w:r>
      <w:r>
        <w:rPr>
          <w:rFonts w:cs="Traditional Arabic" w:hint="cs"/>
          <w:sz w:val="28"/>
          <w:szCs w:val="28"/>
          <w:rtl/>
        </w:rPr>
        <w:t xml:space="preserve">، </w:t>
      </w:r>
      <w:r w:rsidRPr="00D9284B">
        <w:rPr>
          <w:rFonts w:cs="Traditional Arabic" w:hint="cs"/>
          <w:sz w:val="28"/>
          <w:szCs w:val="28"/>
          <w:rtl/>
        </w:rPr>
        <w:t>أو لا يتصاعد من مخرج الحرف وحيز الصوت إلى محل القبول والإنابة</w:t>
      </w:r>
      <w:r>
        <w:rPr>
          <w:rFonts w:cs="Traditional Arabic" w:hint="cs"/>
          <w:sz w:val="28"/>
          <w:szCs w:val="28"/>
          <w:rtl/>
        </w:rPr>
        <w:t>.</w:t>
      </w:r>
      <w:r w:rsidRPr="00D9284B">
        <w:rPr>
          <w:rFonts w:cs="Traditional Arabic" w:hint="cs"/>
          <w:sz w:val="28"/>
          <w:szCs w:val="28"/>
          <w:rtl/>
        </w:rPr>
        <w:t xml:space="preserve"> شرح الطيبى 11/120</w:t>
      </w:r>
    </w:p>
  </w:footnote>
  <w:footnote w:id="57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هو من المقلوب</w:t>
      </w:r>
      <w:r>
        <w:rPr>
          <w:rFonts w:cs="Traditional Arabic" w:hint="cs"/>
          <w:sz w:val="28"/>
          <w:szCs w:val="28"/>
          <w:rtl/>
        </w:rPr>
        <w:t xml:space="preserve">، </w:t>
      </w:r>
      <w:r w:rsidRPr="00D9284B">
        <w:rPr>
          <w:rFonts w:cs="Traditional Arabic" w:hint="cs"/>
          <w:sz w:val="28"/>
          <w:szCs w:val="28"/>
          <w:rtl/>
        </w:rPr>
        <w:t>والمراد</w:t>
      </w:r>
      <w:r>
        <w:rPr>
          <w:rFonts w:cs="Traditional Arabic" w:hint="cs"/>
          <w:sz w:val="28"/>
          <w:szCs w:val="28"/>
          <w:rtl/>
        </w:rPr>
        <w:t xml:space="preserve">: </w:t>
      </w:r>
      <w:r w:rsidRPr="00D9284B">
        <w:rPr>
          <w:rFonts w:cs="Traditional Arabic" w:hint="cs"/>
          <w:sz w:val="28"/>
          <w:szCs w:val="28"/>
          <w:rtl/>
        </w:rPr>
        <w:t>" من قول خير البرية " أى من قول الله وهو القرآن فهو خير قول البرية</w:t>
      </w:r>
      <w:r>
        <w:rPr>
          <w:rFonts w:cs="Traditional Arabic" w:hint="cs"/>
          <w:sz w:val="28"/>
          <w:szCs w:val="28"/>
          <w:rtl/>
        </w:rPr>
        <w:t xml:space="preserve">، </w:t>
      </w:r>
      <w:r w:rsidRPr="00D9284B">
        <w:rPr>
          <w:rFonts w:cs="Traditional Arabic" w:hint="cs"/>
          <w:sz w:val="28"/>
          <w:szCs w:val="28"/>
          <w:rtl/>
        </w:rPr>
        <w:t>ويحتمل أن يكون على ظاهره والمراد</w:t>
      </w:r>
      <w:r>
        <w:rPr>
          <w:rFonts w:cs="Traditional Arabic" w:hint="cs"/>
          <w:sz w:val="28"/>
          <w:szCs w:val="28"/>
          <w:rtl/>
        </w:rPr>
        <w:t xml:space="preserve">: </w:t>
      </w:r>
      <w:r w:rsidRPr="00D9284B">
        <w:rPr>
          <w:rFonts w:cs="Traditional Arabic" w:hint="cs"/>
          <w:sz w:val="28"/>
          <w:szCs w:val="28"/>
          <w:rtl/>
        </w:rPr>
        <w:t>القول الحسن فى الظاهر وباطنه خلاف ذلك كقولهم</w:t>
      </w:r>
      <w:r>
        <w:rPr>
          <w:rFonts w:cs="Traditional Arabic" w:hint="cs"/>
          <w:sz w:val="28"/>
          <w:szCs w:val="28"/>
          <w:rtl/>
        </w:rPr>
        <w:t xml:space="preserve">: </w:t>
      </w:r>
      <w:r w:rsidRPr="00D9284B">
        <w:rPr>
          <w:rFonts w:cs="Traditional Arabic" w:hint="cs"/>
          <w:sz w:val="28"/>
          <w:szCs w:val="28"/>
          <w:rtl/>
        </w:rPr>
        <w:t>لا حكم إلا الله فى جواب على رضى الله عنه. ويحتمل أن يكون المراد بـ " خير البرية " النبى صلى الله عليه وسلم</w:t>
      </w:r>
      <w:r>
        <w:rPr>
          <w:rFonts w:cs="Traditional Arabic" w:hint="cs"/>
          <w:sz w:val="28"/>
          <w:szCs w:val="28"/>
          <w:rtl/>
        </w:rPr>
        <w:t>.</w:t>
      </w:r>
      <w:r w:rsidRPr="00D9284B">
        <w:rPr>
          <w:rFonts w:cs="Traditional Arabic" w:hint="cs"/>
          <w:sz w:val="28"/>
          <w:szCs w:val="28"/>
          <w:rtl/>
        </w:rPr>
        <w:t xml:space="preserve"> ويرى الطيبى أن الوجه الأول أولى لأن " يقولون " بمعنى يحدثون ويأخذون أى يأخذون من خير ما يتكلم به البرية. وينصره ما روى فى شرح السنة أن ابن عمر = = رضى الله عنه كان يرى الخوارج شرار الخلق ويقول</w:t>
      </w:r>
      <w:r>
        <w:rPr>
          <w:rFonts w:cs="Traditional Arabic" w:hint="cs"/>
          <w:sz w:val="28"/>
          <w:szCs w:val="28"/>
          <w:rtl/>
        </w:rPr>
        <w:t xml:space="preserve">: </w:t>
      </w:r>
      <w:r w:rsidRPr="00D9284B">
        <w:rPr>
          <w:rFonts w:cs="Traditional Arabic" w:hint="cs"/>
          <w:sz w:val="28"/>
          <w:szCs w:val="28"/>
          <w:rtl/>
        </w:rPr>
        <w:t>إنهم انطلقوا إلى آيات نزلت فى الكفار فجعلوها على المؤمنين</w:t>
      </w:r>
      <w:r>
        <w:rPr>
          <w:rFonts w:cs="Traditional Arabic" w:hint="cs"/>
          <w:sz w:val="28"/>
          <w:szCs w:val="28"/>
          <w:rtl/>
        </w:rPr>
        <w:t>.</w:t>
      </w:r>
      <w:r w:rsidRPr="00D9284B">
        <w:rPr>
          <w:rFonts w:cs="Traditional Arabic" w:hint="cs"/>
          <w:sz w:val="28"/>
          <w:szCs w:val="28"/>
          <w:rtl/>
        </w:rPr>
        <w:t xml:space="preserve"> وما ورد فى حديث أبى سعيد " يدعون إلى كتاب الله</w:t>
      </w:r>
      <w:r>
        <w:rPr>
          <w:rFonts w:cs="Traditional Arabic" w:hint="cs"/>
          <w:sz w:val="28"/>
          <w:szCs w:val="28"/>
          <w:rtl/>
        </w:rPr>
        <w:t xml:space="preserve">، </w:t>
      </w:r>
      <w:r w:rsidRPr="00D9284B">
        <w:rPr>
          <w:rFonts w:cs="Traditional Arabic" w:hint="cs"/>
          <w:sz w:val="28"/>
          <w:szCs w:val="28"/>
          <w:rtl/>
        </w:rPr>
        <w:t>وليسوا منا فى شئ "شرح الطيبى 7/122</w:t>
      </w:r>
    </w:p>
  </w:footnote>
  <w:footnote w:id="579">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الأحداث</w:t>
      </w:r>
      <w:r>
        <w:rPr>
          <w:rFonts w:cs="Traditional Arabic" w:hint="cs"/>
          <w:sz w:val="28"/>
          <w:szCs w:val="28"/>
          <w:rtl/>
        </w:rPr>
        <w:t xml:space="preserve">: </w:t>
      </w:r>
      <w:r w:rsidRPr="00D9284B">
        <w:rPr>
          <w:rFonts w:cs="Traditional Arabic" w:hint="cs"/>
          <w:sz w:val="28"/>
          <w:szCs w:val="28"/>
          <w:rtl/>
        </w:rPr>
        <w:t>جمع حدث بفتحتين</w:t>
      </w:r>
      <w:r>
        <w:rPr>
          <w:rFonts w:cs="Traditional Arabic" w:hint="cs"/>
          <w:sz w:val="28"/>
          <w:szCs w:val="28"/>
          <w:rtl/>
        </w:rPr>
        <w:t>.</w:t>
      </w:r>
      <w:r w:rsidRPr="00D9284B">
        <w:rPr>
          <w:rFonts w:cs="Traditional Arabic" w:hint="cs"/>
          <w:sz w:val="28"/>
          <w:szCs w:val="28"/>
          <w:rtl/>
        </w:rPr>
        <w:t xml:space="preserve"> والحدث</w:t>
      </w:r>
      <w:r>
        <w:rPr>
          <w:rFonts w:cs="Traditional Arabic" w:hint="cs"/>
          <w:sz w:val="28"/>
          <w:szCs w:val="28"/>
          <w:rtl/>
        </w:rPr>
        <w:t xml:space="preserve">: </w:t>
      </w:r>
      <w:r w:rsidRPr="00D9284B">
        <w:rPr>
          <w:rFonts w:cs="Traditional Arabic" w:hint="cs"/>
          <w:sz w:val="28"/>
          <w:szCs w:val="28"/>
          <w:rtl/>
        </w:rPr>
        <w:t>الصغير السن</w:t>
      </w:r>
      <w:r>
        <w:rPr>
          <w:rFonts w:cs="Traditional Arabic" w:hint="cs"/>
          <w:sz w:val="28"/>
          <w:szCs w:val="28"/>
          <w:rtl/>
        </w:rPr>
        <w:t>.</w:t>
      </w:r>
      <w:r w:rsidRPr="00D9284B">
        <w:rPr>
          <w:rFonts w:cs="Traditional Arabic" w:hint="cs"/>
          <w:sz w:val="28"/>
          <w:szCs w:val="28"/>
          <w:rtl/>
        </w:rPr>
        <w:t xml:space="preserve"> هكذا فى أكثر الروايات</w:t>
      </w:r>
      <w:r>
        <w:rPr>
          <w:rFonts w:cs="Traditional Arabic" w:hint="cs"/>
          <w:sz w:val="28"/>
          <w:szCs w:val="28"/>
          <w:rtl/>
        </w:rPr>
        <w:t xml:space="preserve">، </w:t>
      </w:r>
      <w:r w:rsidRPr="00D9284B">
        <w:rPr>
          <w:rFonts w:cs="Traditional Arabic" w:hint="cs"/>
          <w:sz w:val="28"/>
          <w:szCs w:val="28"/>
          <w:rtl/>
        </w:rPr>
        <w:t>ووقع للسرخسى والمستملى حُداث بضم أوله وتشديد الدال</w:t>
      </w:r>
      <w:r>
        <w:rPr>
          <w:rFonts w:cs="Traditional Arabic" w:hint="cs"/>
          <w:sz w:val="28"/>
          <w:szCs w:val="28"/>
          <w:rtl/>
        </w:rPr>
        <w:t xml:space="preserve">، </w:t>
      </w:r>
      <w:r w:rsidRPr="00D9284B">
        <w:rPr>
          <w:rFonts w:cs="Traditional Arabic" w:hint="cs"/>
          <w:sz w:val="28"/>
          <w:szCs w:val="28"/>
          <w:rtl/>
        </w:rPr>
        <w:t>ومعناه شباب جمع حديث السن أوجمع حدث</w:t>
      </w:r>
      <w:r>
        <w:rPr>
          <w:rFonts w:cs="Traditional Arabic" w:hint="cs"/>
          <w:sz w:val="28"/>
          <w:szCs w:val="28"/>
          <w:rtl/>
        </w:rPr>
        <w:t xml:space="preserve">، </w:t>
      </w:r>
      <w:r w:rsidRPr="00D9284B">
        <w:rPr>
          <w:rFonts w:cs="Traditional Arabic" w:hint="cs"/>
          <w:sz w:val="28"/>
          <w:szCs w:val="28"/>
          <w:rtl/>
        </w:rPr>
        <w:t>وهو كناية عن الشباب وأول العمر</w:t>
      </w:r>
      <w:r>
        <w:rPr>
          <w:rFonts w:cs="Traditional Arabic" w:hint="cs"/>
          <w:sz w:val="28"/>
          <w:szCs w:val="28"/>
          <w:rtl/>
        </w:rPr>
        <w:t>.</w:t>
      </w:r>
      <w:r w:rsidRPr="00D9284B">
        <w:rPr>
          <w:rFonts w:cs="Traditional Arabic" w:hint="cs"/>
          <w:sz w:val="28"/>
          <w:szCs w:val="28"/>
          <w:rtl/>
        </w:rPr>
        <w:t xml:space="preserve"> قال ابن التين</w:t>
      </w:r>
      <w:r>
        <w:rPr>
          <w:rFonts w:cs="Traditional Arabic" w:hint="cs"/>
          <w:sz w:val="28"/>
          <w:szCs w:val="28"/>
          <w:rtl/>
        </w:rPr>
        <w:t xml:space="preserve">: </w:t>
      </w:r>
      <w:r w:rsidRPr="00D9284B">
        <w:rPr>
          <w:rFonts w:cs="Traditional Arabic" w:hint="cs"/>
          <w:sz w:val="28"/>
          <w:szCs w:val="28"/>
          <w:rtl/>
        </w:rPr>
        <w:t>حداث</w:t>
      </w:r>
      <w:r>
        <w:rPr>
          <w:rFonts w:cs="Traditional Arabic" w:hint="cs"/>
          <w:sz w:val="28"/>
          <w:szCs w:val="28"/>
          <w:rtl/>
        </w:rPr>
        <w:t xml:space="preserve">: </w:t>
      </w:r>
      <w:r w:rsidRPr="00D9284B">
        <w:rPr>
          <w:rFonts w:cs="Traditional Arabic" w:hint="cs"/>
          <w:sz w:val="28"/>
          <w:szCs w:val="28"/>
          <w:rtl/>
        </w:rPr>
        <w:t>جمع حديث مثل كرام جمع كريم</w:t>
      </w:r>
      <w:r>
        <w:rPr>
          <w:rFonts w:cs="Traditional Arabic" w:hint="cs"/>
          <w:sz w:val="28"/>
          <w:szCs w:val="28"/>
          <w:rtl/>
        </w:rPr>
        <w:t xml:space="preserve">، </w:t>
      </w:r>
      <w:r w:rsidRPr="00D9284B">
        <w:rPr>
          <w:rFonts w:cs="Traditional Arabic" w:hint="cs"/>
          <w:sz w:val="28"/>
          <w:szCs w:val="28"/>
          <w:rtl/>
        </w:rPr>
        <w:t>وكبار جمع كبير</w:t>
      </w:r>
      <w:r>
        <w:rPr>
          <w:rFonts w:cs="Traditional Arabic" w:hint="cs"/>
          <w:sz w:val="28"/>
          <w:szCs w:val="28"/>
          <w:rtl/>
        </w:rPr>
        <w:t>.</w:t>
      </w:r>
      <w:r w:rsidRPr="00D9284B">
        <w:rPr>
          <w:rFonts w:cs="Traditional Arabic" w:hint="cs"/>
          <w:sz w:val="28"/>
          <w:szCs w:val="28"/>
          <w:rtl/>
        </w:rPr>
        <w:t xml:space="preserve"> والحديث</w:t>
      </w:r>
      <w:r>
        <w:rPr>
          <w:rFonts w:cs="Traditional Arabic" w:hint="cs"/>
          <w:sz w:val="28"/>
          <w:szCs w:val="28"/>
          <w:rtl/>
        </w:rPr>
        <w:t xml:space="preserve">: </w:t>
      </w:r>
      <w:r w:rsidRPr="00D9284B">
        <w:rPr>
          <w:rFonts w:cs="Traditional Arabic" w:hint="cs"/>
          <w:sz w:val="28"/>
          <w:szCs w:val="28"/>
          <w:rtl/>
        </w:rPr>
        <w:t>الجديد من كل شئ</w:t>
      </w:r>
      <w:r>
        <w:rPr>
          <w:rFonts w:cs="Traditional Arabic" w:hint="cs"/>
          <w:sz w:val="28"/>
          <w:szCs w:val="28"/>
          <w:rtl/>
        </w:rPr>
        <w:t xml:space="preserve">، </w:t>
      </w:r>
      <w:r w:rsidRPr="00D9284B">
        <w:rPr>
          <w:rFonts w:cs="Traditional Arabic" w:hint="cs"/>
          <w:sz w:val="28"/>
          <w:szCs w:val="28"/>
          <w:rtl/>
        </w:rPr>
        <w:t>ويطلق على الصغير بهذا الاعتبار</w:t>
      </w:r>
      <w:r>
        <w:rPr>
          <w:rFonts w:cs="Traditional Arabic" w:hint="cs"/>
          <w:sz w:val="28"/>
          <w:szCs w:val="28"/>
          <w:rtl/>
        </w:rPr>
        <w:t>.</w:t>
      </w:r>
      <w:r w:rsidRPr="00D9284B">
        <w:rPr>
          <w:rFonts w:cs="Traditional Arabic" w:hint="cs"/>
          <w:sz w:val="28"/>
          <w:szCs w:val="28"/>
          <w:rtl/>
        </w:rPr>
        <w:t xml:space="preserve"> وفى علامات النبوة حدثاء بوزن سفهاء</w:t>
      </w:r>
      <w:r>
        <w:rPr>
          <w:rFonts w:cs="Traditional Arabic" w:hint="cs"/>
          <w:sz w:val="28"/>
          <w:szCs w:val="28"/>
          <w:rtl/>
        </w:rPr>
        <w:t xml:space="preserve">، </w:t>
      </w:r>
      <w:r w:rsidRPr="00D9284B">
        <w:rPr>
          <w:rFonts w:cs="Traditional Arabic" w:hint="cs"/>
          <w:sz w:val="28"/>
          <w:szCs w:val="28"/>
          <w:rtl/>
        </w:rPr>
        <w:t>وهو جمع حديث كما تقدم تقريره</w:t>
      </w:r>
      <w:r>
        <w:rPr>
          <w:rFonts w:cs="Traditional Arabic" w:hint="cs"/>
          <w:sz w:val="28"/>
          <w:szCs w:val="28"/>
          <w:rtl/>
        </w:rPr>
        <w:t>.</w:t>
      </w:r>
      <w:r w:rsidRPr="00D9284B">
        <w:rPr>
          <w:rFonts w:cs="Traditional Arabic" w:hint="cs"/>
          <w:sz w:val="28"/>
          <w:szCs w:val="28"/>
          <w:rtl/>
        </w:rPr>
        <w:t xml:space="preserve"> والأسنان</w:t>
      </w:r>
      <w:r>
        <w:rPr>
          <w:rFonts w:cs="Traditional Arabic" w:hint="cs"/>
          <w:sz w:val="28"/>
          <w:szCs w:val="28"/>
          <w:rtl/>
        </w:rPr>
        <w:t xml:space="preserve">: </w:t>
      </w:r>
      <w:r w:rsidRPr="00D9284B">
        <w:rPr>
          <w:rFonts w:cs="Traditional Arabic" w:hint="cs"/>
          <w:sz w:val="28"/>
          <w:szCs w:val="28"/>
          <w:rtl/>
        </w:rPr>
        <w:t>جمع سن والمراد به العمر</w:t>
      </w:r>
      <w:r>
        <w:rPr>
          <w:rFonts w:cs="Traditional Arabic" w:hint="cs"/>
          <w:sz w:val="28"/>
          <w:szCs w:val="28"/>
          <w:rtl/>
        </w:rPr>
        <w:t xml:space="preserve">، </w:t>
      </w:r>
      <w:r w:rsidRPr="00D9284B">
        <w:rPr>
          <w:rFonts w:cs="Traditional Arabic" w:hint="cs"/>
          <w:sz w:val="28"/>
          <w:szCs w:val="28"/>
          <w:rtl/>
        </w:rPr>
        <w:t>والمراد أنهم شباب</w:t>
      </w:r>
      <w:r>
        <w:rPr>
          <w:rFonts w:cs="Traditional Arabic" w:hint="cs"/>
          <w:sz w:val="28"/>
          <w:szCs w:val="28"/>
          <w:rtl/>
        </w:rPr>
        <w:t>.</w:t>
      </w:r>
      <w:r w:rsidRPr="00D9284B">
        <w:rPr>
          <w:rFonts w:cs="Traditional Arabic" w:hint="cs"/>
          <w:sz w:val="28"/>
          <w:szCs w:val="28"/>
          <w:rtl/>
        </w:rPr>
        <w:t xml:space="preserve"> شرح الطيبى 7/122, وفتح البارى12/301</w:t>
      </w:r>
    </w:p>
  </w:footnote>
  <w:footnote w:id="58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وهذا لا يعنى أن العلم بالسن</w:t>
      </w:r>
      <w:r>
        <w:rPr>
          <w:rFonts w:cs="Traditional Arabic" w:hint="cs"/>
          <w:sz w:val="28"/>
          <w:szCs w:val="28"/>
          <w:rtl/>
        </w:rPr>
        <w:t xml:space="preserve">، </w:t>
      </w:r>
      <w:r w:rsidRPr="00D9284B">
        <w:rPr>
          <w:rFonts w:cs="Traditional Arabic" w:hint="cs"/>
          <w:sz w:val="28"/>
          <w:szCs w:val="28"/>
          <w:rtl/>
        </w:rPr>
        <w:t>وإنما المقصود</w:t>
      </w:r>
      <w:r>
        <w:rPr>
          <w:rFonts w:cs="Traditional Arabic" w:hint="cs"/>
          <w:sz w:val="28"/>
          <w:szCs w:val="28"/>
          <w:rtl/>
        </w:rPr>
        <w:t xml:space="preserve">: </w:t>
      </w:r>
      <w:r w:rsidRPr="00D9284B">
        <w:rPr>
          <w:rFonts w:cs="Traditional Arabic" w:hint="cs"/>
          <w:sz w:val="28"/>
          <w:szCs w:val="28"/>
          <w:rtl/>
        </w:rPr>
        <w:t>الفهم الصحيح للدين على أيدى العلماء العاملين المخلصين</w:t>
      </w:r>
      <w:r>
        <w:rPr>
          <w:rFonts w:cs="Traditional Arabic" w:hint="cs"/>
          <w:sz w:val="28"/>
          <w:szCs w:val="28"/>
          <w:rtl/>
        </w:rPr>
        <w:t xml:space="preserve">، </w:t>
      </w:r>
      <w:r w:rsidRPr="00D9284B">
        <w:rPr>
          <w:rFonts w:cs="Traditional Arabic" w:hint="cs"/>
          <w:sz w:val="28"/>
          <w:szCs w:val="28"/>
          <w:rtl/>
        </w:rPr>
        <w:t>والتجرد لله عزوجل</w:t>
      </w:r>
      <w:r>
        <w:rPr>
          <w:rFonts w:cs="Traditional Arabic" w:hint="cs"/>
          <w:sz w:val="28"/>
          <w:szCs w:val="28"/>
          <w:rtl/>
        </w:rPr>
        <w:t xml:space="preserve">، </w:t>
      </w:r>
      <w:r w:rsidRPr="00D9284B">
        <w:rPr>
          <w:rFonts w:cs="Traditional Arabic" w:hint="cs"/>
          <w:sz w:val="28"/>
          <w:szCs w:val="28"/>
          <w:rtl/>
        </w:rPr>
        <w:t>فقد يؤتى المرء الفهم وهو صبى</w:t>
      </w:r>
      <w:r>
        <w:rPr>
          <w:rFonts w:cs="Traditional Arabic" w:hint="cs"/>
          <w:sz w:val="28"/>
          <w:szCs w:val="28"/>
          <w:rtl/>
        </w:rPr>
        <w:t xml:space="preserve">، </w:t>
      </w:r>
      <w:r w:rsidRPr="00D9284B">
        <w:rPr>
          <w:rFonts w:cs="Traditional Arabic" w:hint="cs"/>
          <w:sz w:val="28"/>
          <w:szCs w:val="28"/>
          <w:rtl/>
        </w:rPr>
        <w:t>ومعلوم ما كان من شأن ابن عباس حبر الأمة وترجمان القرآن</w:t>
      </w:r>
      <w:r>
        <w:rPr>
          <w:rFonts w:cs="Traditional Arabic" w:hint="cs"/>
          <w:sz w:val="28"/>
          <w:szCs w:val="28"/>
          <w:rtl/>
        </w:rPr>
        <w:t xml:space="preserve">، </w:t>
      </w:r>
      <w:r w:rsidRPr="00D9284B">
        <w:rPr>
          <w:rFonts w:cs="Traditional Arabic" w:hint="cs"/>
          <w:sz w:val="28"/>
          <w:szCs w:val="28"/>
          <w:rtl/>
        </w:rPr>
        <w:t>وعائشة أم المؤمنين</w:t>
      </w:r>
      <w:r>
        <w:rPr>
          <w:rFonts w:cs="Traditional Arabic" w:hint="cs"/>
          <w:sz w:val="28"/>
          <w:szCs w:val="28"/>
          <w:rtl/>
        </w:rPr>
        <w:t xml:space="preserve">، </w:t>
      </w:r>
      <w:r w:rsidRPr="00D9284B">
        <w:rPr>
          <w:rFonts w:cs="Traditional Arabic" w:hint="cs"/>
          <w:sz w:val="28"/>
          <w:szCs w:val="28"/>
          <w:rtl/>
        </w:rPr>
        <w:t>ومعاذ بن جبل رضى الله عنهم أجمعين</w:t>
      </w:r>
      <w:r>
        <w:rPr>
          <w:rFonts w:cs="Traditional Arabic" w:hint="cs"/>
          <w:sz w:val="28"/>
          <w:szCs w:val="28"/>
          <w:rtl/>
        </w:rPr>
        <w:t>.</w:t>
      </w:r>
      <w:r w:rsidRPr="00D9284B">
        <w:rPr>
          <w:rFonts w:cs="Traditional Arabic" w:hint="cs"/>
          <w:sz w:val="28"/>
          <w:szCs w:val="28"/>
          <w:rtl/>
        </w:rPr>
        <w:t xml:space="preserve"> وما أكثر العلماء العاملين الفاهمين الذين باشروا الفتيا والتدريس وهم فى سن صغيرة كالشافعى وغيره لأنهم تلقوا العلم وأخذوه من منابعه الصافية مع الإخلاص والتجرد لله</w:t>
      </w:r>
      <w:r>
        <w:rPr>
          <w:rFonts w:cs="Traditional Arabic" w:hint="cs"/>
          <w:sz w:val="28"/>
          <w:szCs w:val="28"/>
          <w:rtl/>
        </w:rPr>
        <w:t xml:space="preserve">، </w:t>
      </w:r>
      <w:r w:rsidRPr="00D9284B">
        <w:rPr>
          <w:rFonts w:cs="Traditional Arabic" w:hint="cs"/>
          <w:sz w:val="28"/>
          <w:szCs w:val="28"/>
          <w:rtl/>
        </w:rPr>
        <w:t>والفهم السديد للدين</w:t>
      </w:r>
      <w:r>
        <w:rPr>
          <w:rFonts w:cs="Traditional Arabic" w:hint="cs"/>
          <w:sz w:val="28"/>
          <w:szCs w:val="28"/>
          <w:rtl/>
        </w:rPr>
        <w:t xml:space="preserve">، </w:t>
      </w:r>
      <w:r w:rsidRPr="00D9284B">
        <w:rPr>
          <w:rFonts w:cs="Traditional Arabic" w:hint="cs"/>
          <w:sz w:val="28"/>
          <w:szCs w:val="28"/>
          <w:rtl/>
        </w:rPr>
        <w:t>ومن نتحدث عنهم فى الحديث على النقيض من هؤلاء</w:t>
      </w:r>
      <w:r>
        <w:rPr>
          <w:rFonts w:cs="Traditional Arabic" w:hint="cs"/>
          <w:sz w:val="28"/>
          <w:szCs w:val="28"/>
          <w:rtl/>
        </w:rPr>
        <w:t>.</w:t>
      </w:r>
    </w:p>
  </w:footnote>
  <w:footnote w:id="58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الأحلام</w:t>
      </w:r>
      <w:r>
        <w:rPr>
          <w:rFonts w:cs="Traditional Arabic" w:hint="cs"/>
          <w:sz w:val="28"/>
          <w:szCs w:val="28"/>
          <w:rtl/>
        </w:rPr>
        <w:t xml:space="preserve">: </w:t>
      </w:r>
      <w:r w:rsidRPr="00D9284B">
        <w:rPr>
          <w:rFonts w:cs="Traditional Arabic" w:hint="cs"/>
          <w:sz w:val="28"/>
          <w:szCs w:val="28"/>
          <w:rtl/>
        </w:rPr>
        <w:t>جمع حلم بكسر أوله</w:t>
      </w:r>
      <w:r>
        <w:rPr>
          <w:rFonts w:cs="Traditional Arabic" w:hint="cs"/>
          <w:sz w:val="28"/>
          <w:szCs w:val="28"/>
          <w:rtl/>
        </w:rPr>
        <w:t xml:space="preserve">، </w:t>
      </w:r>
      <w:r w:rsidRPr="00D9284B">
        <w:rPr>
          <w:rFonts w:cs="Traditional Arabic" w:hint="cs"/>
          <w:sz w:val="28"/>
          <w:szCs w:val="28"/>
          <w:rtl/>
        </w:rPr>
        <w:t>والمراد به العقل</w:t>
      </w:r>
      <w:r>
        <w:rPr>
          <w:rFonts w:cs="Traditional Arabic" w:hint="cs"/>
          <w:sz w:val="28"/>
          <w:szCs w:val="28"/>
          <w:rtl/>
        </w:rPr>
        <w:t>.</w:t>
      </w:r>
      <w:r w:rsidRPr="00D9284B">
        <w:rPr>
          <w:rFonts w:cs="Traditional Arabic" w:hint="cs"/>
          <w:sz w:val="28"/>
          <w:szCs w:val="28"/>
          <w:rtl/>
        </w:rPr>
        <w:t xml:space="preserve"> والمعنى</w:t>
      </w:r>
      <w:r>
        <w:rPr>
          <w:rFonts w:cs="Traditional Arabic" w:hint="cs"/>
          <w:sz w:val="28"/>
          <w:szCs w:val="28"/>
          <w:rtl/>
        </w:rPr>
        <w:t xml:space="preserve">: </w:t>
      </w:r>
      <w:r w:rsidRPr="00D9284B">
        <w:rPr>
          <w:rFonts w:cs="Traditional Arabic" w:hint="cs"/>
          <w:sz w:val="28"/>
          <w:szCs w:val="28"/>
          <w:rtl/>
        </w:rPr>
        <w:t>أن عقولهم رديئة صغيرة</w:t>
      </w:r>
      <w:r>
        <w:rPr>
          <w:rFonts w:cs="Traditional Arabic" w:hint="cs"/>
          <w:sz w:val="28"/>
          <w:szCs w:val="28"/>
          <w:rtl/>
        </w:rPr>
        <w:t>.</w:t>
      </w:r>
      <w:r w:rsidRPr="00D9284B">
        <w:rPr>
          <w:rFonts w:cs="Traditional Arabic" w:hint="cs"/>
          <w:sz w:val="28"/>
          <w:szCs w:val="28"/>
          <w:rtl/>
        </w:rPr>
        <w:t xml:space="preserve"> والسفه فى الأصل</w:t>
      </w:r>
      <w:r>
        <w:rPr>
          <w:rFonts w:cs="Traditional Arabic" w:hint="cs"/>
          <w:sz w:val="28"/>
          <w:szCs w:val="28"/>
          <w:rtl/>
        </w:rPr>
        <w:t xml:space="preserve">: </w:t>
      </w:r>
      <w:r w:rsidRPr="00D9284B">
        <w:rPr>
          <w:rFonts w:cs="Traditional Arabic" w:hint="cs"/>
          <w:sz w:val="28"/>
          <w:szCs w:val="28"/>
          <w:rtl/>
        </w:rPr>
        <w:t>الخفة والطيش</w:t>
      </w:r>
      <w:r>
        <w:rPr>
          <w:rFonts w:cs="Traditional Arabic" w:hint="cs"/>
          <w:sz w:val="28"/>
          <w:szCs w:val="28"/>
          <w:rtl/>
        </w:rPr>
        <w:t xml:space="preserve">، </w:t>
      </w:r>
      <w:r w:rsidRPr="00D9284B">
        <w:rPr>
          <w:rFonts w:cs="Traditional Arabic" w:hint="cs"/>
          <w:sz w:val="28"/>
          <w:szCs w:val="28"/>
          <w:rtl/>
        </w:rPr>
        <w:t>وسفه فلان رأيه إذا كان مضطرباً لا استقامة له</w:t>
      </w:r>
      <w:r>
        <w:rPr>
          <w:rFonts w:cs="Traditional Arabic" w:hint="cs"/>
          <w:sz w:val="28"/>
          <w:szCs w:val="28"/>
          <w:rtl/>
        </w:rPr>
        <w:t>.</w:t>
      </w:r>
      <w:r w:rsidRPr="00D9284B">
        <w:rPr>
          <w:rFonts w:cs="Traditional Arabic" w:hint="cs"/>
          <w:sz w:val="28"/>
          <w:szCs w:val="28"/>
          <w:rtl/>
        </w:rPr>
        <w:t xml:space="preserve"> شرح الطيبى 7/22</w:t>
      </w:r>
    </w:p>
  </w:footnote>
  <w:footnote w:id="58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الرمية بفتح الراء وكسر الميم وتشديد الياء</w:t>
      </w:r>
      <w:r>
        <w:rPr>
          <w:rFonts w:cs="Traditional Arabic" w:hint="cs"/>
          <w:sz w:val="28"/>
          <w:szCs w:val="28"/>
          <w:rtl/>
        </w:rPr>
        <w:t xml:space="preserve">: </w:t>
      </w:r>
      <w:r w:rsidRPr="00D9284B">
        <w:rPr>
          <w:rFonts w:cs="Traditional Arabic" w:hint="cs"/>
          <w:sz w:val="28"/>
          <w:szCs w:val="28"/>
          <w:rtl/>
        </w:rPr>
        <w:t>الصيد الذى ترميه وتقصده</w:t>
      </w:r>
      <w:r>
        <w:rPr>
          <w:rFonts w:cs="Traditional Arabic" w:hint="cs"/>
          <w:sz w:val="28"/>
          <w:szCs w:val="28"/>
          <w:rtl/>
        </w:rPr>
        <w:t>.</w:t>
      </w:r>
      <w:r w:rsidRPr="00D9284B">
        <w:rPr>
          <w:rFonts w:cs="Traditional Arabic" w:hint="cs"/>
          <w:sz w:val="28"/>
          <w:szCs w:val="28"/>
          <w:rtl/>
        </w:rPr>
        <w:t xml:space="preserve"> عون المعبود 13/79</w:t>
      </w:r>
    </w:p>
  </w:footnote>
  <w:footnote w:id="58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ينظر المجازات النبوية ص 37. ويقول الطيبى</w:t>
      </w:r>
      <w:r>
        <w:rPr>
          <w:rFonts w:cs="Traditional Arabic" w:hint="cs"/>
          <w:sz w:val="28"/>
          <w:szCs w:val="28"/>
          <w:rtl/>
        </w:rPr>
        <w:t xml:space="preserve">: </w:t>
      </w:r>
      <w:r w:rsidRPr="00D9284B">
        <w:rPr>
          <w:rFonts w:cs="Traditional Arabic" w:hint="cs"/>
          <w:sz w:val="28"/>
          <w:szCs w:val="28"/>
          <w:rtl/>
        </w:rPr>
        <w:t>" يريد أن دخولهم فى الدين ثم خروجهم منه ولم يستمكنوا منه بشئ كالسهم الذى يصيب الصيد فيدخل فيه ويخرج منه</w:t>
      </w:r>
      <w:r>
        <w:rPr>
          <w:rFonts w:cs="Traditional Arabic" w:hint="cs"/>
          <w:sz w:val="28"/>
          <w:szCs w:val="28"/>
          <w:rtl/>
        </w:rPr>
        <w:t xml:space="preserve">، </w:t>
      </w:r>
      <w:r w:rsidRPr="00D9284B">
        <w:rPr>
          <w:rFonts w:cs="Traditional Arabic" w:hint="cs"/>
          <w:sz w:val="28"/>
          <w:szCs w:val="28"/>
          <w:rtl/>
        </w:rPr>
        <w:t>ومن شدة سرعة خروجه لقوة الرامى لا يعلق من جسد الصيد بشئ "</w:t>
      </w:r>
      <w:r>
        <w:rPr>
          <w:rFonts w:cs="Traditional Arabic" w:hint="cs"/>
          <w:sz w:val="28"/>
          <w:szCs w:val="28"/>
          <w:rtl/>
        </w:rPr>
        <w:t>.</w:t>
      </w:r>
      <w:r w:rsidRPr="00D9284B">
        <w:rPr>
          <w:rFonts w:cs="Traditional Arabic" w:hint="cs"/>
          <w:sz w:val="28"/>
          <w:szCs w:val="28"/>
          <w:rtl/>
        </w:rPr>
        <w:t xml:space="preserve"> شرح الطيبى 7/123</w:t>
      </w:r>
    </w:p>
  </w:footnote>
  <w:footnote w:id="58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وهذه الصفات المذكورة فى الحديث تنطبق تمام الانطباق على بعض من ينتسبون إلى الدين من أمثال هؤلاء الذين يسمونهم</w:t>
      </w:r>
      <w:r>
        <w:rPr>
          <w:rFonts w:cs="Traditional Arabic" w:hint="cs"/>
          <w:sz w:val="28"/>
          <w:szCs w:val="28"/>
          <w:rtl/>
        </w:rPr>
        <w:t xml:space="preserve">: </w:t>
      </w:r>
      <w:r w:rsidRPr="00D9284B">
        <w:rPr>
          <w:rFonts w:cs="Traditional Arabic" w:hint="cs"/>
          <w:sz w:val="28"/>
          <w:szCs w:val="28"/>
          <w:rtl/>
        </w:rPr>
        <w:t>الظاهرية الجدد أو أصحاب الفكر الواحد أو خوارج العصر</w:t>
      </w:r>
      <w:r>
        <w:rPr>
          <w:rFonts w:cs="Traditional Arabic" w:hint="cs"/>
          <w:sz w:val="28"/>
          <w:szCs w:val="28"/>
          <w:rtl/>
        </w:rPr>
        <w:t xml:space="preserve">، </w:t>
      </w:r>
      <w:r w:rsidRPr="00D9284B">
        <w:rPr>
          <w:rFonts w:cs="Traditional Arabic" w:hint="cs"/>
          <w:sz w:val="28"/>
          <w:szCs w:val="28"/>
          <w:rtl/>
        </w:rPr>
        <w:t>ويعرف حقيقتهم من يعمل فى ميدان الدعوة على علم وهدى وبصيرة</w:t>
      </w:r>
      <w:r>
        <w:rPr>
          <w:rFonts w:cs="Traditional Arabic" w:hint="cs"/>
          <w:sz w:val="28"/>
          <w:szCs w:val="28"/>
          <w:rtl/>
        </w:rPr>
        <w:t>.</w:t>
      </w:r>
    </w:p>
  </w:footnote>
  <w:footnote w:id="58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ومعلوم ما عاناه سيدنا على رضى الله عنه من الخوارج</w:t>
      </w:r>
      <w:r>
        <w:rPr>
          <w:rFonts w:cs="Traditional Arabic" w:hint="cs"/>
          <w:sz w:val="28"/>
          <w:szCs w:val="28"/>
          <w:rtl/>
        </w:rPr>
        <w:t xml:space="preserve">، </w:t>
      </w:r>
      <w:r w:rsidRPr="00D9284B">
        <w:rPr>
          <w:rFonts w:cs="Traditional Arabic" w:hint="cs"/>
          <w:sz w:val="28"/>
          <w:szCs w:val="28"/>
          <w:rtl/>
        </w:rPr>
        <w:t>فلم يرجع إلى الحق إلا بعضهم</w:t>
      </w:r>
      <w:r>
        <w:rPr>
          <w:rFonts w:cs="Traditional Arabic" w:hint="cs"/>
          <w:sz w:val="28"/>
          <w:szCs w:val="28"/>
          <w:rtl/>
        </w:rPr>
        <w:t xml:space="preserve">، </w:t>
      </w:r>
      <w:r w:rsidRPr="00D9284B">
        <w:rPr>
          <w:rFonts w:cs="Traditional Arabic" w:hint="cs"/>
          <w:sz w:val="28"/>
          <w:szCs w:val="28"/>
          <w:rtl/>
        </w:rPr>
        <w:t>ورفض أكثرهم الرجوع</w:t>
      </w:r>
      <w:r>
        <w:rPr>
          <w:rFonts w:cs="Traditional Arabic" w:hint="cs"/>
          <w:sz w:val="28"/>
          <w:szCs w:val="28"/>
          <w:rtl/>
        </w:rPr>
        <w:t xml:space="preserve">، </w:t>
      </w:r>
      <w:r w:rsidRPr="00D9284B">
        <w:rPr>
          <w:rFonts w:cs="Traditional Arabic" w:hint="cs"/>
          <w:sz w:val="28"/>
          <w:szCs w:val="28"/>
          <w:rtl/>
        </w:rPr>
        <w:t>وبعد ذلك سفكوا الدماء الزكية الطاهرة من دماء أبناء الصحابة وغيرهم</w:t>
      </w:r>
      <w:r>
        <w:rPr>
          <w:rFonts w:cs="Traditional Arabic" w:hint="cs"/>
          <w:sz w:val="28"/>
          <w:szCs w:val="28"/>
          <w:rtl/>
        </w:rPr>
        <w:t>.</w:t>
      </w:r>
      <w:r w:rsidRPr="00D9284B">
        <w:rPr>
          <w:rFonts w:cs="Traditional Arabic" w:hint="cs"/>
          <w:sz w:val="28"/>
          <w:szCs w:val="28"/>
          <w:rtl/>
        </w:rPr>
        <w:t xml:space="preserve"> وينظر فى آرائهم الملل والنحل 2/25 للشهرستانى</w:t>
      </w:r>
      <w:r>
        <w:rPr>
          <w:rFonts w:cs="Traditional Arabic" w:hint="cs"/>
          <w:sz w:val="28"/>
          <w:szCs w:val="28"/>
          <w:rtl/>
        </w:rPr>
        <w:t>.</w:t>
      </w:r>
      <w:r w:rsidRPr="00D9284B">
        <w:rPr>
          <w:rFonts w:cs="Traditional Arabic" w:hint="cs"/>
          <w:sz w:val="28"/>
          <w:szCs w:val="28"/>
          <w:rtl/>
        </w:rPr>
        <w:t xml:space="preserve"> ط مكتبة صبيح وأولاده</w:t>
      </w:r>
      <w:r>
        <w:rPr>
          <w:rFonts w:cs="Traditional Arabic" w:hint="cs"/>
          <w:sz w:val="28"/>
          <w:szCs w:val="28"/>
          <w:rtl/>
        </w:rPr>
        <w:t>.</w:t>
      </w:r>
    </w:p>
  </w:footnote>
  <w:footnote w:id="58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يقول الطيبى</w:t>
      </w:r>
      <w:r>
        <w:rPr>
          <w:rFonts w:cs="Traditional Arabic" w:hint="cs"/>
          <w:sz w:val="28"/>
          <w:szCs w:val="28"/>
          <w:rtl/>
        </w:rPr>
        <w:t xml:space="preserve">: </w:t>
      </w:r>
      <w:r w:rsidRPr="00D9284B">
        <w:rPr>
          <w:rFonts w:cs="Traditional Arabic" w:hint="cs"/>
          <w:sz w:val="28"/>
          <w:szCs w:val="28"/>
          <w:rtl/>
        </w:rPr>
        <w:t>" ضرب مثلهم فى دخولهم فى الدين وخروجهم منه بالسهم الذى لا يكاد يلاقيه شئ من الدم لسرعة نفوذه تنبيهاً على أنهم لا يتمسكون من الدين بشئ</w:t>
      </w:r>
      <w:r>
        <w:rPr>
          <w:rFonts w:cs="Traditional Arabic" w:hint="cs"/>
          <w:sz w:val="28"/>
          <w:szCs w:val="28"/>
          <w:rtl/>
        </w:rPr>
        <w:t xml:space="preserve">، </w:t>
      </w:r>
      <w:r w:rsidRPr="00D9284B">
        <w:rPr>
          <w:rFonts w:cs="Traditional Arabic" w:hint="cs"/>
          <w:sz w:val="28"/>
          <w:szCs w:val="28"/>
          <w:rtl/>
        </w:rPr>
        <w:t>ولا يلوون عليه "</w:t>
      </w:r>
      <w:r>
        <w:rPr>
          <w:rFonts w:cs="Traditional Arabic" w:hint="cs"/>
          <w:sz w:val="28"/>
          <w:szCs w:val="28"/>
          <w:rtl/>
        </w:rPr>
        <w:t>.</w:t>
      </w:r>
      <w:r w:rsidRPr="00D9284B">
        <w:rPr>
          <w:rFonts w:cs="Traditional Arabic" w:hint="cs"/>
          <w:sz w:val="28"/>
          <w:szCs w:val="28"/>
          <w:rtl/>
        </w:rPr>
        <w:t xml:space="preserve"> شرح الطيبى 7/129</w:t>
      </w:r>
    </w:p>
  </w:footnote>
  <w:footnote w:id="58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وكم رأينا من أمثال هؤلاء الذين يسارعون إلى تكفير الناس لمجرد أنهم يخالفونهم فى الرأى</w:t>
      </w:r>
      <w:r>
        <w:rPr>
          <w:rFonts w:cs="Traditional Arabic" w:hint="cs"/>
          <w:sz w:val="28"/>
          <w:szCs w:val="28"/>
          <w:rtl/>
        </w:rPr>
        <w:t xml:space="preserve">، </w:t>
      </w:r>
      <w:r w:rsidRPr="00D9284B">
        <w:rPr>
          <w:rFonts w:cs="Traditional Arabic" w:hint="cs"/>
          <w:sz w:val="28"/>
          <w:szCs w:val="28"/>
          <w:rtl/>
        </w:rPr>
        <w:t>ويندفعون فى التمسك بآرائهم الفاسدة وفهمهم المدخول</w:t>
      </w:r>
      <w:r>
        <w:rPr>
          <w:rFonts w:cs="Traditional Arabic" w:hint="cs"/>
          <w:sz w:val="28"/>
          <w:szCs w:val="28"/>
          <w:rtl/>
        </w:rPr>
        <w:t xml:space="preserve">، </w:t>
      </w:r>
      <w:r w:rsidRPr="00D9284B">
        <w:rPr>
          <w:rFonts w:cs="Traditional Arabic" w:hint="cs"/>
          <w:sz w:val="28"/>
          <w:szCs w:val="28"/>
          <w:rtl/>
        </w:rPr>
        <w:t>ويبادرون إلى اتهام الناس فى نياتهم</w:t>
      </w:r>
      <w:r>
        <w:rPr>
          <w:rFonts w:cs="Traditional Arabic" w:hint="cs"/>
          <w:sz w:val="28"/>
          <w:szCs w:val="28"/>
          <w:rtl/>
        </w:rPr>
        <w:t>.</w:t>
      </w:r>
      <w:r w:rsidRPr="00D9284B">
        <w:rPr>
          <w:rFonts w:cs="Traditional Arabic" w:hint="cs"/>
          <w:sz w:val="28"/>
          <w:szCs w:val="28"/>
          <w:rtl/>
        </w:rPr>
        <w:t xml:space="preserve"> نسأل الله لهم الهداية</w:t>
      </w:r>
      <w:r>
        <w:rPr>
          <w:rFonts w:cs="Traditional Arabic" w:hint="cs"/>
          <w:sz w:val="28"/>
          <w:szCs w:val="28"/>
          <w:rtl/>
        </w:rPr>
        <w:t>.</w:t>
      </w:r>
    </w:p>
  </w:footnote>
  <w:footnote w:id="58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وقد حدث ذلك فى خلافة أمير المؤمنين على بن أبى طالب رضى الله عنه حين خرجوا عليه</w:t>
      </w:r>
      <w:r>
        <w:rPr>
          <w:rFonts w:cs="Traditional Arabic" w:hint="cs"/>
          <w:sz w:val="28"/>
          <w:szCs w:val="28"/>
          <w:rtl/>
        </w:rPr>
        <w:t xml:space="preserve">، </w:t>
      </w:r>
      <w:r w:rsidRPr="00D9284B">
        <w:rPr>
          <w:rFonts w:cs="Traditional Arabic" w:hint="cs"/>
          <w:sz w:val="28"/>
          <w:szCs w:val="28"/>
          <w:rtl/>
        </w:rPr>
        <w:t>وكان ممن قتلوا عبد الله بن خباب صاحب رسول الله صلى الله عليه وسلم</w:t>
      </w:r>
      <w:r>
        <w:rPr>
          <w:rFonts w:cs="Traditional Arabic" w:hint="cs"/>
          <w:sz w:val="28"/>
          <w:szCs w:val="28"/>
          <w:rtl/>
        </w:rPr>
        <w:t xml:space="preserve">، </w:t>
      </w:r>
      <w:r w:rsidRPr="00D9284B">
        <w:rPr>
          <w:rFonts w:cs="Traditional Arabic" w:hint="cs"/>
          <w:sz w:val="28"/>
          <w:szCs w:val="28"/>
          <w:rtl/>
        </w:rPr>
        <w:t>أخذوه فأضجعوه وذبحوه على ضفة النهر</w:t>
      </w:r>
      <w:r>
        <w:rPr>
          <w:rFonts w:cs="Traditional Arabic" w:hint="cs"/>
          <w:sz w:val="28"/>
          <w:szCs w:val="28"/>
          <w:rtl/>
        </w:rPr>
        <w:t xml:space="preserve">، </w:t>
      </w:r>
      <w:r w:rsidRPr="00D9284B">
        <w:rPr>
          <w:rFonts w:cs="Traditional Arabic" w:hint="cs"/>
          <w:sz w:val="28"/>
          <w:szCs w:val="28"/>
          <w:rtl/>
        </w:rPr>
        <w:t>وأقبلوا على امرأته وهى حبلى متم فبقروا بطنها</w:t>
      </w:r>
      <w:r>
        <w:rPr>
          <w:rFonts w:cs="Traditional Arabic" w:hint="cs"/>
          <w:sz w:val="28"/>
          <w:szCs w:val="28"/>
          <w:rtl/>
        </w:rPr>
        <w:t xml:space="preserve">، </w:t>
      </w:r>
      <w:r w:rsidRPr="00D9284B">
        <w:rPr>
          <w:rFonts w:cs="Traditional Arabic" w:hint="cs"/>
          <w:sz w:val="28"/>
          <w:szCs w:val="28"/>
          <w:rtl/>
        </w:rPr>
        <w:t>وقتلوا ثلاث نسوة من طئ</w:t>
      </w:r>
      <w:r>
        <w:rPr>
          <w:rFonts w:cs="Traditional Arabic" w:hint="cs"/>
          <w:sz w:val="28"/>
          <w:szCs w:val="28"/>
          <w:rtl/>
        </w:rPr>
        <w:t xml:space="preserve">، </w:t>
      </w:r>
      <w:r w:rsidRPr="00D9284B">
        <w:rPr>
          <w:rFonts w:cs="Traditional Arabic" w:hint="cs"/>
          <w:sz w:val="28"/>
          <w:szCs w:val="28"/>
          <w:rtl/>
        </w:rPr>
        <w:t>وقتلوا أم سنان الصيداوية</w:t>
      </w:r>
      <w:r>
        <w:rPr>
          <w:rFonts w:cs="Traditional Arabic" w:hint="cs"/>
          <w:sz w:val="28"/>
          <w:szCs w:val="28"/>
          <w:rtl/>
        </w:rPr>
        <w:t xml:space="preserve">، </w:t>
      </w:r>
      <w:r w:rsidRPr="00D9284B">
        <w:rPr>
          <w:rFonts w:cs="Traditional Arabic" w:hint="cs"/>
          <w:sz w:val="28"/>
          <w:szCs w:val="28"/>
          <w:rtl/>
        </w:rPr>
        <w:t>وبعث إليهم على رضى الله عنه الحارث بن مرة العبدى يسألهم فيما بلغه عنهم فقتلوه أيضاً</w:t>
      </w:r>
      <w:r>
        <w:rPr>
          <w:rFonts w:cs="Traditional Arabic" w:hint="cs"/>
          <w:sz w:val="28"/>
          <w:szCs w:val="28"/>
          <w:rtl/>
        </w:rPr>
        <w:t xml:space="preserve">، </w:t>
      </w:r>
      <w:r w:rsidRPr="00D9284B">
        <w:rPr>
          <w:rFonts w:cs="Traditional Arabic" w:hint="cs"/>
          <w:sz w:val="28"/>
          <w:szCs w:val="28"/>
          <w:rtl/>
        </w:rPr>
        <w:t>ورفضوا تسليم القتلة فقاتلهم على فى معركة النهروان المشهورة فى سنة ثمان وثلاثين من الهجرة حتى قضى على أكثرهم</w:t>
      </w:r>
      <w:r>
        <w:rPr>
          <w:rFonts w:cs="Traditional Arabic" w:hint="cs"/>
          <w:sz w:val="28"/>
          <w:szCs w:val="28"/>
          <w:rtl/>
        </w:rPr>
        <w:t>.</w:t>
      </w:r>
      <w:r w:rsidRPr="00D9284B">
        <w:rPr>
          <w:rFonts w:cs="Traditional Arabic" w:hint="cs"/>
          <w:sz w:val="28"/>
          <w:szCs w:val="28"/>
          <w:rtl/>
        </w:rPr>
        <w:t xml:space="preserve"> ينظر فى أخبارهم تاريخ الطبرى 3/113- 125 ط دار الكتب العلمية</w:t>
      </w:r>
      <w:r>
        <w:rPr>
          <w:rFonts w:cs="Traditional Arabic" w:hint="cs"/>
          <w:sz w:val="28"/>
          <w:szCs w:val="28"/>
          <w:rtl/>
        </w:rPr>
        <w:t xml:space="preserve">، </w:t>
      </w:r>
      <w:r w:rsidRPr="00D9284B">
        <w:rPr>
          <w:rFonts w:cs="Traditional Arabic" w:hint="cs"/>
          <w:sz w:val="28"/>
          <w:szCs w:val="28"/>
          <w:rtl/>
        </w:rPr>
        <w:t>والملل والنحل 2/25, وما بعدها</w:t>
      </w:r>
      <w:r>
        <w:rPr>
          <w:rFonts w:cs="Traditional Arabic" w:hint="cs"/>
          <w:sz w:val="28"/>
          <w:szCs w:val="28"/>
          <w:rtl/>
        </w:rPr>
        <w:t>.</w:t>
      </w:r>
    </w:p>
  </w:footnote>
  <w:footnote w:id="58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وكم شاهدنا وسمعنا عن هؤلاء الذين يقتلون الأبرياء بحجة الإصلاح والعودة إلى المجتمع الإسلامى</w:t>
      </w:r>
      <w:r>
        <w:rPr>
          <w:rFonts w:cs="Traditional Arabic" w:hint="cs"/>
          <w:sz w:val="28"/>
          <w:szCs w:val="28"/>
          <w:rtl/>
        </w:rPr>
        <w:t xml:space="preserve">، </w:t>
      </w:r>
      <w:r w:rsidRPr="00D9284B">
        <w:rPr>
          <w:rFonts w:cs="Traditional Arabic" w:hint="cs"/>
          <w:sz w:val="28"/>
          <w:szCs w:val="28"/>
          <w:rtl/>
        </w:rPr>
        <w:t>وقد عبر النبى عن ذلك بقوله</w:t>
      </w:r>
      <w:r>
        <w:rPr>
          <w:rFonts w:cs="Traditional Arabic" w:hint="cs"/>
          <w:sz w:val="28"/>
          <w:szCs w:val="28"/>
          <w:rtl/>
        </w:rPr>
        <w:t xml:space="preserve">: </w:t>
      </w:r>
      <w:r w:rsidRPr="00D9284B">
        <w:rPr>
          <w:rFonts w:cs="Traditional Arabic" w:hint="cs"/>
          <w:sz w:val="28"/>
          <w:szCs w:val="28"/>
          <w:rtl/>
        </w:rPr>
        <w:t>" إن من ضئضئ هذا " أى من نسله وعقبه</w:t>
      </w:r>
      <w:r>
        <w:rPr>
          <w:rFonts w:cs="Traditional Arabic" w:hint="cs"/>
          <w:sz w:val="28"/>
          <w:szCs w:val="28"/>
          <w:rtl/>
        </w:rPr>
        <w:t xml:space="preserve">، </w:t>
      </w:r>
      <w:r w:rsidRPr="00D9284B">
        <w:rPr>
          <w:rFonts w:cs="Traditional Arabic" w:hint="cs"/>
          <w:sz w:val="28"/>
          <w:szCs w:val="28"/>
          <w:rtl/>
        </w:rPr>
        <w:t>ومن رأيه ومذهبه</w:t>
      </w:r>
      <w:r>
        <w:rPr>
          <w:rFonts w:cs="Traditional Arabic" w:hint="cs"/>
          <w:sz w:val="28"/>
          <w:szCs w:val="28"/>
          <w:rtl/>
        </w:rPr>
        <w:t xml:space="preserve">، </w:t>
      </w:r>
      <w:r w:rsidRPr="00D9284B">
        <w:rPr>
          <w:rFonts w:cs="Traditional Arabic" w:hint="cs"/>
          <w:sz w:val="28"/>
          <w:szCs w:val="28"/>
          <w:rtl/>
        </w:rPr>
        <w:t>ومن على شاكلته ممن عرفهم التاريخ</w:t>
      </w:r>
      <w:r>
        <w:rPr>
          <w:rFonts w:cs="Traditional Arabic" w:hint="cs"/>
          <w:sz w:val="28"/>
          <w:szCs w:val="28"/>
          <w:rtl/>
        </w:rPr>
        <w:t xml:space="preserve">، </w:t>
      </w:r>
      <w:r w:rsidRPr="00D9284B">
        <w:rPr>
          <w:rFonts w:cs="Traditional Arabic" w:hint="cs"/>
          <w:sz w:val="28"/>
          <w:szCs w:val="28"/>
          <w:rtl/>
        </w:rPr>
        <w:t>وعرفهم عصرنا الذى نعيش فيه</w:t>
      </w:r>
      <w:r>
        <w:rPr>
          <w:rFonts w:cs="Traditional Arabic" w:hint="cs"/>
          <w:sz w:val="28"/>
          <w:szCs w:val="28"/>
          <w:rtl/>
        </w:rPr>
        <w:t>.</w:t>
      </w:r>
    </w:p>
  </w:footnote>
  <w:footnote w:id="59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جاءت أحاديث أخرى فى وصفهم منها</w:t>
      </w:r>
      <w:r>
        <w:rPr>
          <w:rFonts w:cs="Traditional Arabic" w:hint="cs"/>
          <w:sz w:val="28"/>
          <w:szCs w:val="28"/>
          <w:rtl/>
        </w:rPr>
        <w:t xml:space="preserve">: </w:t>
      </w:r>
      <w:r w:rsidRPr="00D9284B">
        <w:rPr>
          <w:rFonts w:cs="Traditional Arabic" w:hint="cs"/>
          <w:sz w:val="28"/>
          <w:szCs w:val="28"/>
          <w:rtl/>
        </w:rPr>
        <w:t>ما أخرجه أبو داود فى سننه من حديث أبى سعيد الخدرى وأنس بن مالك عن رسول الله صلى الله عليه وسلم قال</w:t>
      </w:r>
      <w:r>
        <w:rPr>
          <w:rFonts w:cs="Traditional Arabic" w:hint="cs"/>
          <w:sz w:val="28"/>
          <w:szCs w:val="28"/>
          <w:rtl/>
        </w:rPr>
        <w:t xml:space="preserve">: </w:t>
      </w:r>
      <w:r w:rsidRPr="00D9284B">
        <w:rPr>
          <w:rFonts w:cs="Traditional Arabic" w:hint="cs"/>
          <w:sz w:val="28"/>
          <w:szCs w:val="28"/>
          <w:rtl/>
        </w:rPr>
        <w:t>" سيكون فى أمتى اختلاف وفرقة</w:t>
      </w:r>
      <w:r>
        <w:rPr>
          <w:rFonts w:cs="Traditional Arabic" w:hint="cs"/>
          <w:sz w:val="28"/>
          <w:szCs w:val="28"/>
          <w:rtl/>
        </w:rPr>
        <w:t xml:space="preserve">، </w:t>
      </w:r>
      <w:r w:rsidRPr="00D9284B">
        <w:rPr>
          <w:rFonts w:cs="Traditional Arabic" w:hint="cs"/>
          <w:sz w:val="28"/>
          <w:szCs w:val="28"/>
          <w:rtl/>
        </w:rPr>
        <w:t>قوم يحسنون القيل ويسيئون الفعل</w:t>
      </w:r>
      <w:r>
        <w:rPr>
          <w:rFonts w:cs="Traditional Arabic" w:hint="cs"/>
          <w:sz w:val="28"/>
          <w:szCs w:val="28"/>
          <w:rtl/>
        </w:rPr>
        <w:t xml:space="preserve">، </w:t>
      </w:r>
      <w:r w:rsidRPr="00D9284B">
        <w:rPr>
          <w:rFonts w:cs="Traditional Arabic" w:hint="cs"/>
          <w:sz w:val="28"/>
          <w:szCs w:val="28"/>
          <w:rtl/>
        </w:rPr>
        <w:t>يقرءون القرآن لا يجاوز تراقيهم</w:t>
      </w:r>
      <w:r>
        <w:rPr>
          <w:rFonts w:cs="Traditional Arabic" w:hint="cs"/>
          <w:sz w:val="28"/>
          <w:szCs w:val="28"/>
          <w:rtl/>
        </w:rPr>
        <w:t xml:space="preserve">، </w:t>
      </w:r>
      <w:r w:rsidRPr="00D9284B">
        <w:rPr>
          <w:rFonts w:cs="Traditional Arabic" w:hint="cs"/>
          <w:sz w:val="28"/>
          <w:szCs w:val="28"/>
          <w:rtl/>
        </w:rPr>
        <w:t>يمرقون من الدين مروق السهم من الرمية</w:t>
      </w:r>
      <w:r>
        <w:rPr>
          <w:rFonts w:cs="Traditional Arabic" w:hint="cs"/>
          <w:sz w:val="28"/>
          <w:szCs w:val="28"/>
          <w:rtl/>
        </w:rPr>
        <w:t xml:space="preserve">، </w:t>
      </w:r>
      <w:r w:rsidRPr="00D9284B">
        <w:rPr>
          <w:rFonts w:cs="Traditional Arabic" w:hint="cs"/>
          <w:sz w:val="28"/>
          <w:szCs w:val="28"/>
          <w:rtl/>
        </w:rPr>
        <w:t>لا يرجعون حتى يرتد السهم على فوقه ( موضع الوتر من السهم )</w:t>
      </w:r>
      <w:r>
        <w:rPr>
          <w:rFonts w:cs="Traditional Arabic" w:hint="cs"/>
          <w:sz w:val="28"/>
          <w:szCs w:val="28"/>
          <w:rtl/>
        </w:rPr>
        <w:t xml:space="preserve">، </w:t>
      </w:r>
      <w:r w:rsidRPr="00D9284B">
        <w:rPr>
          <w:rFonts w:cs="Traditional Arabic" w:hint="cs"/>
          <w:sz w:val="28"/>
          <w:szCs w:val="28"/>
          <w:rtl/>
        </w:rPr>
        <w:t>هم شر الخلق والخليقة</w:t>
      </w:r>
      <w:r>
        <w:rPr>
          <w:rFonts w:cs="Traditional Arabic" w:hint="cs"/>
          <w:sz w:val="28"/>
          <w:szCs w:val="28"/>
          <w:rtl/>
        </w:rPr>
        <w:t xml:space="preserve">، </w:t>
      </w:r>
      <w:r w:rsidRPr="00D9284B">
        <w:rPr>
          <w:rFonts w:cs="Traditional Arabic" w:hint="cs"/>
          <w:sz w:val="28"/>
          <w:szCs w:val="28"/>
          <w:rtl/>
        </w:rPr>
        <w:t>طوبى لمن قتلهم وقتلوه</w:t>
      </w:r>
      <w:r>
        <w:rPr>
          <w:rFonts w:cs="Traditional Arabic" w:hint="cs"/>
          <w:sz w:val="28"/>
          <w:szCs w:val="28"/>
          <w:rtl/>
        </w:rPr>
        <w:t xml:space="preserve">، </w:t>
      </w:r>
      <w:r w:rsidRPr="00D9284B">
        <w:rPr>
          <w:rFonts w:cs="Traditional Arabic" w:hint="cs"/>
          <w:sz w:val="28"/>
          <w:szCs w:val="28"/>
          <w:rtl/>
        </w:rPr>
        <w:t>يدعون إلى كتاب الله</w:t>
      </w:r>
      <w:r>
        <w:rPr>
          <w:rFonts w:cs="Traditional Arabic" w:hint="cs"/>
          <w:sz w:val="28"/>
          <w:szCs w:val="28"/>
          <w:rtl/>
        </w:rPr>
        <w:t xml:space="preserve">، </w:t>
      </w:r>
      <w:r w:rsidRPr="00D9284B">
        <w:rPr>
          <w:rFonts w:cs="Traditional Arabic" w:hint="cs"/>
          <w:sz w:val="28"/>
          <w:szCs w:val="28"/>
          <w:rtl/>
        </w:rPr>
        <w:t>وليسوا منا فى شئ</w:t>
      </w:r>
      <w:r>
        <w:rPr>
          <w:rFonts w:cs="Traditional Arabic" w:hint="cs"/>
          <w:sz w:val="28"/>
          <w:szCs w:val="28"/>
          <w:rtl/>
        </w:rPr>
        <w:t xml:space="preserve">، </w:t>
      </w:r>
      <w:r w:rsidRPr="00D9284B">
        <w:rPr>
          <w:rFonts w:cs="Traditional Arabic" w:hint="cs"/>
          <w:sz w:val="28"/>
          <w:szCs w:val="28"/>
          <w:rtl/>
        </w:rPr>
        <w:t>من قاتلهم كان أولى بالله منهم " قالوا</w:t>
      </w:r>
      <w:r>
        <w:rPr>
          <w:rFonts w:cs="Traditional Arabic" w:hint="cs"/>
          <w:sz w:val="28"/>
          <w:szCs w:val="28"/>
          <w:rtl/>
        </w:rPr>
        <w:t xml:space="preserve">: </w:t>
      </w:r>
      <w:r w:rsidRPr="00D9284B">
        <w:rPr>
          <w:rFonts w:cs="Traditional Arabic" w:hint="cs"/>
          <w:sz w:val="28"/>
          <w:szCs w:val="28"/>
          <w:rtl/>
        </w:rPr>
        <w:t>يا رسول الله ما سيماهم ؟ قال</w:t>
      </w:r>
      <w:r>
        <w:rPr>
          <w:rFonts w:cs="Traditional Arabic" w:hint="cs"/>
          <w:sz w:val="28"/>
          <w:szCs w:val="28"/>
          <w:rtl/>
        </w:rPr>
        <w:t xml:space="preserve">: </w:t>
      </w:r>
      <w:r w:rsidRPr="00D9284B">
        <w:rPr>
          <w:rFonts w:cs="Traditional Arabic" w:hint="cs"/>
          <w:sz w:val="28"/>
          <w:szCs w:val="28"/>
          <w:rtl/>
        </w:rPr>
        <w:t>" التحليق "</w:t>
      </w:r>
      <w:r>
        <w:rPr>
          <w:rFonts w:cs="Traditional Arabic" w:hint="cs"/>
          <w:sz w:val="28"/>
          <w:szCs w:val="28"/>
          <w:rtl/>
        </w:rPr>
        <w:t>.</w:t>
      </w:r>
      <w:r w:rsidRPr="00D9284B">
        <w:rPr>
          <w:rFonts w:cs="Traditional Arabic" w:hint="cs"/>
          <w:sz w:val="28"/>
          <w:szCs w:val="28"/>
          <w:rtl/>
        </w:rPr>
        <w:t xml:space="preserve"> ومعنى التحليق فيه وجهان</w:t>
      </w:r>
      <w:r>
        <w:rPr>
          <w:rFonts w:cs="Traditional Arabic" w:hint="cs"/>
          <w:sz w:val="28"/>
          <w:szCs w:val="28"/>
          <w:rtl/>
        </w:rPr>
        <w:t xml:space="preserve">: </w:t>
      </w:r>
      <w:r w:rsidRPr="00D9284B">
        <w:rPr>
          <w:rFonts w:cs="Traditional Arabic" w:hint="cs"/>
          <w:sz w:val="28"/>
          <w:szCs w:val="28"/>
          <w:rtl/>
        </w:rPr>
        <w:t>أحدهما</w:t>
      </w:r>
      <w:r>
        <w:rPr>
          <w:rFonts w:cs="Traditional Arabic" w:hint="cs"/>
          <w:sz w:val="28"/>
          <w:szCs w:val="28"/>
          <w:rtl/>
        </w:rPr>
        <w:t xml:space="preserve">: </w:t>
      </w:r>
      <w:r w:rsidRPr="00D9284B">
        <w:rPr>
          <w:rFonts w:cs="Traditional Arabic" w:hint="cs"/>
          <w:sz w:val="28"/>
          <w:szCs w:val="28"/>
          <w:rtl/>
        </w:rPr>
        <w:t>استئصال الشعر من الرأس ترويجاً لخبثه وإفساده على الناس وهو كوصفهم بالصلاة والصيام</w:t>
      </w:r>
      <w:r>
        <w:rPr>
          <w:rFonts w:cs="Traditional Arabic" w:hint="cs"/>
          <w:sz w:val="28"/>
          <w:szCs w:val="28"/>
          <w:rtl/>
        </w:rPr>
        <w:t>.</w:t>
      </w:r>
      <w:r w:rsidRPr="00D9284B">
        <w:rPr>
          <w:rFonts w:cs="Traditional Arabic" w:hint="cs"/>
          <w:sz w:val="28"/>
          <w:szCs w:val="28"/>
          <w:rtl/>
        </w:rPr>
        <w:t xml:space="preserve"> الثانى</w:t>
      </w:r>
      <w:r>
        <w:rPr>
          <w:rFonts w:cs="Traditional Arabic" w:hint="cs"/>
          <w:sz w:val="28"/>
          <w:szCs w:val="28"/>
          <w:rtl/>
        </w:rPr>
        <w:t xml:space="preserve">: </w:t>
      </w:r>
      <w:r w:rsidRPr="00D9284B">
        <w:rPr>
          <w:rFonts w:cs="Traditional Arabic" w:hint="cs"/>
          <w:sz w:val="28"/>
          <w:szCs w:val="28"/>
          <w:rtl/>
        </w:rPr>
        <w:t>أن يراد به تحليق القوم وإجلاسهم حلقاً حلقاً</w:t>
      </w:r>
      <w:r>
        <w:rPr>
          <w:rFonts w:cs="Traditional Arabic" w:hint="cs"/>
          <w:sz w:val="28"/>
          <w:szCs w:val="28"/>
          <w:rtl/>
        </w:rPr>
        <w:t>.</w:t>
      </w:r>
      <w:r w:rsidRPr="00D9284B">
        <w:rPr>
          <w:rFonts w:cs="Traditional Arabic" w:hint="cs"/>
          <w:sz w:val="28"/>
          <w:szCs w:val="28"/>
          <w:rtl/>
        </w:rPr>
        <w:t xml:space="preserve"> سنن أبى داود </w:t>
      </w:r>
      <w:r w:rsidRPr="00D9284B">
        <w:rPr>
          <w:rFonts w:cs="Traditional Arabic"/>
          <w:sz w:val="28"/>
          <w:szCs w:val="28"/>
          <w:rtl/>
        </w:rPr>
        <w:t>–</w:t>
      </w:r>
      <w:r w:rsidRPr="00D9284B">
        <w:rPr>
          <w:rFonts w:cs="Traditional Arabic" w:hint="cs"/>
          <w:sz w:val="28"/>
          <w:szCs w:val="28"/>
          <w:rtl/>
        </w:rPr>
        <w:t xml:space="preserve"> كتاب السنة </w:t>
      </w:r>
      <w:r w:rsidRPr="00D9284B">
        <w:rPr>
          <w:rFonts w:cs="Traditional Arabic"/>
          <w:sz w:val="28"/>
          <w:szCs w:val="28"/>
          <w:rtl/>
        </w:rPr>
        <w:t>–</w:t>
      </w:r>
      <w:r w:rsidRPr="00D9284B">
        <w:rPr>
          <w:rFonts w:cs="Traditional Arabic" w:hint="cs"/>
          <w:sz w:val="28"/>
          <w:szCs w:val="28"/>
          <w:rtl/>
        </w:rPr>
        <w:t xml:space="preserve"> باب فى قتال الخوارج </w:t>
      </w:r>
      <w:r w:rsidRPr="00D9284B">
        <w:rPr>
          <w:rFonts w:cs="Traditional Arabic"/>
          <w:sz w:val="28"/>
          <w:szCs w:val="28"/>
          <w:rtl/>
        </w:rPr>
        <w:t>–</w:t>
      </w:r>
      <w:r w:rsidRPr="00D9284B">
        <w:rPr>
          <w:rFonts w:cs="Traditional Arabic" w:hint="cs"/>
          <w:sz w:val="28"/>
          <w:szCs w:val="28"/>
          <w:rtl/>
        </w:rPr>
        <w:t xml:space="preserve"> ح ( 4765) وأخرجه ابن ماجة</w:t>
      </w:r>
      <w:r>
        <w:rPr>
          <w:rFonts w:cs="Traditional Arabic" w:hint="cs"/>
          <w:sz w:val="28"/>
          <w:szCs w:val="28"/>
          <w:rtl/>
        </w:rPr>
        <w:t>.</w:t>
      </w:r>
    </w:p>
  </w:footnote>
  <w:footnote w:id="59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وهما روايتان للبخارى ومسلم كما سبق</w:t>
      </w:r>
      <w:r>
        <w:rPr>
          <w:rFonts w:cs="Traditional Arabic" w:hint="cs"/>
          <w:sz w:val="28"/>
          <w:szCs w:val="28"/>
          <w:rtl/>
        </w:rPr>
        <w:t>.</w:t>
      </w:r>
    </w:p>
  </w:footnote>
  <w:footnote w:id="59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وهى رواية للبخارى</w:t>
      </w:r>
      <w:r>
        <w:rPr>
          <w:rFonts w:cs="Traditional Arabic" w:hint="cs"/>
          <w:sz w:val="28"/>
          <w:szCs w:val="28"/>
          <w:rtl/>
        </w:rPr>
        <w:t>.</w:t>
      </w:r>
    </w:p>
  </w:footnote>
  <w:footnote w:id="59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قال الخطابى</w:t>
      </w:r>
      <w:r>
        <w:rPr>
          <w:rFonts w:cs="Traditional Arabic" w:hint="cs"/>
          <w:sz w:val="28"/>
          <w:szCs w:val="28"/>
          <w:rtl/>
        </w:rPr>
        <w:t xml:space="preserve">: </w:t>
      </w:r>
      <w:r w:rsidRPr="00D9284B">
        <w:rPr>
          <w:rFonts w:cs="Traditional Arabic" w:hint="cs"/>
          <w:sz w:val="28"/>
          <w:szCs w:val="28"/>
          <w:rtl/>
        </w:rPr>
        <w:t>" ولقد أجمع علماء المسلمين على أن الخوارج على ضلالتهم فرقة من فرق المسلمين</w:t>
      </w:r>
      <w:r>
        <w:rPr>
          <w:rFonts w:cs="Traditional Arabic" w:hint="cs"/>
          <w:sz w:val="28"/>
          <w:szCs w:val="28"/>
          <w:rtl/>
        </w:rPr>
        <w:t xml:space="preserve">، </w:t>
      </w:r>
      <w:r w:rsidRPr="00D9284B">
        <w:rPr>
          <w:rFonts w:cs="Traditional Arabic" w:hint="cs"/>
          <w:sz w:val="28"/>
          <w:szCs w:val="28"/>
          <w:rtl/>
        </w:rPr>
        <w:t>وأجازوا مناكحتهم</w:t>
      </w:r>
      <w:r>
        <w:rPr>
          <w:rFonts w:cs="Traditional Arabic" w:hint="cs"/>
          <w:sz w:val="28"/>
          <w:szCs w:val="28"/>
          <w:rtl/>
        </w:rPr>
        <w:t xml:space="preserve">، </w:t>
      </w:r>
      <w:r w:rsidRPr="00D9284B">
        <w:rPr>
          <w:rFonts w:cs="Traditional Arabic" w:hint="cs"/>
          <w:sz w:val="28"/>
          <w:szCs w:val="28"/>
          <w:rtl/>
        </w:rPr>
        <w:t>وأكل ذبائحهم</w:t>
      </w:r>
      <w:r>
        <w:rPr>
          <w:rFonts w:cs="Traditional Arabic" w:hint="cs"/>
          <w:sz w:val="28"/>
          <w:szCs w:val="28"/>
          <w:rtl/>
        </w:rPr>
        <w:t xml:space="preserve">، </w:t>
      </w:r>
      <w:r w:rsidRPr="00D9284B">
        <w:rPr>
          <w:rFonts w:cs="Traditional Arabic" w:hint="cs"/>
          <w:sz w:val="28"/>
          <w:szCs w:val="28"/>
          <w:rtl/>
        </w:rPr>
        <w:t>وقبول شهادتهم</w:t>
      </w:r>
      <w:r>
        <w:rPr>
          <w:rFonts w:cs="Traditional Arabic" w:hint="cs"/>
          <w:sz w:val="28"/>
          <w:szCs w:val="28"/>
          <w:rtl/>
        </w:rPr>
        <w:t xml:space="preserve">، </w:t>
      </w:r>
      <w:r w:rsidRPr="00D9284B">
        <w:rPr>
          <w:rFonts w:cs="Traditional Arabic" w:hint="cs"/>
          <w:sz w:val="28"/>
          <w:szCs w:val="28"/>
          <w:rtl/>
        </w:rPr>
        <w:t>وسئل على رضى الله عنه عنهم فقيل</w:t>
      </w:r>
      <w:r>
        <w:rPr>
          <w:rFonts w:cs="Traditional Arabic" w:hint="cs"/>
          <w:sz w:val="28"/>
          <w:szCs w:val="28"/>
          <w:rtl/>
        </w:rPr>
        <w:t xml:space="preserve">: </w:t>
      </w:r>
      <w:r w:rsidRPr="00D9284B">
        <w:rPr>
          <w:rFonts w:cs="Traditional Arabic" w:hint="cs"/>
          <w:sz w:val="28"/>
          <w:szCs w:val="28"/>
          <w:rtl/>
        </w:rPr>
        <w:t>أكفار هم ؟ فقال</w:t>
      </w:r>
      <w:r>
        <w:rPr>
          <w:rFonts w:cs="Traditional Arabic" w:hint="cs"/>
          <w:sz w:val="28"/>
          <w:szCs w:val="28"/>
          <w:rtl/>
        </w:rPr>
        <w:t xml:space="preserve">: </w:t>
      </w:r>
      <w:r w:rsidRPr="00D9284B">
        <w:rPr>
          <w:rFonts w:cs="Traditional Arabic" w:hint="cs"/>
          <w:sz w:val="28"/>
          <w:szCs w:val="28"/>
          <w:rtl/>
        </w:rPr>
        <w:t>من الكفر فروا</w:t>
      </w:r>
      <w:r>
        <w:rPr>
          <w:rFonts w:cs="Traditional Arabic" w:hint="cs"/>
          <w:sz w:val="28"/>
          <w:szCs w:val="28"/>
          <w:rtl/>
        </w:rPr>
        <w:t>.</w:t>
      </w:r>
      <w:r w:rsidRPr="00D9284B">
        <w:rPr>
          <w:rFonts w:cs="Traditional Arabic" w:hint="cs"/>
          <w:sz w:val="28"/>
          <w:szCs w:val="28"/>
          <w:rtl/>
        </w:rPr>
        <w:t xml:space="preserve"> فقيل</w:t>
      </w:r>
      <w:r>
        <w:rPr>
          <w:rFonts w:cs="Traditional Arabic" w:hint="cs"/>
          <w:sz w:val="28"/>
          <w:szCs w:val="28"/>
          <w:rtl/>
        </w:rPr>
        <w:t xml:space="preserve">: </w:t>
      </w:r>
      <w:r w:rsidRPr="00D9284B">
        <w:rPr>
          <w:rFonts w:cs="Traditional Arabic" w:hint="cs"/>
          <w:sz w:val="28"/>
          <w:szCs w:val="28"/>
          <w:rtl/>
        </w:rPr>
        <w:t>أمنافقون هم ؟ قال</w:t>
      </w:r>
      <w:r>
        <w:rPr>
          <w:rFonts w:cs="Traditional Arabic" w:hint="cs"/>
          <w:sz w:val="28"/>
          <w:szCs w:val="28"/>
          <w:rtl/>
        </w:rPr>
        <w:t xml:space="preserve">: </w:t>
      </w:r>
      <w:r w:rsidRPr="00D9284B">
        <w:rPr>
          <w:rFonts w:cs="Traditional Arabic" w:hint="cs"/>
          <w:sz w:val="28"/>
          <w:szCs w:val="28"/>
          <w:rtl/>
        </w:rPr>
        <w:t>المنافقون لا يذكرون الله إلا قليلاً</w:t>
      </w:r>
      <w:r>
        <w:rPr>
          <w:rFonts w:cs="Traditional Arabic" w:hint="cs"/>
          <w:sz w:val="28"/>
          <w:szCs w:val="28"/>
          <w:rtl/>
        </w:rPr>
        <w:t xml:space="preserve">، </w:t>
      </w:r>
      <w:r w:rsidRPr="00D9284B">
        <w:rPr>
          <w:rFonts w:cs="Traditional Arabic" w:hint="cs"/>
          <w:sz w:val="28"/>
          <w:szCs w:val="28"/>
          <w:rtl/>
        </w:rPr>
        <w:t>وهؤلاء يذكرون الله بكرة وأصيلاً</w:t>
      </w:r>
      <w:r>
        <w:rPr>
          <w:rFonts w:cs="Traditional Arabic" w:hint="cs"/>
          <w:sz w:val="28"/>
          <w:szCs w:val="28"/>
          <w:rtl/>
        </w:rPr>
        <w:t>.</w:t>
      </w:r>
      <w:r w:rsidRPr="00D9284B">
        <w:rPr>
          <w:rFonts w:cs="Traditional Arabic" w:hint="cs"/>
          <w:sz w:val="28"/>
          <w:szCs w:val="28"/>
          <w:rtl/>
        </w:rPr>
        <w:t xml:space="preserve"> قيل</w:t>
      </w:r>
      <w:r>
        <w:rPr>
          <w:rFonts w:cs="Traditional Arabic" w:hint="cs"/>
          <w:sz w:val="28"/>
          <w:szCs w:val="28"/>
          <w:rtl/>
        </w:rPr>
        <w:t xml:space="preserve">: </w:t>
      </w:r>
      <w:r w:rsidRPr="00D9284B">
        <w:rPr>
          <w:rFonts w:cs="Traditional Arabic" w:hint="cs"/>
          <w:sz w:val="28"/>
          <w:szCs w:val="28"/>
          <w:rtl/>
        </w:rPr>
        <w:t>من هم ؟ قال</w:t>
      </w:r>
      <w:r>
        <w:rPr>
          <w:rFonts w:cs="Traditional Arabic" w:hint="cs"/>
          <w:sz w:val="28"/>
          <w:szCs w:val="28"/>
          <w:rtl/>
        </w:rPr>
        <w:t xml:space="preserve">: </w:t>
      </w:r>
      <w:r w:rsidRPr="00D9284B">
        <w:rPr>
          <w:rFonts w:cs="Traditional Arabic" w:hint="cs"/>
          <w:sz w:val="28"/>
          <w:szCs w:val="28"/>
          <w:rtl/>
        </w:rPr>
        <w:t>قوم أصابتهم فتنة فعموا وصموا "</w:t>
      </w:r>
      <w:r>
        <w:rPr>
          <w:rFonts w:cs="Traditional Arabic" w:hint="cs"/>
          <w:sz w:val="28"/>
          <w:szCs w:val="28"/>
          <w:rtl/>
        </w:rPr>
        <w:t>.</w:t>
      </w:r>
      <w:r w:rsidRPr="00D9284B">
        <w:rPr>
          <w:rFonts w:cs="Traditional Arabic" w:hint="cs"/>
          <w:sz w:val="28"/>
          <w:szCs w:val="28"/>
          <w:rtl/>
        </w:rPr>
        <w:t xml:space="preserve"> ينظر شرح الطيبى على المشكاة 7/123</w:t>
      </w:r>
    </w:p>
  </w:footnote>
  <w:footnote w:id="59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يقتلون أهل الإسلام لتكفيرهم إياهم بسبب الكبائر</w:t>
      </w:r>
      <w:r>
        <w:rPr>
          <w:rFonts w:cs="Traditional Arabic" w:hint="cs"/>
          <w:sz w:val="28"/>
          <w:szCs w:val="28"/>
          <w:rtl/>
        </w:rPr>
        <w:t xml:space="preserve">، </w:t>
      </w:r>
      <w:r w:rsidRPr="00D9284B">
        <w:rPr>
          <w:rFonts w:cs="Traditional Arabic" w:hint="cs"/>
          <w:sz w:val="28"/>
          <w:szCs w:val="28"/>
          <w:rtl/>
        </w:rPr>
        <w:t>ويدعون</w:t>
      </w:r>
      <w:r>
        <w:rPr>
          <w:rFonts w:cs="Traditional Arabic" w:hint="cs"/>
          <w:sz w:val="28"/>
          <w:szCs w:val="28"/>
          <w:rtl/>
        </w:rPr>
        <w:t xml:space="preserve">: </w:t>
      </w:r>
      <w:r w:rsidRPr="00D9284B">
        <w:rPr>
          <w:rFonts w:cs="Traditional Arabic" w:hint="cs"/>
          <w:sz w:val="28"/>
          <w:szCs w:val="28"/>
          <w:rtl/>
        </w:rPr>
        <w:t>أى يتركون أهل عبادة الأصنام من الكفار</w:t>
      </w:r>
      <w:r>
        <w:rPr>
          <w:rFonts w:cs="Traditional Arabic" w:hint="cs"/>
          <w:sz w:val="28"/>
          <w:szCs w:val="28"/>
          <w:rtl/>
        </w:rPr>
        <w:t>.</w:t>
      </w:r>
      <w:r w:rsidRPr="00D9284B">
        <w:rPr>
          <w:rFonts w:cs="Traditional Arabic" w:hint="cs"/>
          <w:sz w:val="28"/>
          <w:szCs w:val="28"/>
          <w:rtl/>
        </w:rPr>
        <w:t xml:space="preserve"> ينظر عون المعبود 13/79,78. وهذا الحديث قد ذكره ناصح الدين بن الحنبلى ضمن أقيسة النبى صلى الله عليه وسلم فى كتابه ص 120</w:t>
      </w:r>
    </w:p>
  </w:footnote>
  <w:footnote w:id="59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(5) أخرجه البخارى من حديث أبى هريرة - كتاب الأدب </w:t>
      </w:r>
      <w:r w:rsidRPr="00D9284B">
        <w:rPr>
          <w:rFonts w:cs="Traditional Arabic"/>
          <w:sz w:val="28"/>
          <w:szCs w:val="28"/>
          <w:rtl/>
        </w:rPr>
        <w:t>–</w:t>
      </w:r>
      <w:r w:rsidRPr="00D9284B">
        <w:rPr>
          <w:rFonts w:cs="Traditional Arabic" w:hint="cs"/>
          <w:sz w:val="28"/>
          <w:szCs w:val="28"/>
          <w:rtl/>
        </w:rPr>
        <w:t xml:space="preserve"> باب قول النبى</w:t>
      </w:r>
      <w:r>
        <w:rPr>
          <w:rFonts w:cs="Traditional Arabic" w:hint="cs"/>
          <w:sz w:val="28"/>
          <w:szCs w:val="28"/>
          <w:rtl/>
        </w:rPr>
        <w:t xml:space="preserve">: </w:t>
      </w:r>
      <w:r w:rsidRPr="00D9284B">
        <w:rPr>
          <w:rFonts w:cs="Traditional Arabic" w:hint="cs"/>
          <w:sz w:val="28"/>
          <w:szCs w:val="28"/>
          <w:rtl/>
        </w:rPr>
        <w:t xml:space="preserve">" إنما الكرم قلب المؤمن " </w:t>
      </w:r>
      <w:r w:rsidRPr="00D9284B">
        <w:rPr>
          <w:rFonts w:cs="Traditional Arabic"/>
          <w:sz w:val="28"/>
          <w:szCs w:val="28"/>
          <w:rtl/>
        </w:rPr>
        <w:t>–</w:t>
      </w:r>
      <w:r w:rsidRPr="00D9284B">
        <w:rPr>
          <w:rFonts w:cs="Traditional Arabic" w:hint="cs"/>
          <w:sz w:val="28"/>
          <w:szCs w:val="28"/>
          <w:rtl/>
        </w:rPr>
        <w:t xml:space="preserve"> ح ( 5963) </w:t>
      </w:r>
      <w:r w:rsidRPr="00D9284B">
        <w:rPr>
          <w:rFonts w:cs="Traditional Arabic"/>
          <w:sz w:val="28"/>
          <w:szCs w:val="28"/>
          <w:rtl/>
        </w:rPr>
        <w:t>–</w:t>
      </w:r>
      <w:r w:rsidRPr="00D9284B">
        <w:rPr>
          <w:rFonts w:cs="Traditional Arabic" w:hint="cs"/>
          <w:sz w:val="28"/>
          <w:szCs w:val="28"/>
          <w:rtl/>
        </w:rPr>
        <w:t xml:space="preserve"> 10/582</w:t>
      </w:r>
    </w:p>
  </w:footnote>
  <w:footnote w:id="59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(6) أخرجه مسلم من حديث أبى هريرة</w:t>
      </w:r>
      <w:r>
        <w:rPr>
          <w:rFonts w:cs="Traditional Arabic" w:hint="cs"/>
          <w:sz w:val="28"/>
          <w:szCs w:val="28"/>
          <w:rtl/>
        </w:rPr>
        <w:t>.</w:t>
      </w:r>
      <w:r w:rsidRPr="00D9284B">
        <w:rPr>
          <w:rFonts w:cs="Traditional Arabic" w:hint="cs"/>
          <w:sz w:val="28"/>
          <w:szCs w:val="28"/>
          <w:rtl/>
        </w:rPr>
        <w:t xml:space="preserve"> وفى رواية أخرى من حديث علقمة بن وائل عن أبيه عن النبى صلى الله عليه وسلم قال</w:t>
      </w:r>
      <w:r>
        <w:rPr>
          <w:rFonts w:cs="Traditional Arabic" w:hint="cs"/>
          <w:sz w:val="28"/>
          <w:szCs w:val="28"/>
          <w:rtl/>
        </w:rPr>
        <w:t xml:space="preserve">: </w:t>
      </w:r>
      <w:r w:rsidRPr="00D9284B">
        <w:rPr>
          <w:rFonts w:cs="Traditional Arabic" w:hint="cs"/>
          <w:sz w:val="28"/>
          <w:szCs w:val="28"/>
          <w:rtl/>
        </w:rPr>
        <w:t>" لا تقولوا الكرم</w:t>
      </w:r>
      <w:r>
        <w:rPr>
          <w:rFonts w:cs="Traditional Arabic" w:hint="cs"/>
          <w:sz w:val="28"/>
          <w:szCs w:val="28"/>
          <w:rtl/>
        </w:rPr>
        <w:t xml:space="preserve">، </w:t>
      </w:r>
      <w:r w:rsidRPr="00D9284B">
        <w:rPr>
          <w:rFonts w:cs="Traditional Arabic" w:hint="cs"/>
          <w:sz w:val="28"/>
          <w:szCs w:val="28"/>
          <w:rtl/>
        </w:rPr>
        <w:t>ولكن قولوا</w:t>
      </w:r>
      <w:r>
        <w:rPr>
          <w:rFonts w:cs="Traditional Arabic" w:hint="cs"/>
          <w:sz w:val="28"/>
          <w:szCs w:val="28"/>
          <w:rtl/>
        </w:rPr>
        <w:t xml:space="preserve">: </w:t>
      </w:r>
      <w:r w:rsidRPr="00D9284B">
        <w:rPr>
          <w:rFonts w:cs="Traditional Arabic" w:hint="cs"/>
          <w:sz w:val="28"/>
          <w:szCs w:val="28"/>
          <w:rtl/>
        </w:rPr>
        <w:t>الحبلة " يعنى العنب</w:t>
      </w:r>
      <w:r>
        <w:rPr>
          <w:rFonts w:cs="Traditional Arabic" w:hint="cs"/>
          <w:sz w:val="28"/>
          <w:szCs w:val="28"/>
          <w:rtl/>
        </w:rPr>
        <w:t xml:space="preserve">، </w:t>
      </w:r>
      <w:r w:rsidRPr="00D9284B">
        <w:rPr>
          <w:rFonts w:cs="Traditional Arabic" w:hint="cs"/>
          <w:sz w:val="28"/>
          <w:szCs w:val="28"/>
          <w:rtl/>
        </w:rPr>
        <w:t>وفى رواية أخرى عنه قال</w:t>
      </w:r>
      <w:r>
        <w:rPr>
          <w:rFonts w:cs="Traditional Arabic" w:hint="cs"/>
          <w:sz w:val="28"/>
          <w:szCs w:val="28"/>
          <w:rtl/>
        </w:rPr>
        <w:t xml:space="preserve">: </w:t>
      </w:r>
      <w:r w:rsidRPr="00D9284B">
        <w:rPr>
          <w:rFonts w:cs="Traditional Arabic" w:hint="cs"/>
          <w:sz w:val="28"/>
          <w:szCs w:val="28"/>
          <w:rtl/>
        </w:rPr>
        <w:t>" لا تقولوا الكرم</w:t>
      </w:r>
      <w:r>
        <w:rPr>
          <w:rFonts w:cs="Traditional Arabic" w:hint="cs"/>
          <w:sz w:val="28"/>
          <w:szCs w:val="28"/>
          <w:rtl/>
        </w:rPr>
        <w:t xml:space="preserve">، </w:t>
      </w:r>
      <w:r w:rsidRPr="00D9284B">
        <w:rPr>
          <w:rFonts w:cs="Traditional Arabic" w:hint="cs"/>
          <w:sz w:val="28"/>
          <w:szCs w:val="28"/>
          <w:rtl/>
        </w:rPr>
        <w:t>ولكن قولوا</w:t>
      </w:r>
      <w:r>
        <w:rPr>
          <w:rFonts w:cs="Traditional Arabic" w:hint="cs"/>
          <w:sz w:val="28"/>
          <w:szCs w:val="28"/>
          <w:rtl/>
        </w:rPr>
        <w:t xml:space="preserve">: </w:t>
      </w:r>
      <w:r w:rsidRPr="00D9284B">
        <w:rPr>
          <w:rFonts w:cs="Traditional Arabic" w:hint="cs"/>
          <w:sz w:val="28"/>
          <w:szCs w:val="28"/>
          <w:rtl/>
        </w:rPr>
        <w:t xml:space="preserve">العنب والحبلة " والروايات كلها فى باب كراهة تسمية العنب كرماً </w:t>
      </w:r>
      <w:r w:rsidRPr="00D9284B">
        <w:rPr>
          <w:rFonts w:cs="Traditional Arabic"/>
          <w:sz w:val="28"/>
          <w:szCs w:val="28"/>
          <w:rtl/>
        </w:rPr>
        <w:t>–</w:t>
      </w:r>
      <w:r w:rsidRPr="00D9284B">
        <w:rPr>
          <w:rFonts w:cs="Traditional Arabic" w:hint="cs"/>
          <w:sz w:val="28"/>
          <w:szCs w:val="28"/>
          <w:rtl/>
        </w:rPr>
        <w:t xml:space="preserve"> 15/5,47</w:t>
      </w:r>
    </w:p>
  </w:footnote>
  <w:footnote w:id="59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قال أهل اللغة</w:t>
      </w:r>
      <w:r>
        <w:rPr>
          <w:rFonts w:cs="Traditional Arabic" w:hint="cs"/>
          <w:sz w:val="28"/>
          <w:szCs w:val="28"/>
          <w:rtl/>
        </w:rPr>
        <w:t xml:space="preserve">: </w:t>
      </w:r>
      <w:r w:rsidRPr="00D9284B">
        <w:rPr>
          <w:rFonts w:cs="Traditional Arabic" w:hint="cs"/>
          <w:sz w:val="28"/>
          <w:szCs w:val="28"/>
          <w:rtl/>
        </w:rPr>
        <w:t>يقال</w:t>
      </w:r>
      <w:r>
        <w:rPr>
          <w:rFonts w:cs="Traditional Arabic" w:hint="cs"/>
          <w:sz w:val="28"/>
          <w:szCs w:val="28"/>
          <w:rtl/>
        </w:rPr>
        <w:t xml:space="preserve">: </w:t>
      </w:r>
      <w:r w:rsidRPr="00D9284B">
        <w:rPr>
          <w:rFonts w:cs="Traditional Arabic" w:hint="cs"/>
          <w:sz w:val="28"/>
          <w:szCs w:val="28"/>
          <w:rtl/>
        </w:rPr>
        <w:t>رجل كرْم بإسكان الراء وامرأة كرم</w:t>
      </w:r>
      <w:r>
        <w:rPr>
          <w:rFonts w:cs="Traditional Arabic" w:hint="cs"/>
          <w:sz w:val="28"/>
          <w:szCs w:val="28"/>
          <w:rtl/>
        </w:rPr>
        <w:t xml:space="preserve">، </w:t>
      </w:r>
      <w:r w:rsidRPr="00D9284B">
        <w:rPr>
          <w:rFonts w:cs="Traditional Arabic" w:hint="cs"/>
          <w:sz w:val="28"/>
          <w:szCs w:val="28"/>
          <w:rtl/>
        </w:rPr>
        <w:t>ورجلان كرم ورجال كرم</w:t>
      </w:r>
      <w:r>
        <w:rPr>
          <w:rFonts w:cs="Traditional Arabic" w:hint="cs"/>
          <w:sz w:val="28"/>
          <w:szCs w:val="28"/>
          <w:rtl/>
        </w:rPr>
        <w:t xml:space="preserve">، </w:t>
      </w:r>
      <w:r w:rsidRPr="00D9284B">
        <w:rPr>
          <w:rFonts w:cs="Traditional Arabic" w:hint="cs"/>
          <w:sz w:val="28"/>
          <w:szCs w:val="28"/>
          <w:rtl/>
        </w:rPr>
        <w:t>وامرأتان كرم ونسوة كرم</w:t>
      </w:r>
      <w:r>
        <w:rPr>
          <w:rFonts w:cs="Traditional Arabic" w:hint="cs"/>
          <w:sz w:val="28"/>
          <w:szCs w:val="28"/>
          <w:rtl/>
        </w:rPr>
        <w:t xml:space="preserve">، </w:t>
      </w:r>
      <w:r w:rsidRPr="00D9284B">
        <w:rPr>
          <w:rFonts w:cs="Traditional Arabic" w:hint="cs"/>
          <w:sz w:val="28"/>
          <w:szCs w:val="28"/>
          <w:rtl/>
        </w:rPr>
        <w:t>كله بفتح الراء وإسكانها بمعنى كريم</w:t>
      </w:r>
      <w:r>
        <w:rPr>
          <w:rFonts w:cs="Traditional Arabic" w:hint="cs"/>
          <w:sz w:val="28"/>
          <w:szCs w:val="28"/>
          <w:rtl/>
        </w:rPr>
        <w:t xml:space="preserve">، </w:t>
      </w:r>
      <w:r w:rsidRPr="00D9284B">
        <w:rPr>
          <w:rFonts w:cs="Traditional Arabic" w:hint="cs"/>
          <w:sz w:val="28"/>
          <w:szCs w:val="28"/>
          <w:rtl/>
        </w:rPr>
        <w:t>وكريمان</w:t>
      </w:r>
      <w:r>
        <w:rPr>
          <w:rFonts w:cs="Traditional Arabic" w:hint="cs"/>
          <w:sz w:val="28"/>
          <w:szCs w:val="28"/>
          <w:rtl/>
        </w:rPr>
        <w:t xml:space="preserve">، </w:t>
      </w:r>
      <w:r w:rsidRPr="00D9284B">
        <w:rPr>
          <w:rFonts w:cs="Traditional Arabic" w:hint="cs"/>
          <w:sz w:val="28"/>
          <w:szCs w:val="28"/>
          <w:rtl/>
        </w:rPr>
        <w:t>وكرام</w:t>
      </w:r>
      <w:r>
        <w:rPr>
          <w:rFonts w:cs="Traditional Arabic" w:hint="cs"/>
          <w:sz w:val="28"/>
          <w:szCs w:val="28"/>
          <w:rtl/>
        </w:rPr>
        <w:t xml:space="preserve">، </w:t>
      </w:r>
      <w:r w:rsidRPr="00D9284B">
        <w:rPr>
          <w:rFonts w:cs="Traditional Arabic" w:hint="cs"/>
          <w:sz w:val="28"/>
          <w:szCs w:val="28"/>
          <w:rtl/>
        </w:rPr>
        <w:t>وكريمات</w:t>
      </w:r>
      <w:r>
        <w:rPr>
          <w:rFonts w:cs="Traditional Arabic" w:hint="cs"/>
          <w:sz w:val="28"/>
          <w:szCs w:val="28"/>
          <w:rtl/>
        </w:rPr>
        <w:t xml:space="preserve">، </w:t>
      </w:r>
      <w:r w:rsidRPr="00D9284B">
        <w:rPr>
          <w:rFonts w:cs="Traditional Arabic" w:hint="cs"/>
          <w:sz w:val="28"/>
          <w:szCs w:val="28"/>
          <w:rtl/>
        </w:rPr>
        <w:t>وصف بالمصدر كضيف وعدل</w:t>
      </w:r>
      <w:r>
        <w:rPr>
          <w:rFonts w:cs="Traditional Arabic" w:hint="cs"/>
          <w:sz w:val="28"/>
          <w:szCs w:val="28"/>
          <w:rtl/>
        </w:rPr>
        <w:t>.</w:t>
      </w:r>
      <w:r w:rsidRPr="00D9284B">
        <w:rPr>
          <w:rFonts w:cs="Traditional Arabic" w:hint="cs"/>
          <w:sz w:val="28"/>
          <w:szCs w:val="28"/>
          <w:rtl/>
        </w:rPr>
        <w:t xml:space="preserve"> صحيح مسلم بشرح النووى 15/5</w:t>
      </w:r>
    </w:p>
  </w:footnote>
  <w:footnote w:id="59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قال الأزهرى</w:t>
      </w:r>
      <w:r>
        <w:rPr>
          <w:rFonts w:cs="Traditional Arabic" w:hint="cs"/>
          <w:sz w:val="28"/>
          <w:szCs w:val="28"/>
          <w:rtl/>
        </w:rPr>
        <w:t xml:space="preserve">: </w:t>
      </w:r>
      <w:r w:rsidRPr="00D9284B">
        <w:rPr>
          <w:rFonts w:cs="Traditional Arabic" w:hint="cs"/>
          <w:sz w:val="28"/>
          <w:szCs w:val="28"/>
          <w:rtl/>
        </w:rPr>
        <w:t>وسمى العنب كرماً لأنه ذلل لقاطفه</w:t>
      </w:r>
      <w:r>
        <w:rPr>
          <w:rFonts w:cs="Traditional Arabic" w:hint="cs"/>
          <w:sz w:val="28"/>
          <w:szCs w:val="28"/>
          <w:rtl/>
        </w:rPr>
        <w:t xml:space="preserve">، </w:t>
      </w:r>
      <w:r w:rsidRPr="00D9284B">
        <w:rPr>
          <w:rFonts w:cs="Traditional Arabic" w:hint="cs"/>
          <w:sz w:val="28"/>
          <w:szCs w:val="28"/>
          <w:rtl/>
        </w:rPr>
        <w:t>وليس فيه سلاء يعقر جانيه</w:t>
      </w:r>
      <w:r>
        <w:rPr>
          <w:rFonts w:cs="Traditional Arabic" w:hint="cs"/>
          <w:sz w:val="28"/>
          <w:szCs w:val="28"/>
          <w:rtl/>
        </w:rPr>
        <w:t xml:space="preserve">، </w:t>
      </w:r>
      <w:r w:rsidRPr="00D9284B">
        <w:rPr>
          <w:rFonts w:cs="Traditional Arabic" w:hint="cs"/>
          <w:sz w:val="28"/>
          <w:szCs w:val="28"/>
          <w:rtl/>
        </w:rPr>
        <w:t>ويحمل الأصل منه مثل ما تحمل النخلة فأكثر</w:t>
      </w:r>
      <w:r>
        <w:rPr>
          <w:rFonts w:cs="Traditional Arabic" w:hint="cs"/>
          <w:sz w:val="28"/>
          <w:szCs w:val="28"/>
          <w:rtl/>
        </w:rPr>
        <w:t xml:space="preserve">، </w:t>
      </w:r>
      <w:r w:rsidRPr="00D9284B">
        <w:rPr>
          <w:rFonts w:cs="Traditional Arabic" w:hint="cs"/>
          <w:sz w:val="28"/>
          <w:szCs w:val="28"/>
          <w:rtl/>
        </w:rPr>
        <w:t>وكل شئ كثر فقد كرم</w:t>
      </w:r>
      <w:r>
        <w:rPr>
          <w:rFonts w:cs="Traditional Arabic" w:hint="cs"/>
          <w:sz w:val="28"/>
          <w:szCs w:val="28"/>
          <w:rtl/>
        </w:rPr>
        <w:t xml:space="preserve">، </w:t>
      </w:r>
      <w:r w:rsidRPr="00D9284B">
        <w:rPr>
          <w:rFonts w:cs="Traditional Arabic" w:hint="cs"/>
          <w:sz w:val="28"/>
          <w:szCs w:val="28"/>
          <w:rtl/>
        </w:rPr>
        <w:t>ولكن كره الشرع إطلاق هذه اللفظة على العنب وشجره لأنهم إذا سمعوا اللفظة ربما تذكروا بها الخمر</w:t>
      </w:r>
      <w:r>
        <w:rPr>
          <w:rFonts w:cs="Traditional Arabic" w:hint="cs"/>
          <w:sz w:val="28"/>
          <w:szCs w:val="28"/>
          <w:rtl/>
        </w:rPr>
        <w:t xml:space="preserve">، </w:t>
      </w:r>
      <w:r w:rsidRPr="00D9284B">
        <w:rPr>
          <w:rFonts w:cs="Traditional Arabic" w:hint="cs"/>
          <w:sz w:val="28"/>
          <w:szCs w:val="28"/>
          <w:rtl/>
        </w:rPr>
        <w:t>وهيجت نفوسهم إليها فوقعوا فيها</w:t>
      </w:r>
      <w:r>
        <w:rPr>
          <w:rFonts w:cs="Traditional Arabic" w:hint="cs"/>
          <w:sz w:val="28"/>
          <w:szCs w:val="28"/>
          <w:rtl/>
        </w:rPr>
        <w:t xml:space="preserve">، </w:t>
      </w:r>
      <w:r w:rsidRPr="00D9284B">
        <w:rPr>
          <w:rFonts w:cs="Traditional Arabic" w:hint="cs"/>
          <w:sz w:val="28"/>
          <w:szCs w:val="28"/>
          <w:rtl/>
        </w:rPr>
        <w:t>أو قاربوا ذلك</w:t>
      </w:r>
      <w:r>
        <w:rPr>
          <w:rFonts w:cs="Traditional Arabic" w:hint="cs"/>
          <w:sz w:val="28"/>
          <w:szCs w:val="28"/>
          <w:rtl/>
        </w:rPr>
        <w:t>.</w:t>
      </w:r>
      <w:r w:rsidRPr="00D9284B">
        <w:rPr>
          <w:rFonts w:cs="Traditional Arabic" w:hint="cs"/>
          <w:sz w:val="28"/>
          <w:szCs w:val="28"/>
          <w:rtl/>
        </w:rPr>
        <w:t xml:space="preserve"> وقال الخطابى ما ملخصه</w:t>
      </w:r>
      <w:r>
        <w:rPr>
          <w:rFonts w:cs="Traditional Arabic" w:hint="cs"/>
          <w:sz w:val="28"/>
          <w:szCs w:val="28"/>
          <w:rtl/>
        </w:rPr>
        <w:t xml:space="preserve">: </w:t>
      </w:r>
      <w:r w:rsidRPr="00D9284B">
        <w:rPr>
          <w:rFonts w:cs="Traditional Arabic" w:hint="cs"/>
          <w:sz w:val="28"/>
          <w:szCs w:val="28"/>
          <w:rtl/>
        </w:rPr>
        <w:t>إن المراد بالنهى تأكيد تحريم الخمر بمحو اسمها, ولأن فى تبقية هذا الاسم تقريراً لما كانوا يتوهمون من تكرم شاربها</w:t>
      </w:r>
      <w:r>
        <w:rPr>
          <w:rFonts w:cs="Traditional Arabic" w:hint="cs"/>
          <w:sz w:val="28"/>
          <w:szCs w:val="28"/>
          <w:rtl/>
        </w:rPr>
        <w:t xml:space="preserve">، </w:t>
      </w:r>
      <w:r w:rsidRPr="00D9284B">
        <w:rPr>
          <w:rFonts w:cs="Traditional Arabic" w:hint="cs"/>
          <w:sz w:val="28"/>
          <w:szCs w:val="28"/>
          <w:rtl/>
        </w:rPr>
        <w:t>فنهى عن تسميتها كرماً</w:t>
      </w:r>
      <w:r>
        <w:rPr>
          <w:rFonts w:cs="Traditional Arabic" w:hint="cs"/>
          <w:sz w:val="28"/>
          <w:szCs w:val="28"/>
          <w:rtl/>
        </w:rPr>
        <w:t>.</w:t>
      </w:r>
      <w:r w:rsidRPr="00D9284B">
        <w:rPr>
          <w:rFonts w:cs="Traditional Arabic" w:hint="cs"/>
          <w:sz w:val="28"/>
          <w:szCs w:val="28"/>
          <w:rtl/>
        </w:rPr>
        <w:t xml:space="preserve"> وحكى ابن بطال عن ابن الأنبارى أنهم سموا العنب كرماً لأن الخمر المتخذة منه تحث على السخاء</w:t>
      </w:r>
      <w:r>
        <w:rPr>
          <w:rFonts w:cs="Traditional Arabic" w:hint="cs"/>
          <w:sz w:val="28"/>
          <w:szCs w:val="28"/>
          <w:rtl/>
        </w:rPr>
        <w:t xml:space="preserve">، </w:t>
      </w:r>
      <w:r w:rsidRPr="00D9284B">
        <w:rPr>
          <w:rFonts w:cs="Traditional Arabic" w:hint="cs"/>
          <w:sz w:val="28"/>
          <w:szCs w:val="28"/>
          <w:rtl/>
        </w:rPr>
        <w:t>وتأمر بمكارم الأخلاق حتى قال شاعر</w:t>
      </w:r>
      <w:r>
        <w:rPr>
          <w:rFonts w:cs="Traditional Arabic" w:hint="cs"/>
          <w:sz w:val="28"/>
          <w:szCs w:val="28"/>
          <w:rtl/>
        </w:rPr>
        <w:t xml:space="preserve">: </w:t>
      </w:r>
      <w:r w:rsidRPr="00D9284B">
        <w:rPr>
          <w:rFonts w:cs="Traditional Arabic" w:hint="cs"/>
          <w:sz w:val="28"/>
          <w:szCs w:val="28"/>
          <w:rtl/>
        </w:rPr>
        <w:t>والخمر مشتقة المعنى من الكرم * فلذلك نهى عن تسمية العنب بالكرم حتى لا يسموا أصل الخمر باسم مأخوذ من الكرم</w:t>
      </w:r>
      <w:r>
        <w:rPr>
          <w:rFonts w:cs="Traditional Arabic" w:hint="cs"/>
          <w:sz w:val="28"/>
          <w:szCs w:val="28"/>
          <w:rtl/>
        </w:rPr>
        <w:t xml:space="preserve">، </w:t>
      </w:r>
      <w:r w:rsidRPr="00D9284B">
        <w:rPr>
          <w:rFonts w:cs="Traditional Arabic" w:hint="cs"/>
          <w:sz w:val="28"/>
          <w:szCs w:val="28"/>
          <w:rtl/>
        </w:rPr>
        <w:t>وجعل المؤمن الذى يتقى شربها</w:t>
      </w:r>
      <w:r>
        <w:rPr>
          <w:rFonts w:cs="Traditional Arabic" w:hint="cs"/>
          <w:sz w:val="28"/>
          <w:szCs w:val="28"/>
          <w:rtl/>
        </w:rPr>
        <w:t xml:space="preserve">، </w:t>
      </w:r>
      <w:r w:rsidRPr="00D9284B">
        <w:rPr>
          <w:rFonts w:cs="Traditional Arabic" w:hint="cs"/>
          <w:sz w:val="28"/>
          <w:szCs w:val="28"/>
          <w:rtl/>
        </w:rPr>
        <w:t>ويرى الكرم فى تركها أحق بهذا الاسم</w:t>
      </w:r>
      <w:r>
        <w:rPr>
          <w:rFonts w:cs="Traditional Arabic" w:hint="cs"/>
          <w:sz w:val="28"/>
          <w:szCs w:val="28"/>
          <w:rtl/>
        </w:rPr>
        <w:t>.</w:t>
      </w:r>
      <w:r w:rsidRPr="00D9284B">
        <w:rPr>
          <w:rFonts w:cs="Traditional Arabic" w:hint="cs"/>
          <w:sz w:val="28"/>
          <w:szCs w:val="28"/>
          <w:rtl/>
        </w:rPr>
        <w:t xml:space="preserve"> صحيح مسلم بشرح النووى 15/5,4, وفتح البارى 10/583</w:t>
      </w:r>
    </w:p>
  </w:footnote>
  <w:footnote w:id="59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كما فى رواية مسلم السابقة</w:t>
      </w:r>
      <w:r>
        <w:rPr>
          <w:rFonts w:cs="Traditional Arabic" w:hint="cs"/>
          <w:sz w:val="28"/>
          <w:szCs w:val="28"/>
          <w:rtl/>
        </w:rPr>
        <w:t xml:space="preserve">، </w:t>
      </w:r>
      <w:r w:rsidRPr="00D9284B">
        <w:rPr>
          <w:rFonts w:cs="Traditional Arabic" w:hint="cs"/>
          <w:sz w:val="28"/>
          <w:szCs w:val="28"/>
          <w:rtl/>
        </w:rPr>
        <w:t>والحبلة بفتح الحاء والباء</w:t>
      </w:r>
      <w:r>
        <w:rPr>
          <w:rFonts w:cs="Traditional Arabic" w:hint="cs"/>
          <w:sz w:val="28"/>
          <w:szCs w:val="28"/>
          <w:rtl/>
        </w:rPr>
        <w:t xml:space="preserve">، </w:t>
      </w:r>
      <w:r w:rsidRPr="00D9284B">
        <w:rPr>
          <w:rFonts w:cs="Traditional Arabic" w:hint="cs"/>
          <w:sz w:val="28"/>
          <w:szCs w:val="28"/>
          <w:rtl/>
        </w:rPr>
        <w:t>وإسكان الباء</w:t>
      </w:r>
      <w:r>
        <w:rPr>
          <w:rFonts w:cs="Traditional Arabic" w:hint="cs"/>
          <w:sz w:val="28"/>
          <w:szCs w:val="28"/>
          <w:rtl/>
        </w:rPr>
        <w:t xml:space="preserve">، </w:t>
      </w:r>
      <w:r w:rsidRPr="00D9284B">
        <w:rPr>
          <w:rFonts w:cs="Traditional Arabic" w:hint="cs"/>
          <w:sz w:val="28"/>
          <w:szCs w:val="28"/>
          <w:rtl/>
        </w:rPr>
        <w:t>والفتح أشهر</w:t>
      </w:r>
      <w:r>
        <w:rPr>
          <w:rFonts w:cs="Traditional Arabic" w:hint="cs"/>
          <w:sz w:val="28"/>
          <w:szCs w:val="28"/>
          <w:rtl/>
        </w:rPr>
        <w:t xml:space="preserve">: </w:t>
      </w:r>
      <w:r w:rsidRPr="00D9284B">
        <w:rPr>
          <w:rFonts w:cs="Traditional Arabic" w:hint="cs"/>
          <w:sz w:val="28"/>
          <w:szCs w:val="28"/>
          <w:rtl/>
        </w:rPr>
        <w:t>شجرة العنب</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أصل الشجرة</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القضيب</w:t>
      </w:r>
      <w:r>
        <w:rPr>
          <w:rFonts w:cs="Traditional Arabic" w:hint="cs"/>
          <w:sz w:val="28"/>
          <w:szCs w:val="28"/>
          <w:rtl/>
        </w:rPr>
        <w:t xml:space="preserve">، </w:t>
      </w:r>
      <w:r w:rsidRPr="00D9284B">
        <w:rPr>
          <w:rFonts w:cs="Traditional Arabic" w:hint="cs"/>
          <w:sz w:val="28"/>
          <w:szCs w:val="28"/>
          <w:rtl/>
        </w:rPr>
        <w:t>وقيل</w:t>
      </w:r>
      <w:r>
        <w:rPr>
          <w:rFonts w:cs="Traditional Arabic" w:hint="cs"/>
          <w:sz w:val="28"/>
          <w:szCs w:val="28"/>
          <w:rtl/>
        </w:rPr>
        <w:t xml:space="preserve">: </w:t>
      </w:r>
      <w:r w:rsidRPr="00D9284B">
        <w:rPr>
          <w:rFonts w:cs="Traditional Arabic" w:hint="cs"/>
          <w:sz w:val="28"/>
          <w:szCs w:val="28"/>
          <w:rtl/>
        </w:rPr>
        <w:t>الأصل من أصوله</w:t>
      </w:r>
      <w:r>
        <w:rPr>
          <w:rFonts w:cs="Traditional Arabic" w:hint="cs"/>
          <w:sz w:val="28"/>
          <w:szCs w:val="28"/>
          <w:rtl/>
        </w:rPr>
        <w:t>.</w:t>
      </w:r>
      <w:r w:rsidRPr="00D9284B">
        <w:rPr>
          <w:rFonts w:cs="Traditional Arabic" w:hint="cs"/>
          <w:sz w:val="28"/>
          <w:szCs w:val="28"/>
          <w:rtl/>
        </w:rPr>
        <w:t xml:space="preserve"> فتح البارى 10/584,583</w:t>
      </w:r>
    </w:p>
  </w:footnote>
  <w:footnote w:id="60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قال الطيبى</w:t>
      </w:r>
      <w:r>
        <w:rPr>
          <w:rFonts w:cs="Traditional Arabic" w:hint="cs"/>
          <w:sz w:val="28"/>
          <w:szCs w:val="28"/>
          <w:rtl/>
        </w:rPr>
        <w:t xml:space="preserve">: </w:t>
      </w:r>
      <w:r w:rsidRPr="00D9284B">
        <w:rPr>
          <w:rFonts w:cs="Traditional Arabic" w:hint="cs"/>
          <w:sz w:val="28"/>
          <w:szCs w:val="28"/>
          <w:rtl/>
        </w:rPr>
        <w:t>وتلخيص المعنى تخطئة رأى من سمى العنب بالكرم نظراً إلى أنه يتخذ منه الخمر</w:t>
      </w:r>
      <w:r>
        <w:rPr>
          <w:rFonts w:cs="Traditional Arabic" w:hint="cs"/>
          <w:sz w:val="28"/>
          <w:szCs w:val="28"/>
          <w:rtl/>
        </w:rPr>
        <w:t xml:space="preserve">، </w:t>
      </w:r>
      <w:r w:rsidRPr="00D9284B">
        <w:rPr>
          <w:rFonts w:cs="Traditional Arabic" w:hint="cs"/>
          <w:sz w:val="28"/>
          <w:szCs w:val="28"/>
          <w:rtl/>
        </w:rPr>
        <w:t>وشربها يولد الكرم</w:t>
      </w:r>
      <w:r>
        <w:rPr>
          <w:rFonts w:cs="Traditional Arabic" w:hint="cs"/>
          <w:sz w:val="28"/>
          <w:szCs w:val="28"/>
          <w:rtl/>
        </w:rPr>
        <w:t xml:space="preserve"> </w:t>
      </w:r>
      <w:r w:rsidRPr="00D9284B">
        <w:rPr>
          <w:rFonts w:cs="Traditional Arabic" w:hint="cs"/>
          <w:sz w:val="28"/>
          <w:szCs w:val="28"/>
          <w:rtl/>
        </w:rPr>
        <w:t>وتسفيههم فيها لأنها أم الخبائث والرجس الذى هو من عمل الشيطان</w:t>
      </w:r>
      <w:r>
        <w:rPr>
          <w:rFonts w:cs="Traditional Arabic" w:hint="cs"/>
          <w:sz w:val="28"/>
          <w:szCs w:val="28"/>
          <w:rtl/>
        </w:rPr>
        <w:t>.</w:t>
      </w:r>
      <w:r w:rsidRPr="00D9284B">
        <w:rPr>
          <w:rFonts w:cs="Traditional Arabic" w:hint="cs"/>
          <w:sz w:val="28"/>
          <w:szCs w:val="28"/>
          <w:rtl/>
        </w:rPr>
        <w:t xml:space="preserve"> شرح الطيبى على المشكاة 9/83</w:t>
      </w:r>
    </w:p>
  </w:footnote>
  <w:footnote w:id="60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فالإسلام كما حرم الانتفاع بالخمر بكل الوسائل المباشرة وغير المباشرة نهى عن كل ما يدعو إلى تذكرها من الألفاظ ليسد منافذ الحرام</w:t>
      </w:r>
      <w:r>
        <w:rPr>
          <w:rFonts w:cs="Traditional Arabic" w:hint="cs"/>
          <w:sz w:val="28"/>
          <w:szCs w:val="28"/>
          <w:rtl/>
        </w:rPr>
        <w:t>.</w:t>
      </w:r>
      <w:r w:rsidRPr="00D9284B">
        <w:rPr>
          <w:rFonts w:cs="Traditional Arabic" w:hint="cs"/>
          <w:sz w:val="28"/>
          <w:szCs w:val="28"/>
          <w:rtl/>
        </w:rPr>
        <w:t xml:space="preserve"> فلقد نهى الشرع عن تخليل الخمر أو التداوى بها</w:t>
      </w:r>
      <w:r>
        <w:rPr>
          <w:rFonts w:cs="Traditional Arabic" w:hint="cs"/>
          <w:sz w:val="28"/>
          <w:szCs w:val="28"/>
          <w:rtl/>
        </w:rPr>
        <w:t xml:space="preserve">، </w:t>
      </w:r>
      <w:r w:rsidRPr="00D9284B">
        <w:rPr>
          <w:rFonts w:cs="Traditional Arabic" w:hint="cs"/>
          <w:sz w:val="28"/>
          <w:szCs w:val="28"/>
          <w:rtl/>
        </w:rPr>
        <w:t>أو بيعها</w:t>
      </w:r>
      <w:r>
        <w:rPr>
          <w:rFonts w:cs="Traditional Arabic" w:hint="cs"/>
          <w:sz w:val="28"/>
          <w:szCs w:val="28"/>
          <w:rtl/>
        </w:rPr>
        <w:t xml:space="preserve">، </w:t>
      </w:r>
      <w:r w:rsidRPr="00D9284B">
        <w:rPr>
          <w:rFonts w:cs="Traditional Arabic" w:hint="cs"/>
          <w:sz w:val="28"/>
          <w:szCs w:val="28"/>
          <w:rtl/>
        </w:rPr>
        <w:t>أو إهدائها بعد تحريم شربها</w:t>
      </w:r>
      <w:r>
        <w:rPr>
          <w:rFonts w:cs="Traditional Arabic" w:hint="cs"/>
          <w:sz w:val="28"/>
          <w:szCs w:val="28"/>
          <w:rtl/>
        </w:rPr>
        <w:t>.</w:t>
      </w:r>
      <w:r w:rsidRPr="00D9284B">
        <w:rPr>
          <w:rFonts w:cs="Traditional Arabic" w:hint="cs"/>
          <w:sz w:val="28"/>
          <w:szCs w:val="28"/>
          <w:rtl/>
        </w:rPr>
        <w:t xml:space="preserve"> فعن أنس أن النبى صلى الله عليه وسلم سئل عن الخمر يتخذ خلاً ؟ فقال</w:t>
      </w:r>
      <w:r>
        <w:rPr>
          <w:rFonts w:cs="Traditional Arabic" w:hint="cs"/>
          <w:sz w:val="28"/>
          <w:szCs w:val="28"/>
          <w:rtl/>
        </w:rPr>
        <w:t xml:space="preserve">: </w:t>
      </w:r>
      <w:r w:rsidRPr="00D9284B">
        <w:rPr>
          <w:rFonts w:cs="Traditional Arabic" w:hint="cs"/>
          <w:sz w:val="28"/>
          <w:szCs w:val="28"/>
          <w:rtl/>
        </w:rPr>
        <w:t>" لا" أخرجه أحمد ومسلم وأبو داود والترمذى وصححه</w:t>
      </w:r>
      <w:r>
        <w:rPr>
          <w:rFonts w:cs="Traditional Arabic" w:hint="cs"/>
          <w:sz w:val="28"/>
          <w:szCs w:val="28"/>
          <w:rtl/>
        </w:rPr>
        <w:t>.</w:t>
      </w:r>
      <w:r w:rsidRPr="00D9284B">
        <w:rPr>
          <w:rFonts w:cs="Traditional Arabic" w:hint="cs"/>
          <w:sz w:val="28"/>
          <w:szCs w:val="28"/>
          <w:rtl/>
        </w:rPr>
        <w:t xml:space="preserve"> وعن وائل بن حجر أن طارق بن سويد الجعفى سأل النبى صلى الله عليه وسلم عن الخمر فنهاه عنها</w:t>
      </w:r>
      <w:r>
        <w:rPr>
          <w:rFonts w:cs="Traditional Arabic" w:hint="cs"/>
          <w:sz w:val="28"/>
          <w:szCs w:val="28"/>
          <w:rtl/>
        </w:rPr>
        <w:t xml:space="preserve">، </w:t>
      </w:r>
      <w:r w:rsidRPr="00D9284B">
        <w:rPr>
          <w:rFonts w:cs="Traditional Arabic" w:hint="cs"/>
          <w:sz w:val="28"/>
          <w:szCs w:val="28"/>
          <w:rtl/>
        </w:rPr>
        <w:t>فقال</w:t>
      </w:r>
      <w:r>
        <w:rPr>
          <w:rFonts w:cs="Traditional Arabic" w:hint="cs"/>
          <w:sz w:val="28"/>
          <w:szCs w:val="28"/>
          <w:rtl/>
        </w:rPr>
        <w:t xml:space="preserve">: </w:t>
      </w:r>
      <w:r w:rsidRPr="00D9284B">
        <w:rPr>
          <w:rFonts w:cs="Traditional Arabic" w:hint="cs"/>
          <w:sz w:val="28"/>
          <w:szCs w:val="28"/>
          <w:rtl/>
        </w:rPr>
        <w:t>إنما أصنعها للدواء</w:t>
      </w:r>
      <w:r>
        <w:rPr>
          <w:rFonts w:cs="Traditional Arabic" w:hint="cs"/>
          <w:sz w:val="28"/>
          <w:szCs w:val="28"/>
          <w:rtl/>
        </w:rPr>
        <w:t>.</w:t>
      </w:r>
      <w:r w:rsidRPr="00D9284B">
        <w:rPr>
          <w:rFonts w:cs="Traditional Arabic" w:hint="cs"/>
          <w:sz w:val="28"/>
          <w:szCs w:val="28"/>
          <w:rtl/>
        </w:rPr>
        <w:t xml:space="preserve"> قال</w:t>
      </w:r>
      <w:r>
        <w:rPr>
          <w:rFonts w:cs="Traditional Arabic" w:hint="cs"/>
          <w:sz w:val="28"/>
          <w:szCs w:val="28"/>
          <w:rtl/>
        </w:rPr>
        <w:t xml:space="preserve">: </w:t>
      </w:r>
      <w:r w:rsidRPr="00D9284B">
        <w:rPr>
          <w:rFonts w:cs="Traditional Arabic" w:hint="cs"/>
          <w:sz w:val="28"/>
          <w:szCs w:val="28"/>
          <w:rtl/>
        </w:rPr>
        <w:t>" إنه ليس بدواء</w:t>
      </w:r>
      <w:r>
        <w:rPr>
          <w:rFonts w:cs="Traditional Arabic" w:hint="cs"/>
          <w:sz w:val="28"/>
          <w:szCs w:val="28"/>
          <w:rtl/>
        </w:rPr>
        <w:t xml:space="preserve">، </w:t>
      </w:r>
      <w:r w:rsidRPr="00D9284B">
        <w:rPr>
          <w:rFonts w:cs="Traditional Arabic" w:hint="cs"/>
          <w:sz w:val="28"/>
          <w:szCs w:val="28"/>
          <w:rtl/>
        </w:rPr>
        <w:t>ولكنه داء " أخرجه أحمد ومسلم وأبو داود والترمذى وصححه</w:t>
      </w:r>
      <w:r>
        <w:rPr>
          <w:rFonts w:cs="Traditional Arabic" w:hint="cs"/>
          <w:sz w:val="28"/>
          <w:szCs w:val="28"/>
          <w:rtl/>
        </w:rPr>
        <w:t>.</w:t>
      </w:r>
      <w:r w:rsidRPr="00D9284B">
        <w:rPr>
          <w:rFonts w:cs="Traditional Arabic" w:hint="cs"/>
          <w:sz w:val="28"/>
          <w:szCs w:val="28"/>
          <w:rtl/>
        </w:rPr>
        <w:t xml:space="preserve"> نيل الأوطار 9/87,69,49</w:t>
      </w:r>
    </w:p>
  </w:footnote>
  <w:footnote w:id="60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فأراد النبى صلى الله عليه وسلم أن يقرر ويشدد</w:t>
      </w:r>
      <w:r>
        <w:rPr>
          <w:rFonts w:cs="Traditional Arabic" w:hint="cs"/>
          <w:sz w:val="28"/>
          <w:szCs w:val="28"/>
          <w:rtl/>
        </w:rPr>
        <w:t xml:space="preserve"> </w:t>
      </w:r>
      <w:r w:rsidRPr="00D9284B">
        <w:rPr>
          <w:rFonts w:cs="Traditional Arabic" w:hint="cs"/>
          <w:sz w:val="28"/>
          <w:szCs w:val="28"/>
          <w:rtl/>
        </w:rPr>
        <w:t>ما فى هذه الآية بطريقة أنيقة ومسلك لطيف</w:t>
      </w:r>
      <w:r>
        <w:rPr>
          <w:rFonts w:cs="Traditional Arabic" w:hint="cs"/>
          <w:sz w:val="28"/>
          <w:szCs w:val="28"/>
          <w:rtl/>
        </w:rPr>
        <w:t xml:space="preserve">، </w:t>
      </w:r>
      <w:r w:rsidRPr="00D9284B">
        <w:rPr>
          <w:rFonts w:cs="Traditional Arabic" w:hint="cs"/>
          <w:sz w:val="28"/>
          <w:szCs w:val="28"/>
          <w:rtl/>
        </w:rPr>
        <w:t>فبصر أن هذا النوع من غير الأناسى المسمى بالاسم المشتق من الكرم أنتم أحقاء بأن لا تأهلوه بهذه التسمية</w:t>
      </w:r>
      <w:r>
        <w:rPr>
          <w:rFonts w:cs="Traditional Arabic" w:hint="cs"/>
          <w:sz w:val="28"/>
          <w:szCs w:val="28"/>
          <w:rtl/>
        </w:rPr>
        <w:t xml:space="preserve">، </w:t>
      </w:r>
      <w:r w:rsidRPr="00D9284B">
        <w:rPr>
          <w:rFonts w:cs="Traditional Arabic" w:hint="cs"/>
          <w:sz w:val="28"/>
          <w:szCs w:val="28"/>
          <w:rtl/>
        </w:rPr>
        <w:t>ولا تسلموها له غيرة للمسلم التقى</w:t>
      </w:r>
      <w:r>
        <w:rPr>
          <w:rFonts w:cs="Traditional Arabic" w:hint="cs"/>
          <w:sz w:val="28"/>
          <w:szCs w:val="28"/>
          <w:rtl/>
        </w:rPr>
        <w:t xml:space="preserve">، </w:t>
      </w:r>
      <w:r w:rsidRPr="00D9284B">
        <w:rPr>
          <w:rFonts w:cs="Traditional Arabic" w:hint="cs"/>
          <w:sz w:val="28"/>
          <w:szCs w:val="28"/>
          <w:rtl/>
        </w:rPr>
        <w:t>ورفعة لمنزلته أن يشارك فيما سماه الله تعالى</w:t>
      </w:r>
      <w:r>
        <w:rPr>
          <w:rFonts w:cs="Traditional Arabic" w:hint="cs"/>
          <w:sz w:val="28"/>
          <w:szCs w:val="28"/>
          <w:rtl/>
        </w:rPr>
        <w:t>.</w:t>
      </w:r>
      <w:r w:rsidRPr="00D9284B">
        <w:rPr>
          <w:rFonts w:cs="Traditional Arabic" w:hint="cs"/>
          <w:sz w:val="28"/>
          <w:szCs w:val="28"/>
          <w:rtl/>
        </w:rPr>
        <w:t xml:space="preserve"> وليس الغرض حقيقة النهى عن تسمية العنب كرماً</w:t>
      </w:r>
      <w:r>
        <w:rPr>
          <w:rFonts w:cs="Traditional Arabic" w:hint="cs"/>
          <w:sz w:val="28"/>
          <w:szCs w:val="28"/>
          <w:rtl/>
        </w:rPr>
        <w:t xml:space="preserve">، </w:t>
      </w:r>
      <w:r w:rsidRPr="00D9284B">
        <w:rPr>
          <w:rFonts w:cs="Traditional Arabic" w:hint="cs"/>
          <w:sz w:val="28"/>
          <w:szCs w:val="28"/>
          <w:rtl/>
        </w:rPr>
        <w:t>ولكن الغرض بيان أن المستحق للاسم المشتق من الكرم المسلم</w:t>
      </w:r>
      <w:r>
        <w:rPr>
          <w:rFonts w:cs="Traditional Arabic" w:hint="cs"/>
          <w:sz w:val="28"/>
          <w:szCs w:val="28"/>
          <w:rtl/>
        </w:rPr>
        <w:t xml:space="preserve">، </w:t>
      </w:r>
      <w:r w:rsidRPr="00D9284B">
        <w:rPr>
          <w:rFonts w:cs="Traditional Arabic" w:hint="cs"/>
          <w:sz w:val="28"/>
          <w:szCs w:val="28"/>
          <w:rtl/>
        </w:rPr>
        <w:t>ونظيره فى الأسلوب قوله تعالى</w:t>
      </w:r>
      <w:r>
        <w:rPr>
          <w:rFonts w:cs="Traditional Arabic" w:hint="cs"/>
          <w:sz w:val="28"/>
          <w:szCs w:val="28"/>
          <w:rtl/>
        </w:rPr>
        <w:t xml:space="preserve">: </w:t>
      </w:r>
      <w:r w:rsidRPr="00D9284B">
        <w:rPr>
          <w:rFonts w:cs="Traditional Arabic" w:hint="cs"/>
          <w:sz w:val="28"/>
          <w:szCs w:val="28"/>
          <w:rtl/>
        </w:rPr>
        <w:t>( صبغة الله ومن أحسن من الله صبغة</w:t>
      </w:r>
      <w:r>
        <w:rPr>
          <w:rFonts w:cs="Traditional Arabic" w:hint="cs"/>
          <w:sz w:val="28"/>
          <w:szCs w:val="28"/>
          <w:rtl/>
        </w:rPr>
        <w:t>.</w:t>
      </w:r>
      <w:r w:rsidRPr="00D9284B">
        <w:rPr>
          <w:rFonts w:cs="Traditional Arabic" w:hint="cs"/>
          <w:sz w:val="28"/>
          <w:szCs w:val="28"/>
          <w:rtl/>
        </w:rPr>
        <w:t>.. ) ( البقرة</w:t>
      </w:r>
      <w:r>
        <w:rPr>
          <w:rFonts w:cs="Traditional Arabic" w:hint="cs"/>
          <w:sz w:val="28"/>
          <w:szCs w:val="28"/>
          <w:rtl/>
        </w:rPr>
        <w:t xml:space="preserve">: </w:t>
      </w:r>
      <w:r w:rsidRPr="00D9284B">
        <w:rPr>
          <w:rFonts w:cs="Traditional Arabic" w:hint="cs"/>
          <w:sz w:val="28"/>
          <w:szCs w:val="28"/>
          <w:rtl/>
        </w:rPr>
        <w:t>138) شرح الطيبى 9/83</w:t>
      </w:r>
    </w:p>
  </w:footnote>
  <w:footnote w:id="60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ولقد أشار النبى صلى الله عليه وسلم إلى هذه الفئة من الناس فى أكثر من حديث فقال</w:t>
      </w:r>
      <w:r>
        <w:rPr>
          <w:rFonts w:cs="Traditional Arabic" w:hint="cs"/>
          <w:sz w:val="28"/>
          <w:szCs w:val="28"/>
          <w:rtl/>
        </w:rPr>
        <w:t xml:space="preserve">: </w:t>
      </w:r>
      <w:r w:rsidRPr="00D9284B">
        <w:rPr>
          <w:rFonts w:cs="Traditional Arabic" w:hint="cs"/>
          <w:sz w:val="28"/>
          <w:szCs w:val="28"/>
          <w:rtl/>
        </w:rPr>
        <w:t>" ليشربن أناس من أمتى الخمر</w:t>
      </w:r>
      <w:r>
        <w:rPr>
          <w:rFonts w:cs="Traditional Arabic" w:hint="cs"/>
          <w:sz w:val="28"/>
          <w:szCs w:val="28"/>
          <w:rtl/>
        </w:rPr>
        <w:t xml:space="preserve">، </w:t>
      </w:r>
      <w:r w:rsidRPr="00D9284B">
        <w:rPr>
          <w:rFonts w:cs="Traditional Arabic" w:hint="cs"/>
          <w:sz w:val="28"/>
          <w:szCs w:val="28"/>
          <w:rtl/>
        </w:rPr>
        <w:t>ويسمونها بغير اسمها " أخرجه أحمد وأبو داود من حديث مالك الأشعرى</w:t>
      </w:r>
      <w:r>
        <w:rPr>
          <w:rFonts w:cs="Traditional Arabic" w:hint="cs"/>
          <w:sz w:val="28"/>
          <w:szCs w:val="28"/>
          <w:rtl/>
        </w:rPr>
        <w:t>.</w:t>
      </w:r>
      <w:r w:rsidRPr="00D9284B">
        <w:rPr>
          <w:rFonts w:cs="Traditional Arabic" w:hint="cs"/>
          <w:sz w:val="28"/>
          <w:szCs w:val="28"/>
          <w:rtl/>
        </w:rPr>
        <w:t xml:space="preserve"> وقال أيضاً</w:t>
      </w:r>
      <w:r>
        <w:rPr>
          <w:rFonts w:cs="Traditional Arabic" w:hint="cs"/>
          <w:sz w:val="28"/>
          <w:szCs w:val="28"/>
          <w:rtl/>
        </w:rPr>
        <w:t xml:space="preserve">: </w:t>
      </w:r>
      <w:r w:rsidRPr="00D9284B">
        <w:rPr>
          <w:rFonts w:cs="Traditional Arabic" w:hint="cs"/>
          <w:sz w:val="28"/>
          <w:szCs w:val="28"/>
          <w:rtl/>
        </w:rPr>
        <w:t>" لتستحلن طائفة من أمتى الخمر</w:t>
      </w:r>
      <w:r>
        <w:rPr>
          <w:rFonts w:cs="Traditional Arabic" w:hint="cs"/>
          <w:sz w:val="28"/>
          <w:szCs w:val="28"/>
          <w:rtl/>
        </w:rPr>
        <w:t xml:space="preserve">، </w:t>
      </w:r>
      <w:r w:rsidRPr="00D9284B">
        <w:rPr>
          <w:rFonts w:cs="Traditional Arabic" w:hint="cs"/>
          <w:sz w:val="28"/>
          <w:szCs w:val="28"/>
          <w:rtl/>
        </w:rPr>
        <w:t>باسم يسمونها إياه " أخرجه أحمد وابن ماجة من حديث عبادة بن الصامت</w:t>
      </w:r>
      <w:r>
        <w:rPr>
          <w:rFonts w:cs="Traditional Arabic" w:hint="cs"/>
          <w:sz w:val="28"/>
          <w:szCs w:val="28"/>
          <w:rtl/>
        </w:rPr>
        <w:t>.</w:t>
      </w:r>
      <w:r w:rsidRPr="00D9284B">
        <w:rPr>
          <w:rFonts w:cs="Traditional Arabic" w:hint="cs"/>
          <w:sz w:val="28"/>
          <w:szCs w:val="28"/>
          <w:rtl/>
        </w:rPr>
        <w:t xml:space="preserve"> وقال ابن ماجة</w:t>
      </w:r>
      <w:r>
        <w:rPr>
          <w:rFonts w:cs="Traditional Arabic" w:hint="cs"/>
          <w:sz w:val="28"/>
          <w:szCs w:val="28"/>
          <w:rtl/>
        </w:rPr>
        <w:t xml:space="preserve">: </w:t>
      </w:r>
      <w:r w:rsidRPr="00D9284B">
        <w:rPr>
          <w:rFonts w:cs="Traditional Arabic" w:hint="cs"/>
          <w:sz w:val="28"/>
          <w:szCs w:val="28"/>
          <w:rtl/>
        </w:rPr>
        <w:t>" تشرب " مكان " تستحل "</w:t>
      </w:r>
      <w:r>
        <w:rPr>
          <w:rFonts w:cs="Traditional Arabic" w:hint="cs"/>
          <w:sz w:val="28"/>
          <w:szCs w:val="28"/>
          <w:rtl/>
        </w:rPr>
        <w:t xml:space="preserve">، </w:t>
      </w:r>
      <w:r w:rsidRPr="00D9284B">
        <w:rPr>
          <w:rFonts w:cs="Traditional Arabic" w:hint="cs"/>
          <w:sz w:val="28"/>
          <w:szCs w:val="28"/>
          <w:rtl/>
        </w:rPr>
        <w:t>وقال صلى الله عليه وسلم</w:t>
      </w:r>
      <w:r>
        <w:rPr>
          <w:rFonts w:cs="Traditional Arabic" w:hint="cs"/>
          <w:sz w:val="28"/>
          <w:szCs w:val="28"/>
          <w:rtl/>
        </w:rPr>
        <w:t xml:space="preserve">: </w:t>
      </w:r>
      <w:r w:rsidRPr="00D9284B">
        <w:rPr>
          <w:rFonts w:cs="Traditional Arabic" w:hint="cs"/>
          <w:sz w:val="28"/>
          <w:szCs w:val="28"/>
          <w:rtl/>
        </w:rPr>
        <w:t>" لا تذهب الليالى والأيام حتى تشرب طائفة من أمتى الخمر</w:t>
      </w:r>
      <w:r>
        <w:rPr>
          <w:rFonts w:cs="Traditional Arabic" w:hint="cs"/>
          <w:sz w:val="28"/>
          <w:szCs w:val="28"/>
          <w:rtl/>
        </w:rPr>
        <w:t xml:space="preserve">، </w:t>
      </w:r>
      <w:r w:rsidRPr="00D9284B">
        <w:rPr>
          <w:rFonts w:cs="Traditional Arabic" w:hint="cs"/>
          <w:sz w:val="28"/>
          <w:szCs w:val="28"/>
          <w:rtl/>
        </w:rPr>
        <w:t>ويسمونها بغير اسمها " أخرجه ابن ماجة من حديث أبى أمامة</w:t>
      </w:r>
      <w:r>
        <w:rPr>
          <w:rFonts w:cs="Traditional Arabic" w:hint="cs"/>
          <w:sz w:val="28"/>
          <w:szCs w:val="28"/>
          <w:rtl/>
        </w:rPr>
        <w:t>.</w:t>
      </w:r>
      <w:r w:rsidRPr="00D9284B">
        <w:rPr>
          <w:rFonts w:cs="Traditional Arabic" w:hint="cs"/>
          <w:sz w:val="28"/>
          <w:szCs w:val="28"/>
          <w:rtl/>
        </w:rPr>
        <w:t xml:space="preserve"> وهذه الاحاديث منها ما سنده جيد</w:t>
      </w:r>
      <w:r>
        <w:rPr>
          <w:rFonts w:cs="Traditional Arabic" w:hint="cs"/>
          <w:sz w:val="28"/>
          <w:szCs w:val="28"/>
          <w:rtl/>
        </w:rPr>
        <w:t xml:space="preserve">، </w:t>
      </w:r>
      <w:r w:rsidRPr="00D9284B">
        <w:rPr>
          <w:rFonts w:cs="Traditional Arabic" w:hint="cs"/>
          <w:sz w:val="28"/>
          <w:szCs w:val="28"/>
          <w:rtl/>
        </w:rPr>
        <w:t>ومنها ما سنده صحيح</w:t>
      </w:r>
      <w:r>
        <w:rPr>
          <w:rFonts w:cs="Traditional Arabic" w:hint="cs"/>
          <w:sz w:val="28"/>
          <w:szCs w:val="28"/>
          <w:rtl/>
        </w:rPr>
        <w:t>.</w:t>
      </w:r>
      <w:r w:rsidRPr="00D9284B">
        <w:rPr>
          <w:rFonts w:cs="Traditional Arabic" w:hint="cs"/>
          <w:sz w:val="28"/>
          <w:szCs w:val="28"/>
          <w:rtl/>
        </w:rPr>
        <w:t xml:space="preserve"> وهى أحاديث يقوى بعضها بعضاً كما قال الشوكانى</w:t>
      </w:r>
      <w:r>
        <w:rPr>
          <w:rFonts w:cs="Traditional Arabic" w:hint="cs"/>
          <w:sz w:val="28"/>
          <w:szCs w:val="28"/>
          <w:rtl/>
        </w:rPr>
        <w:t>.</w:t>
      </w:r>
      <w:r w:rsidRPr="00D9284B">
        <w:rPr>
          <w:rFonts w:cs="Traditional Arabic" w:hint="cs"/>
          <w:sz w:val="28"/>
          <w:szCs w:val="28"/>
          <w:rtl/>
        </w:rPr>
        <w:t xml:space="preserve"> ويراجع تخريج هذه الأحاديث فى نيل الأوطار 9/63,61. ولقد ذكر ابن القيم أنهم يسمونها فى زمنه " أم الأفراح "</w:t>
      </w:r>
      <w:r>
        <w:rPr>
          <w:rFonts w:cs="Traditional Arabic" w:hint="cs"/>
          <w:sz w:val="28"/>
          <w:szCs w:val="28"/>
          <w:rtl/>
        </w:rPr>
        <w:t xml:space="preserve">، </w:t>
      </w:r>
      <w:r w:rsidRPr="00D9284B">
        <w:rPr>
          <w:rFonts w:cs="Traditional Arabic" w:hint="cs"/>
          <w:sz w:val="28"/>
          <w:szCs w:val="28"/>
          <w:rtl/>
        </w:rPr>
        <w:t>وفى عصرنا يسمونها " مشروبات روحية "</w:t>
      </w:r>
      <w:r>
        <w:rPr>
          <w:rFonts w:cs="Traditional Arabic" w:hint="cs"/>
          <w:sz w:val="28"/>
          <w:szCs w:val="28"/>
          <w:rtl/>
        </w:rPr>
        <w:t xml:space="preserve">، </w:t>
      </w:r>
      <w:r w:rsidRPr="00D9284B">
        <w:rPr>
          <w:rFonts w:cs="Traditional Arabic" w:hint="cs"/>
          <w:sz w:val="28"/>
          <w:szCs w:val="28"/>
          <w:rtl/>
        </w:rPr>
        <w:t>ونحو ذلك</w:t>
      </w:r>
      <w:r>
        <w:rPr>
          <w:rFonts w:cs="Traditional Arabic" w:hint="cs"/>
          <w:sz w:val="28"/>
          <w:szCs w:val="28"/>
          <w:rtl/>
        </w:rPr>
        <w:t>.</w:t>
      </w:r>
      <w:r w:rsidRPr="00D9284B">
        <w:rPr>
          <w:rFonts w:cs="Traditional Arabic" w:hint="cs"/>
          <w:sz w:val="28"/>
          <w:szCs w:val="28"/>
          <w:rtl/>
        </w:rPr>
        <w:t xml:space="preserve"> فليتأمل المسلم !!</w:t>
      </w:r>
    </w:p>
  </w:footnote>
  <w:footnote w:id="60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وهو من باب المشاكلة نحو قوله تعالى</w:t>
      </w:r>
      <w:r>
        <w:rPr>
          <w:rFonts w:cs="Traditional Arabic" w:hint="cs"/>
          <w:sz w:val="28"/>
          <w:szCs w:val="28"/>
          <w:rtl/>
        </w:rPr>
        <w:t xml:space="preserve">: </w:t>
      </w:r>
      <w:r w:rsidRPr="00D9284B">
        <w:rPr>
          <w:rFonts w:cs="Traditional Arabic" w:hint="cs"/>
          <w:sz w:val="28"/>
          <w:szCs w:val="28"/>
          <w:rtl/>
        </w:rPr>
        <w:t>( صبغة الله ومن أحسن من الله صبغة ونحن له عابدون ) ( البقرة</w:t>
      </w:r>
      <w:r>
        <w:rPr>
          <w:rFonts w:cs="Traditional Arabic" w:hint="cs"/>
          <w:sz w:val="28"/>
          <w:szCs w:val="28"/>
          <w:rtl/>
        </w:rPr>
        <w:t xml:space="preserve">: </w:t>
      </w:r>
      <w:r w:rsidRPr="00D9284B">
        <w:rPr>
          <w:rFonts w:cs="Traditional Arabic" w:hint="cs"/>
          <w:sz w:val="28"/>
          <w:szCs w:val="28"/>
          <w:rtl/>
        </w:rPr>
        <w:t>138)</w:t>
      </w:r>
    </w:p>
  </w:footnote>
  <w:footnote w:id="60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ينظر صحيح مسلم بشرح النووى 15/5,4, وشرح الطيبى على المشكاة 9/83, وفتح البارى 10/583</w:t>
      </w:r>
    </w:p>
  </w:footnote>
  <w:footnote w:id="60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فتح البارى 10/583</w:t>
      </w:r>
      <w:r>
        <w:rPr>
          <w:rFonts w:cs="Traditional Arabic" w:hint="cs"/>
          <w:sz w:val="28"/>
          <w:szCs w:val="28"/>
          <w:rtl/>
        </w:rPr>
        <w:t>.</w:t>
      </w:r>
      <w:r w:rsidRPr="00D9284B">
        <w:rPr>
          <w:rFonts w:cs="Traditional Arabic" w:hint="cs"/>
          <w:sz w:val="28"/>
          <w:szCs w:val="28"/>
          <w:rtl/>
        </w:rPr>
        <w:t xml:space="preserve"> هذا والوصف بـ " الكرم " قد جاء فى أحاديث أخرى تبين ما لهذه الصفة من مكانة ومنزلة لأجلها استحق قلب المؤمن أن يوصف بها</w:t>
      </w:r>
      <w:r>
        <w:rPr>
          <w:rFonts w:cs="Traditional Arabic" w:hint="cs"/>
          <w:sz w:val="28"/>
          <w:szCs w:val="28"/>
          <w:rtl/>
        </w:rPr>
        <w:t xml:space="preserve">، </w:t>
      </w:r>
      <w:r w:rsidRPr="00D9284B">
        <w:rPr>
          <w:rFonts w:cs="Traditional Arabic" w:hint="cs"/>
          <w:sz w:val="28"/>
          <w:szCs w:val="28"/>
          <w:rtl/>
        </w:rPr>
        <w:t>ففى الحديث " قيل</w:t>
      </w:r>
      <w:r>
        <w:rPr>
          <w:rFonts w:cs="Traditional Arabic" w:hint="cs"/>
          <w:sz w:val="28"/>
          <w:szCs w:val="28"/>
          <w:rtl/>
        </w:rPr>
        <w:t xml:space="preserve">: </w:t>
      </w:r>
      <w:r w:rsidRPr="00D9284B">
        <w:rPr>
          <w:rFonts w:cs="Traditional Arabic" w:hint="cs"/>
          <w:sz w:val="28"/>
          <w:szCs w:val="28"/>
          <w:rtl/>
        </w:rPr>
        <w:t>من أهل الكرم يا رسول الله ؟ قال</w:t>
      </w:r>
      <w:r>
        <w:rPr>
          <w:rFonts w:cs="Traditional Arabic" w:hint="cs"/>
          <w:sz w:val="28"/>
          <w:szCs w:val="28"/>
          <w:rtl/>
        </w:rPr>
        <w:t xml:space="preserve">: </w:t>
      </w:r>
      <w:r w:rsidRPr="00D9284B">
        <w:rPr>
          <w:rFonts w:cs="Traditional Arabic" w:hint="cs"/>
          <w:sz w:val="28"/>
          <w:szCs w:val="28"/>
          <w:rtl/>
        </w:rPr>
        <w:t>" مجالس الذكر فى المسجد " أخرجه أحمد</w:t>
      </w:r>
      <w:r>
        <w:rPr>
          <w:rFonts w:cs="Traditional Arabic" w:hint="cs"/>
          <w:sz w:val="28"/>
          <w:szCs w:val="28"/>
          <w:rtl/>
        </w:rPr>
        <w:t xml:space="preserve">، </w:t>
      </w:r>
      <w:r w:rsidRPr="00D9284B">
        <w:rPr>
          <w:rFonts w:cs="Traditional Arabic" w:hint="cs"/>
          <w:sz w:val="28"/>
          <w:szCs w:val="28"/>
          <w:rtl/>
        </w:rPr>
        <w:t>وحديث " سيعلم أهل الجمع من أهل الكرم " أخرجه أحمد</w:t>
      </w:r>
      <w:r>
        <w:rPr>
          <w:rFonts w:cs="Traditional Arabic" w:hint="cs"/>
          <w:sz w:val="28"/>
          <w:szCs w:val="28"/>
          <w:rtl/>
        </w:rPr>
        <w:t xml:space="preserve">، </w:t>
      </w:r>
      <w:r w:rsidRPr="00D9284B">
        <w:rPr>
          <w:rFonts w:cs="Traditional Arabic" w:hint="cs"/>
          <w:sz w:val="28"/>
          <w:szCs w:val="28"/>
          <w:rtl/>
        </w:rPr>
        <w:t>وحديث " إن الله كريم يحب الكرم " أخرجه الترمذى</w:t>
      </w:r>
      <w:r>
        <w:rPr>
          <w:rFonts w:cs="Traditional Arabic" w:hint="cs"/>
          <w:sz w:val="28"/>
          <w:szCs w:val="28"/>
          <w:rtl/>
        </w:rPr>
        <w:t xml:space="preserve">، </w:t>
      </w:r>
      <w:r w:rsidRPr="00D9284B">
        <w:rPr>
          <w:rFonts w:cs="Traditional Arabic" w:hint="cs"/>
          <w:sz w:val="28"/>
          <w:szCs w:val="28"/>
          <w:rtl/>
        </w:rPr>
        <w:t>وحديث " كرم الرجل دينه " أخرجه أحمد</w:t>
      </w:r>
      <w:r>
        <w:rPr>
          <w:rFonts w:cs="Traditional Arabic" w:hint="cs"/>
          <w:sz w:val="28"/>
          <w:szCs w:val="28"/>
          <w:rtl/>
        </w:rPr>
        <w:t xml:space="preserve">، </w:t>
      </w:r>
      <w:r w:rsidRPr="00D9284B">
        <w:rPr>
          <w:rFonts w:cs="Traditional Arabic" w:hint="cs"/>
          <w:sz w:val="28"/>
          <w:szCs w:val="28"/>
          <w:rtl/>
        </w:rPr>
        <w:t>وغير ذلك من الأحاديث</w:t>
      </w:r>
      <w:r>
        <w:rPr>
          <w:rFonts w:cs="Traditional Arabic" w:hint="cs"/>
          <w:sz w:val="28"/>
          <w:szCs w:val="28"/>
          <w:rtl/>
        </w:rPr>
        <w:t>.</w:t>
      </w:r>
      <w:r w:rsidRPr="00D9284B">
        <w:rPr>
          <w:rFonts w:cs="Traditional Arabic" w:hint="cs"/>
          <w:sz w:val="28"/>
          <w:szCs w:val="28"/>
          <w:rtl/>
        </w:rPr>
        <w:t xml:space="preserve"> ويراجع المعجم المفهرس لألفاظ الحديث النبوى فى مادة " كرم " 6/1- 3 ط بريل </w:t>
      </w:r>
      <w:r w:rsidRPr="00D9284B">
        <w:rPr>
          <w:rFonts w:cs="Traditional Arabic"/>
          <w:sz w:val="28"/>
          <w:szCs w:val="28"/>
          <w:rtl/>
        </w:rPr>
        <w:t>–</w:t>
      </w:r>
      <w:r w:rsidRPr="00D9284B">
        <w:rPr>
          <w:rFonts w:cs="Traditional Arabic" w:hint="cs"/>
          <w:sz w:val="28"/>
          <w:szCs w:val="28"/>
          <w:rtl/>
        </w:rPr>
        <w:t xml:space="preserve"> ليدن </w:t>
      </w:r>
      <w:r w:rsidRPr="00D9284B">
        <w:rPr>
          <w:rFonts w:cs="Traditional Arabic"/>
          <w:sz w:val="28"/>
          <w:szCs w:val="28"/>
          <w:rtl/>
        </w:rPr>
        <w:t>–</w:t>
      </w:r>
      <w:r w:rsidRPr="00D9284B">
        <w:rPr>
          <w:rFonts w:cs="Traditional Arabic" w:hint="cs"/>
          <w:sz w:val="28"/>
          <w:szCs w:val="28"/>
          <w:rtl/>
        </w:rPr>
        <w:t xml:space="preserve"> ( 1967) م</w:t>
      </w:r>
      <w:r>
        <w:rPr>
          <w:rFonts w:cs="Traditional Arabic" w:hint="cs"/>
          <w:sz w:val="28"/>
          <w:szCs w:val="28"/>
          <w:rtl/>
        </w:rPr>
        <w:t>.</w:t>
      </w:r>
    </w:p>
  </w:footnote>
  <w:footnote w:id="60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متفق عليه</w:t>
      </w:r>
      <w:r>
        <w:rPr>
          <w:rFonts w:cs="Traditional Arabic" w:hint="cs"/>
          <w:sz w:val="28"/>
          <w:szCs w:val="28"/>
          <w:rtl/>
        </w:rPr>
        <w:t>.</w:t>
      </w:r>
      <w:r w:rsidRPr="00D9284B">
        <w:rPr>
          <w:rFonts w:cs="Traditional Arabic" w:hint="cs"/>
          <w:sz w:val="28"/>
          <w:szCs w:val="28"/>
          <w:rtl/>
        </w:rPr>
        <w:t xml:space="preserve"> أخرجه البخارى من حديث أبى أمامة بن سهل عن أبيه </w:t>
      </w:r>
      <w:r w:rsidRPr="00D9284B">
        <w:rPr>
          <w:rFonts w:cs="Traditional Arabic"/>
          <w:sz w:val="28"/>
          <w:szCs w:val="28"/>
          <w:rtl/>
        </w:rPr>
        <w:t>–</w:t>
      </w:r>
      <w:r w:rsidRPr="00D9284B">
        <w:rPr>
          <w:rFonts w:cs="Traditional Arabic" w:hint="cs"/>
          <w:sz w:val="28"/>
          <w:szCs w:val="28"/>
          <w:rtl/>
        </w:rPr>
        <w:t xml:space="preserve"> كتاب الأدب </w:t>
      </w:r>
      <w:r w:rsidRPr="00D9284B">
        <w:rPr>
          <w:rFonts w:cs="Traditional Arabic"/>
          <w:sz w:val="28"/>
          <w:szCs w:val="28"/>
          <w:rtl/>
        </w:rPr>
        <w:t>–</w:t>
      </w:r>
      <w:r w:rsidRPr="00D9284B">
        <w:rPr>
          <w:rFonts w:cs="Traditional Arabic" w:hint="cs"/>
          <w:sz w:val="28"/>
          <w:szCs w:val="28"/>
          <w:rtl/>
        </w:rPr>
        <w:t xml:space="preserve"> باب لا يقل</w:t>
      </w:r>
      <w:r>
        <w:rPr>
          <w:rFonts w:cs="Traditional Arabic" w:hint="cs"/>
          <w:sz w:val="28"/>
          <w:szCs w:val="28"/>
          <w:rtl/>
        </w:rPr>
        <w:t xml:space="preserve">: </w:t>
      </w:r>
      <w:r w:rsidRPr="00D9284B">
        <w:rPr>
          <w:rFonts w:cs="Traditional Arabic" w:hint="cs"/>
          <w:sz w:val="28"/>
          <w:szCs w:val="28"/>
          <w:rtl/>
        </w:rPr>
        <w:t xml:space="preserve">خبثت نفسى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 xml:space="preserve">ح ( 5960) </w:t>
      </w:r>
      <w:r w:rsidRPr="00D9284B">
        <w:rPr>
          <w:rFonts w:cs="Traditional Arabic"/>
          <w:sz w:val="28"/>
          <w:szCs w:val="28"/>
          <w:rtl/>
        </w:rPr>
        <w:t>–</w:t>
      </w:r>
      <w:r w:rsidRPr="00D9284B">
        <w:rPr>
          <w:rFonts w:cs="Traditional Arabic" w:hint="cs"/>
          <w:sz w:val="28"/>
          <w:szCs w:val="28"/>
          <w:rtl/>
        </w:rPr>
        <w:t xml:space="preserve"> 10/579, وأخرجه مسلم من حديث عائشة </w:t>
      </w:r>
      <w:r w:rsidRPr="00D9284B">
        <w:rPr>
          <w:rFonts w:cs="Traditional Arabic"/>
          <w:sz w:val="28"/>
          <w:szCs w:val="28"/>
          <w:rtl/>
        </w:rPr>
        <w:t>–</w:t>
      </w:r>
      <w:r w:rsidRPr="00D9284B">
        <w:rPr>
          <w:rFonts w:cs="Traditional Arabic" w:hint="cs"/>
          <w:sz w:val="28"/>
          <w:szCs w:val="28"/>
          <w:rtl/>
        </w:rPr>
        <w:t xml:space="preserve"> باب كراهة قول الإنسان خبثت نفسى </w:t>
      </w:r>
      <w:r w:rsidRPr="00D9284B">
        <w:rPr>
          <w:rFonts w:cs="Traditional Arabic"/>
          <w:sz w:val="28"/>
          <w:szCs w:val="28"/>
          <w:rtl/>
        </w:rPr>
        <w:t>–</w:t>
      </w:r>
      <w:r w:rsidRPr="00D9284B">
        <w:rPr>
          <w:rFonts w:cs="Traditional Arabic" w:hint="cs"/>
          <w:sz w:val="28"/>
          <w:szCs w:val="28"/>
          <w:rtl/>
        </w:rPr>
        <w:t xml:space="preserve"> 15/8</w:t>
      </w:r>
    </w:p>
  </w:footnote>
  <w:footnote w:id="60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ينظر عون المعبود 13/221</w:t>
      </w:r>
    </w:p>
  </w:footnote>
  <w:footnote w:id="609">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جاء فى المجموع المغيث فى مادة " خبث " الخبثة</w:t>
      </w:r>
      <w:r>
        <w:rPr>
          <w:rFonts w:cs="Traditional Arabic" w:hint="cs"/>
          <w:sz w:val="28"/>
          <w:szCs w:val="28"/>
          <w:rtl/>
        </w:rPr>
        <w:t xml:space="preserve">: </w:t>
      </w:r>
      <w:r w:rsidRPr="00D9284B">
        <w:rPr>
          <w:rFonts w:cs="Traditional Arabic" w:hint="cs"/>
          <w:sz w:val="28"/>
          <w:szCs w:val="28"/>
          <w:rtl/>
        </w:rPr>
        <w:t>الخبيث</w:t>
      </w:r>
      <w:r>
        <w:rPr>
          <w:rFonts w:cs="Traditional Arabic" w:hint="cs"/>
          <w:sz w:val="28"/>
          <w:szCs w:val="28"/>
          <w:rtl/>
        </w:rPr>
        <w:t xml:space="preserve">، </w:t>
      </w:r>
      <w:r w:rsidRPr="00D9284B">
        <w:rPr>
          <w:rFonts w:cs="Traditional Arabic" w:hint="cs"/>
          <w:sz w:val="28"/>
          <w:szCs w:val="28"/>
          <w:rtl/>
        </w:rPr>
        <w:t>ويقال للأخلاق الخبيثة</w:t>
      </w:r>
      <w:r>
        <w:rPr>
          <w:rFonts w:cs="Traditional Arabic" w:hint="cs"/>
          <w:sz w:val="28"/>
          <w:szCs w:val="28"/>
          <w:rtl/>
        </w:rPr>
        <w:t xml:space="preserve">: </w:t>
      </w:r>
      <w:r w:rsidRPr="00D9284B">
        <w:rPr>
          <w:rFonts w:cs="Traditional Arabic" w:hint="cs"/>
          <w:sz w:val="28"/>
          <w:szCs w:val="28"/>
          <w:rtl/>
        </w:rPr>
        <w:t>خبثة</w:t>
      </w:r>
      <w:r>
        <w:rPr>
          <w:rFonts w:cs="Traditional Arabic" w:hint="cs"/>
          <w:sz w:val="28"/>
          <w:szCs w:val="28"/>
          <w:rtl/>
        </w:rPr>
        <w:t xml:space="preserve">، </w:t>
      </w:r>
      <w:r w:rsidRPr="00D9284B">
        <w:rPr>
          <w:rFonts w:cs="Traditional Arabic" w:hint="cs"/>
          <w:sz w:val="28"/>
          <w:szCs w:val="28"/>
          <w:rtl/>
        </w:rPr>
        <w:t>وفلان ولد خبثة</w:t>
      </w:r>
      <w:r>
        <w:rPr>
          <w:rFonts w:cs="Traditional Arabic" w:hint="cs"/>
          <w:sz w:val="28"/>
          <w:szCs w:val="28"/>
          <w:rtl/>
        </w:rPr>
        <w:t xml:space="preserve">: </w:t>
      </w:r>
      <w:r w:rsidRPr="00D9284B">
        <w:rPr>
          <w:rFonts w:cs="Traditional Arabic" w:hint="cs"/>
          <w:sz w:val="28"/>
          <w:szCs w:val="28"/>
          <w:rtl/>
        </w:rPr>
        <w:t>أى ولد زنية</w:t>
      </w:r>
      <w:r>
        <w:rPr>
          <w:rFonts w:cs="Traditional Arabic" w:hint="cs"/>
          <w:sz w:val="28"/>
          <w:szCs w:val="28"/>
          <w:rtl/>
        </w:rPr>
        <w:t xml:space="preserve">، </w:t>
      </w:r>
      <w:r w:rsidRPr="00D9284B">
        <w:rPr>
          <w:rFonts w:cs="Traditional Arabic" w:hint="cs"/>
          <w:sz w:val="28"/>
          <w:szCs w:val="28"/>
          <w:rtl/>
        </w:rPr>
        <w:t>والمخبثان</w:t>
      </w:r>
      <w:r>
        <w:rPr>
          <w:rFonts w:cs="Traditional Arabic" w:hint="cs"/>
          <w:sz w:val="28"/>
          <w:szCs w:val="28"/>
          <w:rtl/>
        </w:rPr>
        <w:t xml:space="preserve">: </w:t>
      </w:r>
      <w:r w:rsidRPr="00D9284B">
        <w:rPr>
          <w:rFonts w:cs="Traditional Arabic" w:hint="cs"/>
          <w:sz w:val="28"/>
          <w:szCs w:val="28"/>
          <w:rtl/>
        </w:rPr>
        <w:t>الخبيث</w:t>
      </w:r>
      <w:r>
        <w:rPr>
          <w:rFonts w:cs="Traditional Arabic" w:hint="cs"/>
          <w:sz w:val="28"/>
          <w:szCs w:val="28"/>
          <w:rtl/>
        </w:rPr>
        <w:t>.</w:t>
      </w:r>
      <w:r w:rsidRPr="00D9284B">
        <w:rPr>
          <w:rFonts w:cs="Traditional Arabic" w:hint="cs"/>
          <w:sz w:val="28"/>
          <w:szCs w:val="28"/>
          <w:rtl/>
        </w:rPr>
        <w:t xml:space="preserve"> يقال للرجل والمرأة جميعاً</w:t>
      </w:r>
      <w:r>
        <w:rPr>
          <w:rFonts w:cs="Traditional Arabic" w:hint="cs"/>
          <w:sz w:val="28"/>
          <w:szCs w:val="28"/>
          <w:rtl/>
        </w:rPr>
        <w:t xml:space="preserve">، </w:t>
      </w:r>
      <w:r w:rsidRPr="00D9284B">
        <w:rPr>
          <w:rFonts w:cs="Traditional Arabic" w:hint="cs"/>
          <w:sz w:val="28"/>
          <w:szCs w:val="28"/>
          <w:rtl/>
        </w:rPr>
        <w:t>وكأنه يدل على مبالغة</w:t>
      </w:r>
      <w:r>
        <w:rPr>
          <w:rFonts w:cs="Traditional Arabic" w:hint="cs"/>
          <w:sz w:val="28"/>
          <w:szCs w:val="28"/>
          <w:rtl/>
        </w:rPr>
        <w:t xml:space="preserve">، </w:t>
      </w:r>
      <w:r w:rsidRPr="00D9284B">
        <w:rPr>
          <w:rFonts w:cs="Traditional Arabic" w:hint="cs"/>
          <w:sz w:val="28"/>
          <w:szCs w:val="28"/>
          <w:rtl/>
        </w:rPr>
        <w:t>ويقال للرجل</w:t>
      </w:r>
      <w:r>
        <w:rPr>
          <w:rFonts w:cs="Traditional Arabic" w:hint="cs"/>
          <w:sz w:val="28"/>
          <w:szCs w:val="28"/>
          <w:rtl/>
        </w:rPr>
        <w:t xml:space="preserve">: </w:t>
      </w:r>
      <w:r w:rsidRPr="00D9284B">
        <w:rPr>
          <w:rFonts w:cs="Traditional Arabic" w:hint="cs"/>
          <w:sz w:val="28"/>
          <w:szCs w:val="28"/>
          <w:rtl/>
        </w:rPr>
        <w:t>يا خباث مبنياً على الكسر</w:t>
      </w:r>
      <w:r>
        <w:rPr>
          <w:rFonts w:cs="Traditional Arabic" w:hint="cs"/>
          <w:sz w:val="28"/>
          <w:szCs w:val="28"/>
          <w:rtl/>
        </w:rPr>
        <w:t xml:space="preserve">، </w:t>
      </w:r>
      <w:r w:rsidRPr="00D9284B">
        <w:rPr>
          <w:rFonts w:cs="Traditional Arabic" w:hint="cs"/>
          <w:sz w:val="28"/>
          <w:szCs w:val="28"/>
          <w:rtl/>
        </w:rPr>
        <w:t>وللمرأة يا خبث</w:t>
      </w:r>
      <w:r>
        <w:rPr>
          <w:rFonts w:cs="Traditional Arabic" w:hint="cs"/>
          <w:sz w:val="28"/>
          <w:szCs w:val="28"/>
          <w:rtl/>
        </w:rPr>
        <w:t xml:space="preserve">، </w:t>
      </w:r>
      <w:r w:rsidRPr="00D9284B">
        <w:rPr>
          <w:rFonts w:cs="Traditional Arabic" w:hint="cs"/>
          <w:sz w:val="28"/>
          <w:szCs w:val="28"/>
          <w:rtl/>
        </w:rPr>
        <w:t>وقيل على العكس منه</w:t>
      </w:r>
      <w:r>
        <w:rPr>
          <w:rFonts w:cs="Traditional Arabic" w:hint="cs"/>
          <w:sz w:val="28"/>
          <w:szCs w:val="28"/>
          <w:rtl/>
        </w:rPr>
        <w:t xml:space="preserve">، </w:t>
      </w:r>
      <w:r w:rsidRPr="00D9284B">
        <w:rPr>
          <w:rFonts w:cs="Traditional Arabic" w:hint="cs"/>
          <w:sz w:val="28"/>
          <w:szCs w:val="28"/>
          <w:rtl/>
        </w:rPr>
        <w:t>وفى الحديث " كما ينفى الكير الخبث " وهى ما تبديه النار وتميزه من ردئ الفضة والحديد</w:t>
      </w:r>
      <w:r>
        <w:rPr>
          <w:rFonts w:cs="Traditional Arabic" w:hint="cs"/>
          <w:sz w:val="28"/>
          <w:szCs w:val="28"/>
          <w:rtl/>
        </w:rPr>
        <w:t xml:space="preserve">، </w:t>
      </w:r>
      <w:r w:rsidRPr="00D9284B">
        <w:rPr>
          <w:rFonts w:cs="Traditional Arabic" w:hint="cs"/>
          <w:sz w:val="28"/>
          <w:szCs w:val="28"/>
          <w:rtl/>
        </w:rPr>
        <w:t>وتنقيه إذا أذيبا</w:t>
      </w:r>
      <w:r>
        <w:rPr>
          <w:rFonts w:cs="Traditional Arabic" w:hint="cs"/>
          <w:sz w:val="28"/>
          <w:szCs w:val="28"/>
          <w:rtl/>
        </w:rPr>
        <w:t>.</w:t>
      </w:r>
      <w:r w:rsidRPr="00D9284B">
        <w:rPr>
          <w:rFonts w:cs="Traditional Arabic" w:hint="cs"/>
          <w:sz w:val="28"/>
          <w:szCs w:val="28"/>
          <w:rtl/>
        </w:rPr>
        <w:t xml:space="preserve"> المجموع المغيث فى غريبى القرآن والحديث 1/545,544</w:t>
      </w:r>
    </w:p>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(5)ينظر صحيح مسلم بشرح النووى 15/8</w:t>
      </w:r>
      <w:r>
        <w:rPr>
          <w:rFonts w:cs="Traditional Arabic" w:hint="cs"/>
          <w:sz w:val="28"/>
          <w:szCs w:val="28"/>
          <w:rtl/>
        </w:rPr>
        <w:t xml:space="preserve">، </w:t>
      </w:r>
      <w:r w:rsidRPr="00D9284B">
        <w:rPr>
          <w:rFonts w:cs="Traditional Arabic" w:hint="cs"/>
          <w:sz w:val="28"/>
          <w:szCs w:val="28"/>
          <w:rtl/>
        </w:rPr>
        <w:t>وفتح البارى 10/580</w:t>
      </w:r>
    </w:p>
  </w:footnote>
  <w:footnote w:id="610">
    <w:p w:rsidR="00A36148" w:rsidRPr="00D9284B" w:rsidRDefault="00A36148" w:rsidP="00694D2B">
      <w:pPr>
        <w:pStyle w:val="a3"/>
        <w:ind w:left="368" w:hanging="425"/>
        <w:jc w:val="both"/>
        <w:rPr>
          <w:rFonts w:cs="Traditional Arabic"/>
          <w:sz w:val="28"/>
          <w:szCs w:val="28"/>
        </w:rPr>
      </w:pPr>
    </w:p>
  </w:footnote>
  <w:footnote w:id="61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ولقد يسر الله لى كتابة بحث حول الوصف فى البيان النبوى من خلال الصحيحين</w:t>
      </w:r>
      <w:r>
        <w:rPr>
          <w:rFonts w:cs="Traditional Arabic" w:hint="cs"/>
          <w:sz w:val="28"/>
          <w:szCs w:val="28"/>
          <w:rtl/>
        </w:rPr>
        <w:t xml:space="preserve">، </w:t>
      </w:r>
      <w:r w:rsidRPr="00D9284B">
        <w:rPr>
          <w:rFonts w:cs="Traditional Arabic" w:hint="cs"/>
          <w:sz w:val="28"/>
          <w:szCs w:val="28"/>
          <w:rtl/>
        </w:rPr>
        <w:t>ولكنه لم ير النور بعد</w:t>
      </w:r>
      <w:r>
        <w:rPr>
          <w:rFonts w:cs="Traditional Arabic" w:hint="cs"/>
          <w:sz w:val="28"/>
          <w:szCs w:val="28"/>
          <w:rtl/>
        </w:rPr>
        <w:t xml:space="preserve">، </w:t>
      </w:r>
      <w:r w:rsidRPr="00D9284B">
        <w:rPr>
          <w:rFonts w:cs="Traditional Arabic" w:hint="cs"/>
          <w:sz w:val="28"/>
          <w:szCs w:val="28"/>
          <w:rtl/>
        </w:rPr>
        <w:t>وأسأل الله أن ييسر نشره قريباً</w:t>
      </w:r>
      <w:r>
        <w:rPr>
          <w:rFonts w:cs="Traditional Arabic" w:hint="cs"/>
          <w:sz w:val="28"/>
          <w:szCs w:val="28"/>
          <w:rtl/>
        </w:rPr>
        <w:t>.</w:t>
      </w:r>
    </w:p>
  </w:footnote>
  <w:footnote w:id="61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كذلك فى أحاديث وصف الحوض</w:t>
      </w:r>
      <w:r>
        <w:rPr>
          <w:rFonts w:cs="Traditional Arabic" w:hint="cs"/>
          <w:sz w:val="28"/>
          <w:szCs w:val="28"/>
          <w:rtl/>
        </w:rPr>
        <w:t xml:space="preserve">، </w:t>
      </w:r>
      <w:r w:rsidRPr="00D9284B">
        <w:rPr>
          <w:rFonts w:cs="Traditional Arabic" w:hint="cs"/>
          <w:sz w:val="28"/>
          <w:szCs w:val="28"/>
          <w:rtl/>
        </w:rPr>
        <w:t>ووصف أحوال الناس يوم القيامة</w:t>
      </w:r>
      <w:r>
        <w:rPr>
          <w:rFonts w:cs="Traditional Arabic" w:hint="cs"/>
          <w:sz w:val="28"/>
          <w:szCs w:val="28"/>
          <w:rtl/>
        </w:rPr>
        <w:t xml:space="preserve">، </w:t>
      </w:r>
      <w:r w:rsidRPr="00D9284B">
        <w:rPr>
          <w:rFonts w:cs="Traditional Arabic" w:hint="cs"/>
          <w:sz w:val="28"/>
          <w:szCs w:val="28"/>
          <w:rtl/>
        </w:rPr>
        <w:t>ووصف الجنة والنار</w:t>
      </w:r>
      <w:r>
        <w:rPr>
          <w:rFonts w:cs="Traditional Arabic" w:hint="cs"/>
          <w:sz w:val="28"/>
          <w:szCs w:val="28"/>
          <w:rtl/>
        </w:rPr>
        <w:t xml:space="preserve">، </w:t>
      </w:r>
      <w:r w:rsidRPr="00D9284B">
        <w:rPr>
          <w:rFonts w:cs="Traditional Arabic" w:hint="cs"/>
          <w:sz w:val="28"/>
          <w:szCs w:val="28"/>
          <w:rtl/>
        </w:rPr>
        <w:t>وسأشير إلى بعض هذه الأحاديث فى نهاية هذا الفصل</w:t>
      </w:r>
      <w:r>
        <w:rPr>
          <w:rFonts w:cs="Traditional Arabic" w:hint="cs"/>
          <w:sz w:val="28"/>
          <w:szCs w:val="28"/>
          <w:rtl/>
        </w:rPr>
        <w:t>.</w:t>
      </w:r>
    </w:p>
  </w:footnote>
  <w:footnote w:id="61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أبواب التأذين </w:t>
      </w:r>
      <w:r w:rsidRPr="00D9284B">
        <w:rPr>
          <w:rFonts w:cs="Traditional Arabic"/>
          <w:sz w:val="28"/>
          <w:szCs w:val="28"/>
          <w:rtl/>
        </w:rPr>
        <w:t>–</w:t>
      </w:r>
      <w:r w:rsidRPr="00D9284B">
        <w:rPr>
          <w:rFonts w:cs="Traditional Arabic" w:hint="cs"/>
          <w:sz w:val="28"/>
          <w:szCs w:val="28"/>
          <w:rtl/>
        </w:rPr>
        <w:t xml:space="preserve"> باب فضل التأذين </w:t>
      </w:r>
      <w:r w:rsidRPr="00D9284B">
        <w:rPr>
          <w:rFonts w:cs="Traditional Arabic"/>
          <w:sz w:val="28"/>
          <w:szCs w:val="28"/>
          <w:rtl/>
        </w:rPr>
        <w:t>–</w:t>
      </w:r>
      <w:r w:rsidRPr="00D9284B">
        <w:rPr>
          <w:rFonts w:cs="Traditional Arabic" w:hint="cs"/>
          <w:sz w:val="28"/>
          <w:szCs w:val="28"/>
          <w:rtl/>
        </w:rPr>
        <w:t xml:space="preserve"> ح ( 594) 2/101, وأخرجه مسلم </w:t>
      </w:r>
      <w:r w:rsidRPr="00D9284B">
        <w:rPr>
          <w:rFonts w:cs="Traditional Arabic"/>
          <w:sz w:val="28"/>
          <w:szCs w:val="28"/>
          <w:rtl/>
        </w:rPr>
        <w:t>–</w:t>
      </w:r>
      <w:r w:rsidRPr="00D9284B">
        <w:rPr>
          <w:rFonts w:cs="Traditional Arabic" w:hint="cs"/>
          <w:sz w:val="28"/>
          <w:szCs w:val="28"/>
          <w:rtl/>
        </w:rPr>
        <w:t xml:space="preserve"> باب فضل الأذان وهرب الشيطان عند سماعه </w:t>
      </w:r>
      <w:r w:rsidRPr="00D9284B">
        <w:rPr>
          <w:rFonts w:cs="Traditional Arabic"/>
          <w:sz w:val="28"/>
          <w:szCs w:val="28"/>
          <w:rtl/>
        </w:rPr>
        <w:t>–</w:t>
      </w:r>
      <w:r w:rsidRPr="00D9284B">
        <w:rPr>
          <w:rFonts w:cs="Traditional Arabic" w:hint="cs"/>
          <w:sz w:val="28"/>
          <w:szCs w:val="28"/>
          <w:rtl/>
        </w:rPr>
        <w:t xml:space="preserve"> 4/92,91</w:t>
      </w:r>
    </w:p>
  </w:footnote>
  <w:footnote w:id="61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(2) أخرجه البخارى من حديث عائشة </w:t>
      </w:r>
      <w:r w:rsidRPr="00D9284B">
        <w:rPr>
          <w:rFonts w:cs="Traditional Arabic"/>
          <w:sz w:val="28"/>
          <w:szCs w:val="28"/>
          <w:rtl/>
        </w:rPr>
        <w:t>–</w:t>
      </w:r>
      <w:r w:rsidRPr="00D9284B">
        <w:rPr>
          <w:rFonts w:cs="Traditional Arabic" w:hint="cs"/>
          <w:sz w:val="28"/>
          <w:szCs w:val="28"/>
          <w:rtl/>
        </w:rPr>
        <w:t xml:space="preserve"> كتاب الأذان </w:t>
      </w:r>
      <w:r w:rsidRPr="00D9284B">
        <w:rPr>
          <w:rFonts w:cs="Traditional Arabic"/>
          <w:sz w:val="28"/>
          <w:szCs w:val="28"/>
          <w:rtl/>
        </w:rPr>
        <w:t>–</w:t>
      </w:r>
      <w:r w:rsidRPr="00D9284B">
        <w:rPr>
          <w:rFonts w:cs="Traditional Arabic" w:hint="cs"/>
          <w:sz w:val="28"/>
          <w:szCs w:val="28"/>
          <w:rtl/>
        </w:rPr>
        <w:t xml:space="preserve"> باب الالتفات فى الصلاة </w:t>
      </w:r>
      <w:r w:rsidRPr="00D9284B">
        <w:rPr>
          <w:rFonts w:cs="Traditional Arabic"/>
          <w:sz w:val="28"/>
          <w:szCs w:val="28"/>
          <w:rtl/>
        </w:rPr>
        <w:t>–</w:t>
      </w:r>
      <w:r w:rsidRPr="00D9284B">
        <w:rPr>
          <w:rFonts w:cs="Traditional Arabic" w:hint="cs"/>
          <w:sz w:val="28"/>
          <w:szCs w:val="28"/>
          <w:rtl/>
        </w:rPr>
        <w:t xml:space="preserve"> ح ( 733) 2/273</w:t>
      </w:r>
    </w:p>
  </w:footnote>
  <w:footnote w:id="61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التهجد </w:t>
      </w:r>
      <w:r w:rsidRPr="00D9284B">
        <w:rPr>
          <w:rFonts w:cs="Traditional Arabic"/>
          <w:sz w:val="28"/>
          <w:szCs w:val="28"/>
          <w:rtl/>
        </w:rPr>
        <w:t>–</w:t>
      </w:r>
      <w:r w:rsidRPr="00D9284B">
        <w:rPr>
          <w:rFonts w:cs="Traditional Arabic" w:hint="cs"/>
          <w:sz w:val="28"/>
          <w:szCs w:val="28"/>
          <w:rtl/>
        </w:rPr>
        <w:t xml:space="preserve"> باب عقد الشيطان على قافية الرأس إذا لم يصل بالليل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 xml:space="preserve">ح ( 1115) 3/30, وأخرجه مسلم </w:t>
      </w:r>
      <w:r w:rsidRPr="00D9284B">
        <w:rPr>
          <w:rFonts w:cs="Traditional Arabic"/>
          <w:sz w:val="28"/>
          <w:szCs w:val="28"/>
          <w:rtl/>
        </w:rPr>
        <w:t>–</w:t>
      </w:r>
      <w:r w:rsidRPr="00D9284B">
        <w:rPr>
          <w:rFonts w:cs="Traditional Arabic" w:hint="cs"/>
          <w:sz w:val="28"/>
          <w:szCs w:val="28"/>
          <w:rtl/>
        </w:rPr>
        <w:t xml:space="preserve"> باب الحث على صلاة الوقت وإن قلت </w:t>
      </w:r>
      <w:r w:rsidRPr="00D9284B">
        <w:rPr>
          <w:rFonts w:cs="Traditional Arabic"/>
          <w:sz w:val="28"/>
          <w:szCs w:val="28"/>
          <w:rtl/>
        </w:rPr>
        <w:t>–</w:t>
      </w:r>
      <w:r w:rsidRPr="00D9284B">
        <w:rPr>
          <w:rFonts w:cs="Traditional Arabic" w:hint="cs"/>
          <w:sz w:val="28"/>
          <w:szCs w:val="28"/>
          <w:rtl/>
        </w:rPr>
        <w:t xml:space="preserve"> 6/65</w:t>
      </w:r>
    </w:p>
  </w:footnote>
  <w:footnote w:id="61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(4) أخرجه البخارى من حديث ابن مسعود </w:t>
      </w:r>
      <w:r w:rsidRPr="00D9284B">
        <w:rPr>
          <w:rFonts w:cs="Traditional Arabic"/>
          <w:sz w:val="28"/>
          <w:szCs w:val="28"/>
          <w:rtl/>
        </w:rPr>
        <w:t>–</w:t>
      </w:r>
      <w:r w:rsidRPr="00D9284B">
        <w:rPr>
          <w:rFonts w:cs="Traditional Arabic" w:hint="cs"/>
          <w:sz w:val="28"/>
          <w:szCs w:val="28"/>
          <w:rtl/>
        </w:rPr>
        <w:t xml:space="preserve"> كتاب التهجد </w:t>
      </w:r>
      <w:r w:rsidRPr="00D9284B">
        <w:rPr>
          <w:rFonts w:cs="Traditional Arabic"/>
          <w:sz w:val="28"/>
          <w:szCs w:val="28"/>
          <w:rtl/>
        </w:rPr>
        <w:t>–</w:t>
      </w:r>
      <w:r w:rsidRPr="00D9284B">
        <w:rPr>
          <w:rFonts w:cs="Traditional Arabic" w:hint="cs"/>
          <w:sz w:val="28"/>
          <w:szCs w:val="28"/>
          <w:rtl/>
        </w:rPr>
        <w:t xml:space="preserve"> باب إذا نام ولم يصل بال الشيطان فى أذنه </w:t>
      </w:r>
      <w:r w:rsidRPr="00D9284B">
        <w:rPr>
          <w:rFonts w:cs="Traditional Arabic"/>
          <w:sz w:val="28"/>
          <w:szCs w:val="28"/>
          <w:rtl/>
        </w:rPr>
        <w:t>–</w:t>
      </w:r>
      <w:r w:rsidRPr="00D9284B">
        <w:rPr>
          <w:rFonts w:cs="Traditional Arabic" w:hint="cs"/>
          <w:sz w:val="28"/>
          <w:szCs w:val="28"/>
          <w:rtl/>
        </w:rPr>
        <w:t xml:space="preserve"> ح ( 1117) 3/35,34, وأخرجه مسلم </w:t>
      </w:r>
      <w:r w:rsidRPr="00D9284B">
        <w:rPr>
          <w:rFonts w:cs="Traditional Arabic"/>
          <w:sz w:val="28"/>
          <w:szCs w:val="28"/>
          <w:rtl/>
        </w:rPr>
        <w:t>–</w:t>
      </w:r>
      <w:r w:rsidRPr="00D9284B">
        <w:rPr>
          <w:rFonts w:cs="Traditional Arabic" w:hint="cs"/>
          <w:sz w:val="28"/>
          <w:szCs w:val="28"/>
          <w:rtl/>
        </w:rPr>
        <w:t xml:space="preserve"> باب الحث على صلاة الوقت وإن قلت بلفظ " ذاك رجل بال الشيطان فى أذنيه أو قال فى أذنه " 6/63</w:t>
      </w:r>
    </w:p>
  </w:footnote>
  <w:footnote w:id="61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(5) أخرجه البخارى من حديث صفية </w:t>
      </w:r>
      <w:r w:rsidRPr="00D9284B">
        <w:rPr>
          <w:rFonts w:cs="Traditional Arabic"/>
          <w:sz w:val="28"/>
          <w:szCs w:val="28"/>
          <w:rtl/>
        </w:rPr>
        <w:t>–</w:t>
      </w:r>
      <w:r w:rsidRPr="00D9284B">
        <w:rPr>
          <w:rFonts w:cs="Traditional Arabic" w:hint="cs"/>
          <w:sz w:val="28"/>
          <w:szCs w:val="28"/>
          <w:rtl/>
        </w:rPr>
        <w:t xml:space="preserve"> كتاب أبواب الاعتكاف </w:t>
      </w:r>
      <w:r w:rsidRPr="00D9284B">
        <w:rPr>
          <w:rFonts w:cs="Traditional Arabic"/>
          <w:sz w:val="28"/>
          <w:szCs w:val="28"/>
          <w:rtl/>
        </w:rPr>
        <w:t>–</w:t>
      </w:r>
      <w:r w:rsidRPr="00D9284B">
        <w:rPr>
          <w:rFonts w:cs="Traditional Arabic" w:hint="cs"/>
          <w:sz w:val="28"/>
          <w:szCs w:val="28"/>
          <w:rtl/>
        </w:rPr>
        <w:t xml:space="preserve"> باب هل يخرج المعتكف لحوائجه إلى باب المسجد ؟ وباب هل يدرأ المعتكف عن نفسه ؟ - ح ( 1987) </w:t>
      </w:r>
      <w:r w:rsidRPr="00D9284B">
        <w:rPr>
          <w:rFonts w:cs="Traditional Arabic"/>
          <w:sz w:val="28"/>
          <w:szCs w:val="28"/>
          <w:rtl/>
        </w:rPr>
        <w:t>–</w:t>
      </w:r>
      <w:r w:rsidRPr="00D9284B">
        <w:rPr>
          <w:rFonts w:cs="Traditional Arabic" w:hint="cs"/>
          <w:sz w:val="28"/>
          <w:szCs w:val="28"/>
          <w:rtl/>
        </w:rPr>
        <w:t xml:space="preserve"> 4/331, وأخرجه مسلم من حديث أنس </w:t>
      </w:r>
      <w:r w:rsidRPr="00D9284B">
        <w:rPr>
          <w:rFonts w:cs="Traditional Arabic"/>
          <w:sz w:val="28"/>
          <w:szCs w:val="28"/>
          <w:rtl/>
        </w:rPr>
        <w:t>–</w:t>
      </w:r>
      <w:r w:rsidRPr="00D9284B">
        <w:rPr>
          <w:rFonts w:cs="Traditional Arabic" w:hint="cs"/>
          <w:sz w:val="28"/>
          <w:szCs w:val="28"/>
          <w:rtl/>
        </w:rPr>
        <w:t xml:space="preserve"> باب دفع ظن السوء </w:t>
      </w:r>
      <w:r w:rsidRPr="00D9284B">
        <w:rPr>
          <w:rFonts w:cs="Traditional Arabic"/>
          <w:sz w:val="28"/>
          <w:szCs w:val="28"/>
          <w:rtl/>
        </w:rPr>
        <w:t>–</w:t>
      </w:r>
      <w:r w:rsidRPr="00D9284B">
        <w:rPr>
          <w:rFonts w:cs="Traditional Arabic" w:hint="cs"/>
          <w:sz w:val="28"/>
          <w:szCs w:val="28"/>
          <w:rtl/>
        </w:rPr>
        <w:t xml:space="preserve"> وباب بيان أنه يستحب لمن رؤى خالياً بامرأة وكانت زوجته أو محرماً له أن يقول</w:t>
      </w:r>
      <w:r>
        <w:rPr>
          <w:rFonts w:cs="Traditional Arabic" w:hint="cs"/>
          <w:sz w:val="28"/>
          <w:szCs w:val="28"/>
          <w:rtl/>
        </w:rPr>
        <w:t xml:space="preserve">: </w:t>
      </w:r>
      <w:r w:rsidRPr="00D9284B">
        <w:rPr>
          <w:rFonts w:cs="Traditional Arabic" w:hint="cs"/>
          <w:sz w:val="28"/>
          <w:szCs w:val="28"/>
          <w:rtl/>
        </w:rPr>
        <w:t xml:space="preserve">هذه فلانة ليدفع ظن السوء به </w:t>
      </w:r>
      <w:r w:rsidRPr="00D9284B">
        <w:rPr>
          <w:rFonts w:cs="Traditional Arabic"/>
          <w:sz w:val="28"/>
          <w:szCs w:val="28"/>
          <w:rtl/>
        </w:rPr>
        <w:t>–</w:t>
      </w:r>
      <w:r w:rsidRPr="00D9284B">
        <w:rPr>
          <w:rFonts w:cs="Traditional Arabic" w:hint="cs"/>
          <w:sz w:val="28"/>
          <w:szCs w:val="28"/>
          <w:rtl/>
        </w:rPr>
        <w:t xml:space="preserve"> 14/155- 157</w:t>
      </w:r>
    </w:p>
  </w:footnote>
  <w:footnote w:id="618">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مسلم من حديث عمرو بن العاص </w:t>
      </w:r>
      <w:r w:rsidRPr="00D9284B">
        <w:rPr>
          <w:rFonts w:cs="Traditional Arabic"/>
          <w:sz w:val="28"/>
          <w:szCs w:val="28"/>
          <w:rtl/>
        </w:rPr>
        <w:t>–</w:t>
      </w:r>
      <w:r w:rsidRPr="00D9284B">
        <w:rPr>
          <w:rFonts w:cs="Traditional Arabic" w:hint="cs"/>
          <w:sz w:val="28"/>
          <w:szCs w:val="28"/>
          <w:rtl/>
        </w:rPr>
        <w:t xml:space="preserve"> باب حوض نبينا صلى الله عليه وسلم وصفته </w:t>
      </w:r>
      <w:r w:rsidRPr="00D9284B">
        <w:rPr>
          <w:rFonts w:cs="Traditional Arabic"/>
          <w:sz w:val="28"/>
          <w:szCs w:val="28"/>
          <w:rtl/>
        </w:rPr>
        <w:t>–</w:t>
      </w:r>
      <w:r w:rsidRPr="00D9284B">
        <w:rPr>
          <w:rFonts w:cs="Traditional Arabic" w:hint="cs"/>
          <w:sz w:val="28"/>
          <w:szCs w:val="28"/>
          <w:rtl/>
        </w:rPr>
        <w:t xml:space="preserve"> 15/55</w:t>
      </w:r>
    </w:p>
  </w:footnote>
  <w:footnote w:id="619">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(2) أخرجه مسلم من حديث سهل بن سعد </w:t>
      </w:r>
      <w:r w:rsidRPr="00D9284B">
        <w:rPr>
          <w:rFonts w:cs="Traditional Arabic"/>
          <w:sz w:val="28"/>
          <w:szCs w:val="28"/>
          <w:rtl/>
        </w:rPr>
        <w:t>–</w:t>
      </w:r>
      <w:r w:rsidRPr="00D9284B">
        <w:rPr>
          <w:rFonts w:cs="Traditional Arabic" w:hint="cs"/>
          <w:sz w:val="28"/>
          <w:szCs w:val="28"/>
          <w:rtl/>
        </w:rPr>
        <w:t xml:space="preserve"> كتاب صفة الجنة وصفة نعيمها وأهلها </w:t>
      </w:r>
      <w:r w:rsidRPr="00D9284B">
        <w:rPr>
          <w:rFonts w:cs="Traditional Arabic"/>
          <w:sz w:val="28"/>
          <w:szCs w:val="28"/>
          <w:rtl/>
        </w:rPr>
        <w:t>–</w:t>
      </w:r>
      <w:r w:rsidRPr="00D9284B">
        <w:rPr>
          <w:rFonts w:cs="Traditional Arabic" w:hint="cs"/>
          <w:sz w:val="28"/>
          <w:szCs w:val="28"/>
          <w:rtl/>
        </w:rPr>
        <w:t xml:space="preserve"> 17/167</w:t>
      </w:r>
    </w:p>
  </w:footnote>
  <w:footnote w:id="62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(3) أخرجه مسلم من حديث أبى موسى بن قيس عن أبيه </w:t>
      </w:r>
      <w:r w:rsidRPr="00D9284B">
        <w:rPr>
          <w:rFonts w:cs="Traditional Arabic"/>
          <w:sz w:val="28"/>
          <w:szCs w:val="28"/>
          <w:rtl/>
        </w:rPr>
        <w:t>–</w:t>
      </w:r>
      <w:r w:rsidRPr="00D9284B">
        <w:rPr>
          <w:rFonts w:cs="Traditional Arabic" w:hint="cs"/>
          <w:sz w:val="28"/>
          <w:szCs w:val="28"/>
          <w:rtl/>
        </w:rPr>
        <w:t xml:space="preserve"> كتاب صفة الجنة وصفة نعيمها وأهلها </w:t>
      </w:r>
      <w:r w:rsidRPr="00D9284B">
        <w:rPr>
          <w:rFonts w:cs="Traditional Arabic"/>
          <w:sz w:val="28"/>
          <w:szCs w:val="28"/>
          <w:rtl/>
        </w:rPr>
        <w:t>–</w:t>
      </w:r>
      <w:r w:rsidRPr="00D9284B">
        <w:rPr>
          <w:rFonts w:cs="Traditional Arabic" w:hint="cs"/>
          <w:sz w:val="28"/>
          <w:szCs w:val="28"/>
          <w:rtl/>
        </w:rPr>
        <w:t xml:space="preserve"> 17/176</w:t>
      </w:r>
    </w:p>
  </w:footnote>
  <w:footnote w:id="62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(4)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بدء الخلق </w:t>
      </w:r>
      <w:r w:rsidRPr="00D9284B">
        <w:rPr>
          <w:rFonts w:cs="Traditional Arabic"/>
          <w:sz w:val="28"/>
          <w:szCs w:val="28"/>
          <w:rtl/>
        </w:rPr>
        <w:t>–</w:t>
      </w:r>
      <w:r w:rsidRPr="00D9284B">
        <w:rPr>
          <w:rFonts w:cs="Traditional Arabic" w:hint="cs"/>
          <w:sz w:val="28"/>
          <w:szCs w:val="28"/>
          <w:rtl/>
        </w:rPr>
        <w:t xml:space="preserve"> باب صفة النار وأنها مخلوقة </w:t>
      </w:r>
      <w:r w:rsidRPr="00D9284B">
        <w:rPr>
          <w:rFonts w:cs="Traditional Arabic"/>
          <w:sz w:val="28"/>
          <w:szCs w:val="28"/>
          <w:rtl/>
        </w:rPr>
        <w:t>–</w:t>
      </w:r>
      <w:r w:rsidRPr="00D9284B">
        <w:rPr>
          <w:rFonts w:cs="Traditional Arabic" w:hint="cs"/>
          <w:sz w:val="28"/>
          <w:szCs w:val="28"/>
          <w:rtl/>
        </w:rPr>
        <w:t xml:space="preserve"> ح ( 3156) </w:t>
      </w:r>
      <w:r w:rsidRPr="00D9284B">
        <w:rPr>
          <w:rFonts w:cs="Traditional Arabic"/>
          <w:sz w:val="28"/>
          <w:szCs w:val="28"/>
          <w:rtl/>
        </w:rPr>
        <w:t>–</w:t>
      </w:r>
      <w:r w:rsidRPr="00D9284B">
        <w:rPr>
          <w:rFonts w:cs="Traditional Arabic" w:hint="cs"/>
          <w:sz w:val="28"/>
          <w:szCs w:val="28"/>
          <w:rtl/>
        </w:rPr>
        <w:t xml:space="preserve"> 6/381,380</w:t>
      </w:r>
    </w:p>
  </w:footnote>
  <w:footnote w:id="62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القصص فى الحديث النبوى ص 90</w:t>
      </w:r>
    </w:p>
  </w:footnote>
  <w:footnote w:id="62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ينظر من الخصائص البلاغية واللغوية فى أسلوب الحديث النبوى الشريف ص 258</w:t>
      </w:r>
    </w:p>
  </w:footnote>
  <w:footnote w:id="62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ولذك نجد " فوستر " فى معرض حديثه عن الرواية يؤكد على أهمية هذا الجانب فيها حيث يقول</w:t>
      </w:r>
      <w:r>
        <w:rPr>
          <w:rFonts w:cs="Traditional Arabic" w:hint="cs"/>
          <w:sz w:val="28"/>
          <w:szCs w:val="28"/>
          <w:rtl/>
        </w:rPr>
        <w:t xml:space="preserve">: </w:t>
      </w:r>
      <w:r w:rsidRPr="00D9284B">
        <w:rPr>
          <w:rFonts w:cs="Traditional Arabic" w:hint="cs"/>
          <w:sz w:val="28"/>
          <w:szCs w:val="28"/>
          <w:rtl/>
        </w:rPr>
        <w:t>" فما تفعله الحكاية أنها تحكى حياة فى زمن</w:t>
      </w:r>
      <w:r>
        <w:rPr>
          <w:rFonts w:cs="Traditional Arabic" w:hint="cs"/>
          <w:sz w:val="28"/>
          <w:szCs w:val="28"/>
          <w:rtl/>
        </w:rPr>
        <w:t xml:space="preserve">، </w:t>
      </w:r>
      <w:r w:rsidRPr="00D9284B">
        <w:rPr>
          <w:rFonts w:cs="Traditional Arabic" w:hint="cs"/>
          <w:sz w:val="28"/>
          <w:szCs w:val="28"/>
          <w:rtl/>
        </w:rPr>
        <w:t>أما ما تفعله الرواية بأكملها فهو أنها أيضاً تشمل الحياة بالقيم</w:t>
      </w:r>
      <w:r>
        <w:rPr>
          <w:rFonts w:cs="Traditional Arabic" w:hint="cs"/>
          <w:sz w:val="28"/>
          <w:szCs w:val="28"/>
          <w:rtl/>
        </w:rPr>
        <w:t xml:space="preserve">، </w:t>
      </w:r>
      <w:r w:rsidRPr="00D9284B">
        <w:rPr>
          <w:rFonts w:cs="Traditional Arabic" w:hint="cs"/>
          <w:sz w:val="28"/>
          <w:szCs w:val="28"/>
          <w:rtl/>
        </w:rPr>
        <w:t>هذا إذا كانت رواية</w:t>
      </w:r>
      <w:r>
        <w:rPr>
          <w:rFonts w:cs="Traditional Arabic" w:hint="cs"/>
          <w:sz w:val="28"/>
          <w:szCs w:val="28"/>
          <w:rtl/>
        </w:rPr>
        <w:t xml:space="preserve"> </w:t>
      </w:r>
      <w:r w:rsidRPr="00D9284B">
        <w:rPr>
          <w:rFonts w:cs="Traditional Arabic" w:hint="cs"/>
          <w:sz w:val="28"/>
          <w:szCs w:val="28"/>
          <w:rtl/>
        </w:rPr>
        <w:t>جيدة "</w:t>
      </w:r>
      <w:r>
        <w:rPr>
          <w:rFonts w:cs="Traditional Arabic" w:hint="cs"/>
          <w:sz w:val="28"/>
          <w:szCs w:val="28"/>
          <w:rtl/>
        </w:rPr>
        <w:t>.</w:t>
      </w:r>
      <w:r w:rsidRPr="00D9284B">
        <w:rPr>
          <w:rFonts w:cs="Traditional Arabic" w:hint="cs"/>
          <w:sz w:val="28"/>
          <w:szCs w:val="28"/>
          <w:rtl/>
        </w:rPr>
        <w:t xml:space="preserve"> وهذه الناحية وغيرها من العناصر العامة التى تلتقى فيها القصة النبوية مع قصة اليوم</w:t>
      </w:r>
      <w:r>
        <w:rPr>
          <w:rFonts w:cs="Traditional Arabic" w:hint="cs"/>
          <w:sz w:val="28"/>
          <w:szCs w:val="28"/>
          <w:rtl/>
        </w:rPr>
        <w:t>.</w:t>
      </w:r>
      <w:r w:rsidRPr="00D9284B">
        <w:rPr>
          <w:rFonts w:cs="Traditional Arabic" w:hint="cs"/>
          <w:sz w:val="28"/>
          <w:szCs w:val="28"/>
          <w:rtl/>
        </w:rPr>
        <w:t xml:space="preserve"> وينظر القصص فى الحديث النبوى ص 89- 91</w:t>
      </w:r>
    </w:p>
  </w:footnote>
  <w:footnote w:id="62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ينظر التصوير الفنى فى القرآن فى باب القصة فى القرآن </w:t>
      </w:r>
      <w:r w:rsidRPr="00D9284B">
        <w:rPr>
          <w:rFonts w:cs="Traditional Arabic"/>
          <w:sz w:val="28"/>
          <w:szCs w:val="28"/>
          <w:rtl/>
        </w:rPr>
        <w:t>–</w:t>
      </w:r>
      <w:r w:rsidRPr="00D9284B">
        <w:rPr>
          <w:rFonts w:cs="Traditional Arabic" w:hint="cs"/>
          <w:sz w:val="28"/>
          <w:szCs w:val="28"/>
          <w:rtl/>
        </w:rPr>
        <w:t xml:space="preserve"> ط دار الشروق </w:t>
      </w:r>
      <w:r w:rsidRPr="00D9284B">
        <w:rPr>
          <w:rFonts w:cs="Traditional Arabic"/>
          <w:sz w:val="28"/>
          <w:szCs w:val="28"/>
          <w:rtl/>
        </w:rPr>
        <w:t>–</w:t>
      </w:r>
      <w:r w:rsidRPr="00D9284B">
        <w:rPr>
          <w:rFonts w:cs="Traditional Arabic" w:hint="cs"/>
          <w:sz w:val="28"/>
          <w:szCs w:val="28"/>
          <w:rtl/>
        </w:rPr>
        <w:t xml:space="preserve"> الطبعة الثانية عشرة </w:t>
      </w:r>
      <w:r w:rsidRPr="00D9284B">
        <w:rPr>
          <w:rFonts w:cs="Traditional Arabic"/>
          <w:sz w:val="28"/>
          <w:szCs w:val="28"/>
          <w:rtl/>
        </w:rPr>
        <w:t>–</w:t>
      </w:r>
      <w:r w:rsidRPr="00D9284B">
        <w:rPr>
          <w:rFonts w:cs="Traditional Arabic" w:hint="cs"/>
          <w:sz w:val="28"/>
          <w:szCs w:val="28"/>
          <w:rtl/>
        </w:rPr>
        <w:t xml:space="preserve"> ( 1412) هـ (1992) م</w:t>
      </w:r>
      <w:r>
        <w:rPr>
          <w:rFonts w:cs="Traditional Arabic" w:hint="cs"/>
          <w:sz w:val="28"/>
          <w:szCs w:val="28"/>
          <w:rtl/>
        </w:rPr>
        <w:t>.</w:t>
      </w:r>
    </w:p>
  </w:footnote>
  <w:footnote w:id="62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(2) أما عن تفصيل البحث فى القصة النبوية فهو موجود فى دراسة تفصيلية قيمة للقصص فى البيان النبوى بعنوان " القصص فى الحديث النبوى </w:t>
      </w:r>
      <w:r w:rsidRPr="00D9284B">
        <w:rPr>
          <w:rFonts w:cs="Traditional Arabic"/>
          <w:sz w:val="28"/>
          <w:szCs w:val="28"/>
          <w:rtl/>
        </w:rPr>
        <w:t>–</w:t>
      </w:r>
      <w:r w:rsidRPr="00D9284B">
        <w:rPr>
          <w:rFonts w:cs="Traditional Arabic" w:hint="cs"/>
          <w:sz w:val="28"/>
          <w:szCs w:val="28"/>
          <w:rtl/>
        </w:rPr>
        <w:t xml:space="preserve"> دراسة فنية موضوعية " للأستاذ الدكتور / محمد حسن الزير </w:t>
      </w:r>
      <w:r w:rsidRPr="00D9284B">
        <w:rPr>
          <w:rFonts w:cs="Traditional Arabic"/>
          <w:sz w:val="28"/>
          <w:szCs w:val="28"/>
          <w:rtl/>
        </w:rPr>
        <w:t>–</w:t>
      </w:r>
      <w:r w:rsidRPr="00D9284B">
        <w:rPr>
          <w:rFonts w:cs="Traditional Arabic" w:hint="cs"/>
          <w:sz w:val="28"/>
          <w:szCs w:val="28"/>
          <w:rtl/>
        </w:rPr>
        <w:t xml:space="preserve"> ط الرابعة </w:t>
      </w:r>
      <w:r w:rsidRPr="00D9284B">
        <w:rPr>
          <w:rFonts w:cs="Traditional Arabic"/>
          <w:sz w:val="28"/>
          <w:szCs w:val="28"/>
          <w:rtl/>
        </w:rPr>
        <w:t>–</w:t>
      </w:r>
      <w:r w:rsidRPr="00D9284B">
        <w:rPr>
          <w:rFonts w:cs="Traditional Arabic" w:hint="cs"/>
          <w:sz w:val="28"/>
          <w:szCs w:val="28"/>
          <w:rtl/>
        </w:rPr>
        <w:t xml:space="preserve"> (1418) هـ (1997) م</w:t>
      </w:r>
      <w:r>
        <w:rPr>
          <w:rFonts w:cs="Traditional Arabic" w:hint="cs"/>
          <w:sz w:val="28"/>
          <w:szCs w:val="28"/>
          <w:rtl/>
        </w:rPr>
        <w:t>.</w:t>
      </w:r>
      <w:r w:rsidRPr="00D9284B">
        <w:rPr>
          <w:rFonts w:cs="Traditional Arabic" w:hint="cs"/>
          <w:sz w:val="28"/>
          <w:szCs w:val="28"/>
          <w:rtl/>
        </w:rPr>
        <w:t xml:space="preserve"> فليراجعها من أراد التوسع فى دراسة هذا الفن الراقى من فنون البيان النبوى</w:t>
      </w:r>
      <w:r>
        <w:rPr>
          <w:rFonts w:cs="Traditional Arabic" w:hint="cs"/>
          <w:sz w:val="28"/>
          <w:szCs w:val="28"/>
          <w:rtl/>
        </w:rPr>
        <w:t>.</w:t>
      </w:r>
      <w:r w:rsidRPr="00D9284B">
        <w:rPr>
          <w:rFonts w:cs="Traditional Arabic" w:hint="cs"/>
          <w:sz w:val="28"/>
          <w:szCs w:val="28"/>
          <w:rtl/>
        </w:rPr>
        <w:t xml:space="preserve"> أما هنا فالبحث يشيرفى عجالة إلى أبرز خصائص البيان النبوى ككل</w:t>
      </w:r>
      <w:r>
        <w:rPr>
          <w:rFonts w:cs="Traditional Arabic" w:hint="cs"/>
          <w:sz w:val="28"/>
          <w:szCs w:val="28"/>
          <w:rtl/>
        </w:rPr>
        <w:t>.</w:t>
      </w:r>
      <w:r w:rsidRPr="00D9284B">
        <w:rPr>
          <w:rFonts w:cs="Traditional Arabic" w:hint="cs"/>
          <w:sz w:val="28"/>
          <w:szCs w:val="28"/>
          <w:rtl/>
        </w:rPr>
        <w:t xml:space="preserve"> والقصة خصيصة من هذه الخصائص</w:t>
      </w:r>
      <w:r>
        <w:rPr>
          <w:rFonts w:cs="Traditional Arabic" w:hint="cs"/>
          <w:sz w:val="28"/>
          <w:szCs w:val="28"/>
          <w:rtl/>
        </w:rPr>
        <w:t>.</w:t>
      </w:r>
    </w:p>
  </w:footnote>
  <w:footnote w:id="627">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متفق عليه -</w:t>
      </w:r>
      <w:r>
        <w:rPr>
          <w:rFonts w:cs="Traditional Arabic" w:hint="cs"/>
          <w:sz w:val="28"/>
          <w:szCs w:val="28"/>
          <w:rtl/>
        </w:rPr>
        <w:t xml:space="preserve"> </w:t>
      </w:r>
      <w:r w:rsidRPr="00D9284B">
        <w:rPr>
          <w:rFonts w:cs="Traditional Arabic" w:hint="cs"/>
          <w:sz w:val="28"/>
          <w:szCs w:val="28"/>
          <w:rtl/>
        </w:rPr>
        <w:t xml:space="preserve">أخرجه البخارى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وإذ قلنا ادخلوا هذه القرية فكلوا منها حيث شئتم رغداً</w:t>
      </w:r>
      <w:r>
        <w:rPr>
          <w:rFonts w:cs="Traditional Arabic" w:hint="cs"/>
          <w:sz w:val="28"/>
          <w:szCs w:val="28"/>
          <w:rtl/>
        </w:rPr>
        <w:t>.</w:t>
      </w:r>
      <w:r w:rsidRPr="00D9284B">
        <w:rPr>
          <w:rFonts w:cs="Traditional Arabic" w:hint="cs"/>
          <w:sz w:val="28"/>
          <w:szCs w:val="28"/>
          <w:rtl/>
        </w:rPr>
        <w:t xml:space="preserve">.. ) </w:t>
      </w:r>
      <w:r w:rsidRPr="00D9284B">
        <w:rPr>
          <w:rFonts w:cs="Traditional Arabic"/>
          <w:sz w:val="28"/>
          <w:szCs w:val="28"/>
          <w:rtl/>
        </w:rPr>
        <w:t>–</w:t>
      </w:r>
      <w:r w:rsidRPr="00D9284B">
        <w:rPr>
          <w:rFonts w:cs="Traditional Arabic" w:hint="cs"/>
          <w:sz w:val="28"/>
          <w:szCs w:val="28"/>
          <w:rtl/>
        </w:rPr>
        <w:t xml:space="preserve"> ح (4298)- 8/14, وأخرجه مسلم </w:t>
      </w:r>
      <w:r w:rsidRPr="00D9284B">
        <w:rPr>
          <w:rFonts w:cs="Traditional Arabic"/>
          <w:sz w:val="28"/>
          <w:szCs w:val="28"/>
          <w:rtl/>
        </w:rPr>
        <w:t>–</w:t>
      </w:r>
      <w:r w:rsidRPr="00D9284B">
        <w:rPr>
          <w:rFonts w:cs="Traditional Arabic" w:hint="cs"/>
          <w:sz w:val="28"/>
          <w:szCs w:val="28"/>
          <w:rtl/>
        </w:rPr>
        <w:t xml:space="preserve"> كتاب التفسير -18/152. ومن ذلك أيضاً</w:t>
      </w:r>
      <w:r>
        <w:rPr>
          <w:rFonts w:cs="Traditional Arabic" w:hint="cs"/>
          <w:sz w:val="28"/>
          <w:szCs w:val="28"/>
          <w:rtl/>
        </w:rPr>
        <w:t xml:space="preserve">: </w:t>
      </w:r>
      <w:r w:rsidRPr="00D9284B">
        <w:rPr>
          <w:rFonts w:cs="Traditional Arabic" w:hint="cs"/>
          <w:sz w:val="28"/>
          <w:szCs w:val="28"/>
          <w:rtl/>
        </w:rPr>
        <w:t>قصة موسى عليه السلام مع بنى إسرائيل فى تفسير قوله تعالى</w:t>
      </w:r>
      <w:r>
        <w:rPr>
          <w:rFonts w:cs="Traditional Arabic" w:hint="cs"/>
          <w:sz w:val="28"/>
          <w:szCs w:val="28"/>
          <w:rtl/>
        </w:rPr>
        <w:t xml:space="preserve">: </w:t>
      </w:r>
      <w:r w:rsidRPr="00D9284B">
        <w:rPr>
          <w:rFonts w:cs="Traditional Arabic" w:hint="cs"/>
          <w:sz w:val="28"/>
          <w:szCs w:val="28"/>
          <w:rtl/>
        </w:rPr>
        <w:t>(يا أيها الذين آمنوا لا تكونوا كالذين آذوا موسى فبرأه الله مما قالوا وكان عند الله وجيهاً ) ( الأحزاب</w:t>
      </w:r>
      <w:r>
        <w:rPr>
          <w:rFonts w:cs="Traditional Arabic" w:hint="cs"/>
          <w:sz w:val="28"/>
          <w:szCs w:val="28"/>
          <w:rtl/>
        </w:rPr>
        <w:t xml:space="preserve">: </w:t>
      </w:r>
      <w:r w:rsidRPr="00D9284B">
        <w:rPr>
          <w:rFonts w:cs="Traditional Arabic" w:hint="cs"/>
          <w:sz w:val="28"/>
          <w:szCs w:val="28"/>
          <w:rtl/>
        </w:rPr>
        <w:t xml:space="preserve">69) والحديث أخرجه البخارى فى كتاب الأنبياء </w:t>
      </w:r>
      <w:r w:rsidRPr="00D9284B">
        <w:rPr>
          <w:rFonts w:cs="Traditional Arabic"/>
          <w:sz w:val="28"/>
          <w:szCs w:val="28"/>
          <w:rtl/>
        </w:rPr>
        <w:t>–</w:t>
      </w:r>
      <w:r w:rsidRPr="00D9284B">
        <w:rPr>
          <w:rFonts w:cs="Traditional Arabic" w:hint="cs"/>
          <w:sz w:val="28"/>
          <w:szCs w:val="28"/>
          <w:rtl/>
        </w:rPr>
        <w:t xml:space="preserve"> ح ( 3292) </w:t>
      </w:r>
      <w:r w:rsidRPr="00D9284B">
        <w:rPr>
          <w:rFonts w:cs="Traditional Arabic"/>
          <w:sz w:val="28"/>
          <w:szCs w:val="28"/>
          <w:rtl/>
        </w:rPr>
        <w:t>–</w:t>
      </w:r>
      <w:r w:rsidRPr="00D9284B">
        <w:rPr>
          <w:rFonts w:cs="Traditional Arabic" w:hint="cs"/>
          <w:sz w:val="28"/>
          <w:szCs w:val="28"/>
          <w:rtl/>
        </w:rPr>
        <w:t xml:space="preserve"> 6/502, وفى كتاب التفسير </w:t>
      </w:r>
      <w:r w:rsidRPr="00D9284B">
        <w:rPr>
          <w:rFonts w:cs="Traditional Arabic"/>
          <w:sz w:val="28"/>
          <w:szCs w:val="28"/>
          <w:rtl/>
        </w:rPr>
        <w:t>–</w:t>
      </w:r>
      <w:r w:rsidRPr="00D9284B">
        <w:rPr>
          <w:rFonts w:cs="Traditional Arabic" w:hint="cs"/>
          <w:sz w:val="28"/>
          <w:szCs w:val="28"/>
          <w:rtl/>
        </w:rPr>
        <w:t xml:space="preserve"> ح (4614) </w:t>
      </w:r>
      <w:r w:rsidRPr="00D9284B">
        <w:rPr>
          <w:rFonts w:cs="Traditional Arabic"/>
          <w:sz w:val="28"/>
          <w:szCs w:val="28"/>
          <w:rtl/>
        </w:rPr>
        <w:t>–</w:t>
      </w:r>
      <w:r w:rsidRPr="00D9284B">
        <w:rPr>
          <w:rFonts w:cs="Traditional Arabic" w:hint="cs"/>
          <w:sz w:val="28"/>
          <w:szCs w:val="28"/>
          <w:rtl/>
        </w:rPr>
        <w:t xml:space="preserve"> 8/405</w:t>
      </w:r>
    </w:p>
  </w:footnote>
  <w:footnote w:id="62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المكتل</w:t>
      </w:r>
      <w:r>
        <w:rPr>
          <w:rFonts w:cs="Traditional Arabic" w:hint="cs"/>
          <w:sz w:val="28"/>
          <w:szCs w:val="28"/>
          <w:rtl/>
        </w:rPr>
        <w:t xml:space="preserve">: </w:t>
      </w:r>
      <w:r w:rsidRPr="00D9284B">
        <w:rPr>
          <w:rFonts w:cs="Traditional Arabic" w:hint="cs"/>
          <w:sz w:val="28"/>
          <w:szCs w:val="28"/>
          <w:rtl/>
        </w:rPr>
        <w:t>زنبيل يعمل من الخوص</w:t>
      </w:r>
      <w:r>
        <w:rPr>
          <w:rFonts w:cs="Traditional Arabic" w:hint="cs"/>
          <w:sz w:val="28"/>
          <w:szCs w:val="28"/>
          <w:rtl/>
        </w:rPr>
        <w:t>.</w:t>
      </w:r>
      <w:r w:rsidRPr="00D9284B">
        <w:rPr>
          <w:rFonts w:cs="Traditional Arabic" w:hint="cs"/>
          <w:sz w:val="28"/>
          <w:szCs w:val="28"/>
          <w:rtl/>
        </w:rPr>
        <w:t xml:space="preserve"> جمعه</w:t>
      </w:r>
      <w:r>
        <w:rPr>
          <w:rFonts w:cs="Traditional Arabic" w:hint="cs"/>
          <w:sz w:val="28"/>
          <w:szCs w:val="28"/>
          <w:rtl/>
        </w:rPr>
        <w:t xml:space="preserve">: </w:t>
      </w:r>
      <w:r w:rsidRPr="00D9284B">
        <w:rPr>
          <w:rFonts w:cs="Traditional Arabic" w:hint="cs"/>
          <w:sz w:val="28"/>
          <w:szCs w:val="28"/>
          <w:rtl/>
        </w:rPr>
        <w:t>مكاتل</w:t>
      </w:r>
      <w:r>
        <w:rPr>
          <w:rFonts w:cs="Traditional Arabic" w:hint="cs"/>
          <w:sz w:val="28"/>
          <w:szCs w:val="28"/>
          <w:rtl/>
        </w:rPr>
        <w:t>.</w:t>
      </w:r>
    </w:p>
  </w:footnote>
  <w:footnote w:id="62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والسرب بالتحريك</w:t>
      </w:r>
      <w:r>
        <w:rPr>
          <w:rFonts w:cs="Traditional Arabic" w:hint="cs"/>
          <w:sz w:val="28"/>
          <w:szCs w:val="28"/>
          <w:rtl/>
        </w:rPr>
        <w:t xml:space="preserve">: </w:t>
      </w:r>
      <w:r w:rsidRPr="00D9284B">
        <w:rPr>
          <w:rFonts w:cs="Traditional Arabic" w:hint="cs"/>
          <w:sz w:val="28"/>
          <w:szCs w:val="28"/>
          <w:rtl/>
        </w:rPr>
        <w:t>المسلك فى خفية</w:t>
      </w:r>
      <w:r>
        <w:rPr>
          <w:rFonts w:cs="Traditional Arabic" w:hint="cs"/>
          <w:sz w:val="28"/>
          <w:szCs w:val="28"/>
          <w:rtl/>
        </w:rPr>
        <w:t xml:space="preserve">، </w:t>
      </w:r>
      <w:r w:rsidRPr="00D9284B">
        <w:rPr>
          <w:rFonts w:cs="Traditional Arabic" w:hint="cs"/>
          <w:sz w:val="28"/>
          <w:szCs w:val="28"/>
          <w:rtl/>
        </w:rPr>
        <w:t>وحفير تحت الأرض لا منفذ له</w:t>
      </w:r>
      <w:r>
        <w:rPr>
          <w:rFonts w:cs="Traditional Arabic" w:hint="cs"/>
          <w:sz w:val="28"/>
          <w:szCs w:val="28"/>
          <w:rtl/>
        </w:rPr>
        <w:t xml:space="preserve">، </w:t>
      </w:r>
      <w:r w:rsidRPr="00D9284B">
        <w:rPr>
          <w:rFonts w:cs="Traditional Arabic" w:hint="cs"/>
          <w:sz w:val="28"/>
          <w:szCs w:val="28"/>
          <w:rtl/>
        </w:rPr>
        <w:t>وجحر الوحشى</w:t>
      </w:r>
      <w:r>
        <w:rPr>
          <w:rFonts w:cs="Traditional Arabic" w:hint="cs"/>
          <w:sz w:val="28"/>
          <w:szCs w:val="28"/>
          <w:rtl/>
        </w:rPr>
        <w:t xml:space="preserve">، </w:t>
      </w:r>
      <w:r w:rsidRPr="00D9284B">
        <w:rPr>
          <w:rFonts w:cs="Traditional Arabic" w:hint="cs"/>
          <w:sz w:val="28"/>
          <w:szCs w:val="28"/>
          <w:rtl/>
        </w:rPr>
        <w:t>والقناة الجوفاء يدخل منها الماء الحائط. وقد أمسك الله جرية الماء على الحوت فصار عليه مثل الطاق</w:t>
      </w:r>
      <w:r>
        <w:rPr>
          <w:rFonts w:cs="Traditional Arabic" w:hint="cs"/>
          <w:sz w:val="28"/>
          <w:szCs w:val="28"/>
          <w:rtl/>
        </w:rPr>
        <w:t xml:space="preserve">، </w:t>
      </w:r>
      <w:r w:rsidRPr="00D9284B">
        <w:rPr>
          <w:rFonts w:cs="Traditional Arabic" w:hint="cs"/>
          <w:sz w:val="28"/>
          <w:szCs w:val="28"/>
          <w:rtl/>
        </w:rPr>
        <w:t>وحصل منه فى مثل السرب معجزة لموسى أو للخضر عليهما السلام</w:t>
      </w:r>
      <w:r>
        <w:rPr>
          <w:rFonts w:cs="Traditional Arabic" w:hint="cs"/>
          <w:sz w:val="28"/>
          <w:szCs w:val="28"/>
          <w:rtl/>
        </w:rPr>
        <w:t>.</w:t>
      </w:r>
      <w:r w:rsidRPr="00D9284B">
        <w:rPr>
          <w:rFonts w:cs="Traditional Arabic" w:hint="cs"/>
          <w:sz w:val="28"/>
          <w:szCs w:val="28"/>
          <w:rtl/>
        </w:rPr>
        <w:t xml:space="preserve"> الكشاف 2/684</w:t>
      </w:r>
    </w:p>
  </w:footnote>
  <w:footnote w:id="63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أخرجه البخارى من حديث أبى بن كعب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 وإذ قال لموسى لفتاه لا أبرح حتى أبلغ مجمع البحرين أو أمضى حقباً ) </w:t>
      </w:r>
      <w:r w:rsidRPr="00D9284B">
        <w:rPr>
          <w:rFonts w:cs="Traditional Arabic"/>
          <w:sz w:val="28"/>
          <w:szCs w:val="28"/>
          <w:rtl/>
        </w:rPr>
        <w:t>–</w:t>
      </w:r>
      <w:r w:rsidRPr="00D9284B">
        <w:rPr>
          <w:rFonts w:cs="Traditional Arabic" w:hint="cs"/>
          <w:sz w:val="28"/>
          <w:szCs w:val="28"/>
          <w:rtl/>
        </w:rPr>
        <w:t xml:space="preserve"> ح ( 4540) </w:t>
      </w:r>
      <w:r w:rsidRPr="00D9284B">
        <w:rPr>
          <w:rFonts w:cs="Traditional Arabic"/>
          <w:sz w:val="28"/>
          <w:szCs w:val="28"/>
          <w:rtl/>
        </w:rPr>
        <w:t>–</w:t>
      </w:r>
      <w:r w:rsidRPr="00D9284B">
        <w:rPr>
          <w:rFonts w:cs="Traditional Arabic" w:hint="cs"/>
          <w:sz w:val="28"/>
          <w:szCs w:val="28"/>
          <w:rtl/>
        </w:rPr>
        <w:t xml:space="preserve"> 8/270,269</w:t>
      </w:r>
    </w:p>
  </w:footnote>
  <w:footnote w:id="63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ولقد جاء هذا الحديث فى رواية أخرى عند البخارى من حديث أبى بن كعب</w:t>
      </w:r>
      <w:r>
        <w:rPr>
          <w:rFonts w:cs="Traditional Arabic" w:hint="cs"/>
          <w:sz w:val="28"/>
          <w:szCs w:val="28"/>
          <w:rtl/>
        </w:rPr>
        <w:t xml:space="preserve"> </w:t>
      </w:r>
      <w:r w:rsidRPr="00D9284B">
        <w:rPr>
          <w:rFonts w:cs="Traditional Arabic" w:hint="cs"/>
          <w:sz w:val="28"/>
          <w:szCs w:val="28"/>
          <w:rtl/>
        </w:rPr>
        <w:t xml:space="preserve">فى كتاب التفسير مع اختلاف فى بعض أجزائه </w:t>
      </w:r>
      <w:r w:rsidRPr="00D9284B">
        <w:rPr>
          <w:rFonts w:cs="Traditional Arabic"/>
          <w:sz w:val="28"/>
          <w:szCs w:val="28"/>
          <w:rtl/>
        </w:rPr>
        <w:t>–</w:t>
      </w:r>
      <w:r w:rsidRPr="00D9284B">
        <w:rPr>
          <w:rFonts w:cs="Traditional Arabic" w:hint="cs"/>
          <w:sz w:val="28"/>
          <w:szCs w:val="28"/>
          <w:rtl/>
        </w:rPr>
        <w:t xml:space="preserve"> باب قوله تعالى ( فلما بلغا مجمع بينهما نسيا حوتهما فاتخذ سبيله فى البحر سرباً ) ح (4541) </w:t>
      </w:r>
      <w:r w:rsidRPr="00D9284B">
        <w:rPr>
          <w:rFonts w:cs="Traditional Arabic"/>
          <w:sz w:val="28"/>
          <w:szCs w:val="28"/>
          <w:rtl/>
        </w:rPr>
        <w:t>–</w:t>
      </w:r>
      <w:r w:rsidRPr="00D9284B">
        <w:rPr>
          <w:rFonts w:cs="Traditional Arabic" w:hint="cs"/>
          <w:sz w:val="28"/>
          <w:szCs w:val="28"/>
          <w:rtl/>
        </w:rPr>
        <w:t xml:space="preserve"> 8/272,271</w:t>
      </w:r>
    </w:p>
  </w:footnote>
  <w:footnote w:id="63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البعث</w:t>
      </w:r>
      <w:r>
        <w:rPr>
          <w:rFonts w:cs="Traditional Arabic" w:hint="cs"/>
          <w:sz w:val="28"/>
          <w:szCs w:val="28"/>
          <w:rtl/>
        </w:rPr>
        <w:t xml:space="preserve">: </w:t>
      </w:r>
      <w:r w:rsidRPr="00D9284B">
        <w:rPr>
          <w:rFonts w:cs="Traditional Arabic" w:hint="cs"/>
          <w:sz w:val="28"/>
          <w:szCs w:val="28"/>
          <w:rtl/>
        </w:rPr>
        <w:t>بمعنى المبعوث الموجه إليها</w:t>
      </w:r>
      <w:r>
        <w:rPr>
          <w:rFonts w:cs="Traditional Arabic" w:hint="cs"/>
          <w:sz w:val="28"/>
          <w:szCs w:val="28"/>
          <w:rtl/>
        </w:rPr>
        <w:t xml:space="preserve">، </w:t>
      </w:r>
      <w:r w:rsidRPr="00D9284B">
        <w:rPr>
          <w:rFonts w:cs="Traditional Arabic" w:hint="cs"/>
          <w:sz w:val="28"/>
          <w:szCs w:val="28"/>
          <w:rtl/>
        </w:rPr>
        <w:t>ومعناه ميز أهل النار من غيرهم</w:t>
      </w:r>
      <w:r>
        <w:rPr>
          <w:rFonts w:cs="Traditional Arabic" w:hint="cs"/>
          <w:sz w:val="28"/>
          <w:szCs w:val="28"/>
          <w:rtl/>
        </w:rPr>
        <w:t>.</w:t>
      </w:r>
      <w:r w:rsidRPr="00D9284B">
        <w:rPr>
          <w:rFonts w:cs="Traditional Arabic" w:hint="cs"/>
          <w:sz w:val="28"/>
          <w:szCs w:val="28"/>
          <w:rtl/>
        </w:rPr>
        <w:t xml:space="preserve"> صحيح مسلم بشرح النووى 3/97</w:t>
      </w:r>
    </w:p>
  </w:footnote>
  <w:footnote w:id="63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(3) أخرجه البخارى من حديث أبى سعيد </w:t>
      </w:r>
      <w:r w:rsidRPr="00D9284B">
        <w:rPr>
          <w:rFonts w:cs="Traditional Arabic"/>
          <w:sz w:val="28"/>
          <w:szCs w:val="28"/>
          <w:rtl/>
        </w:rPr>
        <w:t>–</w:t>
      </w:r>
      <w:r w:rsidRPr="00D9284B">
        <w:rPr>
          <w:rFonts w:cs="Traditional Arabic" w:hint="cs"/>
          <w:sz w:val="28"/>
          <w:szCs w:val="28"/>
          <w:rtl/>
        </w:rPr>
        <w:t xml:space="preserve"> كتاب التفسير </w:t>
      </w:r>
      <w:r w:rsidRPr="00D9284B">
        <w:rPr>
          <w:rFonts w:cs="Traditional Arabic"/>
          <w:sz w:val="28"/>
          <w:szCs w:val="28"/>
          <w:rtl/>
        </w:rPr>
        <w:t>–</w:t>
      </w:r>
      <w:r w:rsidRPr="00D9284B">
        <w:rPr>
          <w:rFonts w:cs="Traditional Arabic" w:hint="cs"/>
          <w:sz w:val="28"/>
          <w:szCs w:val="28"/>
          <w:rtl/>
        </w:rPr>
        <w:t xml:space="preserve"> باب ( وترى الناس سكارى وما هم بسكارى</w:t>
      </w:r>
      <w:r>
        <w:rPr>
          <w:rFonts w:cs="Traditional Arabic" w:hint="cs"/>
          <w:sz w:val="28"/>
          <w:szCs w:val="28"/>
          <w:rtl/>
        </w:rPr>
        <w:t>.</w:t>
      </w:r>
      <w:r w:rsidRPr="00D9284B">
        <w:rPr>
          <w:rFonts w:cs="Traditional Arabic" w:hint="cs"/>
          <w:sz w:val="28"/>
          <w:szCs w:val="28"/>
          <w:rtl/>
        </w:rPr>
        <w:t xml:space="preserve">.. ) </w:t>
      </w:r>
      <w:r w:rsidRPr="00D9284B">
        <w:rPr>
          <w:rFonts w:cs="Traditional Arabic"/>
          <w:sz w:val="28"/>
          <w:szCs w:val="28"/>
          <w:rtl/>
        </w:rPr>
        <w:t>–</w:t>
      </w:r>
      <w:r>
        <w:rPr>
          <w:rFonts w:cs="Traditional Arabic" w:hint="cs"/>
          <w:sz w:val="28"/>
          <w:szCs w:val="28"/>
          <w:rtl/>
        </w:rPr>
        <w:t xml:space="preserve"> </w:t>
      </w:r>
      <w:r w:rsidRPr="00D9284B">
        <w:rPr>
          <w:rFonts w:cs="Traditional Arabic" w:hint="cs"/>
          <w:sz w:val="28"/>
          <w:szCs w:val="28"/>
          <w:rtl/>
        </w:rPr>
        <w:t xml:space="preserve">ح ( 4556) </w:t>
      </w:r>
      <w:r w:rsidRPr="00D9284B">
        <w:rPr>
          <w:rFonts w:cs="Traditional Arabic"/>
          <w:sz w:val="28"/>
          <w:szCs w:val="28"/>
          <w:rtl/>
        </w:rPr>
        <w:t>–</w:t>
      </w:r>
      <w:r w:rsidRPr="00D9284B">
        <w:rPr>
          <w:rFonts w:cs="Traditional Arabic" w:hint="cs"/>
          <w:sz w:val="28"/>
          <w:szCs w:val="28"/>
          <w:rtl/>
        </w:rPr>
        <w:t xml:space="preserve"> 8/305, وأخرجه مسلم </w:t>
      </w:r>
      <w:r w:rsidRPr="00D9284B">
        <w:rPr>
          <w:rFonts w:cs="Traditional Arabic"/>
          <w:sz w:val="28"/>
          <w:szCs w:val="28"/>
          <w:rtl/>
        </w:rPr>
        <w:t>–</w:t>
      </w:r>
      <w:r w:rsidRPr="00D9284B">
        <w:rPr>
          <w:rFonts w:cs="Traditional Arabic" w:hint="cs"/>
          <w:sz w:val="28"/>
          <w:szCs w:val="28"/>
          <w:rtl/>
        </w:rPr>
        <w:t xml:space="preserve"> باب بيان كون هذه الأمة نصف الجنة </w:t>
      </w:r>
      <w:r w:rsidRPr="00D9284B">
        <w:rPr>
          <w:rFonts w:cs="Traditional Arabic"/>
          <w:sz w:val="28"/>
          <w:szCs w:val="28"/>
          <w:rtl/>
        </w:rPr>
        <w:t>–</w:t>
      </w:r>
      <w:r w:rsidRPr="00D9284B">
        <w:rPr>
          <w:rFonts w:cs="Traditional Arabic" w:hint="cs"/>
          <w:sz w:val="28"/>
          <w:szCs w:val="28"/>
          <w:rtl/>
        </w:rPr>
        <w:t xml:space="preserve"> 3/98,97, وفى رواية لمسلم " إن مثلكم فى الأمم كمثل الشعرة البيضاء فى جلد الثور الأسود أو كالر قمة فى ذراع الحمار " 3/98</w:t>
      </w:r>
    </w:p>
  </w:footnote>
  <w:footnote w:id="63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تفسير القرآن </w:t>
      </w:r>
      <w:r w:rsidRPr="00D9284B">
        <w:rPr>
          <w:rFonts w:cs="Traditional Arabic"/>
          <w:sz w:val="28"/>
          <w:szCs w:val="28"/>
          <w:rtl/>
        </w:rPr>
        <w:t>–</w:t>
      </w:r>
      <w:r w:rsidRPr="00D9284B">
        <w:rPr>
          <w:rFonts w:cs="Traditional Arabic" w:hint="cs"/>
          <w:sz w:val="28"/>
          <w:szCs w:val="28"/>
          <w:rtl/>
        </w:rPr>
        <w:t xml:space="preserve"> باب ( ولا تخزنى يوم يبعثون ) </w:t>
      </w:r>
      <w:r w:rsidRPr="00D9284B">
        <w:rPr>
          <w:rFonts w:cs="Traditional Arabic"/>
          <w:sz w:val="28"/>
          <w:szCs w:val="28"/>
          <w:rtl/>
        </w:rPr>
        <w:t>–</w:t>
      </w:r>
      <w:r w:rsidRPr="00D9284B">
        <w:rPr>
          <w:rFonts w:cs="Traditional Arabic" w:hint="cs"/>
          <w:sz w:val="28"/>
          <w:szCs w:val="28"/>
          <w:rtl/>
        </w:rPr>
        <w:t xml:space="preserve"> ح ( 4584) </w:t>
      </w:r>
      <w:r w:rsidRPr="00D9284B">
        <w:rPr>
          <w:rFonts w:cs="Traditional Arabic"/>
          <w:sz w:val="28"/>
          <w:szCs w:val="28"/>
          <w:rtl/>
        </w:rPr>
        <w:t>–</w:t>
      </w:r>
      <w:r w:rsidRPr="00D9284B">
        <w:rPr>
          <w:rFonts w:cs="Traditional Arabic" w:hint="cs"/>
          <w:sz w:val="28"/>
          <w:szCs w:val="28"/>
          <w:rtl/>
        </w:rPr>
        <w:t xml:space="preserve"> 8/368</w:t>
      </w:r>
    </w:p>
  </w:footnote>
  <w:footnote w:id="63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وذلك أن الحوار مظهر بارز للعملية القصصية</w:t>
      </w:r>
      <w:r>
        <w:rPr>
          <w:rFonts w:cs="Traditional Arabic" w:hint="cs"/>
          <w:sz w:val="28"/>
          <w:szCs w:val="28"/>
          <w:rtl/>
        </w:rPr>
        <w:t xml:space="preserve">، </w:t>
      </w:r>
      <w:r w:rsidRPr="00D9284B">
        <w:rPr>
          <w:rFonts w:cs="Traditional Arabic" w:hint="cs"/>
          <w:sz w:val="28"/>
          <w:szCs w:val="28"/>
          <w:rtl/>
        </w:rPr>
        <w:t>وجانب حيوى من بناء القصة الفنى</w:t>
      </w:r>
      <w:r>
        <w:rPr>
          <w:rFonts w:cs="Traditional Arabic" w:hint="cs"/>
          <w:sz w:val="28"/>
          <w:szCs w:val="28"/>
          <w:rtl/>
        </w:rPr>
        <w:t xml:space="preserve">، </w:t>
      </w:r>
      <w:r w:rsidRPr="00D9284B">
        <w:rPr>
          <w:rFonts w:cs="Traditional Arabic" w:hint="cs"/>
          <w:sz w:val="28"/>
          <w:szCs w:val="28"/>
          <w:rtl/>
        </w:rPr>
        <w:t>والحوار أسلوب مهم من أساليب بناء الشخصية فى القصة بحيث نستطيع أن نشاهد هذه الشخصية وهى تتحدث فى حوار مع الآخرين معبرة عن نفسها وعن أفكارها</w:t>
      </w:r>
      <w:r>
        <w:rPr>
          <w:rFonts w:cs="Traditional Arabic" w:hint="cs"/>
          <w:sz w:val="28"/>
          <w:szCs w:val="28"/>
          <w:rtl/>
        </w:rPr>
        <w:t>.</w:t>
      </w:r>
      <w:r w:rsidRPr="00D9284B">
        <w:rPr>
          <w:rFonts w:cs="Traditional Arabic" w:hint="cs"/>
          <w:sz w:val="28"/>
          <w:szCs w:val="28"/>
          <w:rtl/>
        </w:rPr>
        <w:t xml:space="preserve"> وأهمية الحوار تأتى من أن القصة فى الأساس عملية سردية تتبع فيها الأحداث بطريقة سردية رتيبة</w:t>
      </w:r>
      <w:r>
        <w:rPr>
          <w:rFonts w:cs="Traditional Arabic" w:hint="cs"/>
          <w:sz w:val="28"/>
          <w:szCs w:val="28"/>
          <w:rtl/>
        </w:rPr>
        <w:t xml:space="preserve"> </w:t>
      </w:r>
      <w:r w:rsidRPr="00D9284B">
        <w:rPr>
          <w:rFonts w:cs="Traditional Arabic" w:hint="cs"/>
          <w:sz w:val="28"/>
          <w:szCs w:val="28"/>
          <w:rtl/>
        </w:rPr>
        <w:t>ولكى لا تبدو هذه الرتابة بصورة مملة فإن القصة تلجأ إلى الحوار لإعطاء هذا السرد نوعاً من الحيوية والإثارة حتى تستطيع القصة أن تشد المستمع إليها</w:t>
      </w:r>
      <w:r>
        <w:rPr>
          <w:rFonts w:cs="Traditional Arabic" w:hint="cs"/>
          <w:sz w:val="28"/>
          <w:szCs w:val="28"/>
          <w:rtl/>
        </w:rPr>
        <w:t xml:space="preserve">، </w:t>
      </w:r>
      <w:r w:rsidRPr="00D9284B">
        <w:rPr>
          <w:rFonts w:cs="Traditional Arabic" w:hint="cs"/>
          <w:sz w:val="28"/>
          <w:szCs w:val="28"/>
          <w:rtl/>
        </w:rPr>
        <w:t>وتحمله على المتابعة المستمرة</w:t>
      </w:r>
      <w:r>
        <w:rPr>
          <w:rFonts w:cs="Traditional Arabic" w:hint="cs"/>
          <w:sz w:val="28"/>
          <w:szCs w:val="28"/>
          <w:rtl/>
        </w:rPr>
        <w:t>.</w:t>
      </w:r>
      <w:r w:rsidRPr="00D9284B">
        <w:rPr>
          <w:rFonts w:cs="Traditional Arabic" w:hint="cs"/>
          <w:sz w:val="28"/>
          <w:szCs w:val="28"/>
          <w:rtl/>
        </w:rPr>
        <w:t xml:space="preserve"> ينظر القصص فى الحديث النبوى ص 313,312</w:t>
      </w:r>
    </w:p>
  </w:footnote>
  <w:footnote w:id="63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ولقد ذكر الدكتور / حسن الزير أن عدد الأحاديث المشتملة على الحوار اثنتان وسبعون قصة</w:t>
      </w:r>
      <w:r>
        <w:rPr>
          <w:rFonts w:cs="Traditional Arabic" w:hint="cs"/>
          <w:sz w:val="28"/>
          <w:szCs w:val="28"/>
          <w:rtl/>
        </w:rPr>
        <w:t>.</w:t>
      </w:r>
      <w:r w:rsidRPr="00D9284B">
        <w:rPr>
          <w:rFonts w:cs="Traditional Arabic" w:hint="cs"/>
          <w:sz w:val="28"/>
          <w:szCs w:val="28"/>
          <w:rtl/>
        </w:rPr>
        <w:t xml:space="preserve"> السابق ص 313</w:t>
      </w:r>
    </w:p>
  </w:footnote>
  <w:footnote w:id="63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(4)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تفسير القرآن </w:t>
      </w:r>
      <w:r w:rsidRPr="00D9284B">
        <w:rPr>
          <w:rFonts w:cs="Traditional Arabic"/>
          <w:sz w:val="28"/>
          <w:szCs w:val="28"/>
          <w:rtl/>
        </w:rPr>
        <w:t>–</w:t>
      </w:r>
      <w:r w:rsidRPr="00D9284B">
        <w:rPr>
          <w:rFonts w:cs="Traditional Arabic" w:hint="cs"/>
          <w:sz w:val="28"/>
          <w:szCs w:val="28"/>
          <w:rtl/>
        </w:rPr>
        <w:t xml:space="preserve"> باب قوله تعالى</w:t>
      </w:r>
      <w:r>
        <w:rPr>
          <w:rFonts w:cs="Traditional Arabic" w:hint="cs"/>
          <w:sz w:val="28"/>
          <w:szCs w:val="28"/>
          <w:rtl/>
        </w:rPr>
        <w:t xml:space="preserve">: </w:t>
      </w:r>
      <w:r w:rsidRPr="00D9284B">
        <w:rPr>
          <w:rFonts w:cs="Traditional Arabic" w:hint="cs"/>
          <w:sz w:val="28"/>
          <w:szCs w:val="28"/>
          <w:rtl/>
        </w:rPr>
        <w:t xml:space="preserve">( فلا يخرجنكما من الجنة فتشقى ) </w:t>
      </w:r>
      <w:r w:rsidRPr="00D9284B">
        <w:rPr>
          <w:rFonts w:cs="Traditional Arabic"/>
          <w:sz w:val="28"/>
          <w:szCs w:val="28"/>
          <w:rtl/>
        </w:rPr>
        <w:t>–</w:t>
      </w:r>
      <w:r w:rsidRPr="00D9284B">
        <w:rPr>
          <w:rFonts w:cs="Traditional Arabic" w:hint="cs"/>
          <w:sz w:val="28"/>
          <w:szCs w:val="28"/>
          <w:rtl/>
        </w:rPr>
        <w:t xml:space="preserve"> ح ( 4553) </w:t>
      </w:r>
      <w:r w:rsidRPr="00D9284B">
        <w:rPr>
          <w:rFonts w:cs="Traditional Arabic"/>
          <w:sz w:val="28"/>
          <w:szCs w:val="28"/>
          <w:rtl/>
        </w:rPr>
        <w:t>–</w:t>
      </w:r>
      <w:r w:rsidRPr="00D9284B">
        <w:rPr>
          <w:rFonts w:cs="Traditional Arabic" w:hint="cs"/>
          <w:sz w:val="28"/>
          <w:szCs w:val="28"/>
          <w:rtl/>
        </w:rPr>
        <w:t xml:space="preserve"> 8/297</w:t>
      </w:r>
    </w:p>
  </w:footnote>
  <w:footnote w:id="63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ذكر ابن حجر احتمال وقوع ذلك فى الدارين</w:t>
      </w:r>
      <w:r>
        <w:rPr>
          <w:rFonts w:cs="Traditional Arabic" w:hint="cs"/>
          <w:sz w:val="28"/>
          <w:szCs w:val="28"/>
          <w:rtl/>
        </w:rPr>
        <w:t xml:space="preserve">، </w:t>
      </w:r>
      <w:r w:rsidRPr="00D9284B">
        <w:rPr>
          <w:rFonts w:cs="Traditional Arabic" w:hint="cs"/>
          <w:sz w:val="28"/>
          <w:szCs w:val="28"/>
          <w:rtl/>
        </w:rPr>
        <w:t>وأما ما ذكره البخارى من أن ذلك عند الله فقد لمح بذلك بما وقع فى بعض طرق الحديث</w:t>
      </w:r>
      <w:r>
        <w:rPr>
          <w:rFonts w:cs="Traditional Arabic" w:hint="cs"/>
          <w:sz w:val="28"/>
          <w:szCs w:val="28"/>
          <w:rtl/>
        </w:rPr>
        <w:t xml:space="preserve">، </w:t>
      </w:r>
      <w:r w:rsidRPr="00D9284B">
        <w:rPr>
          <w:rFonts w:cs="Traditional Arabic" w:hint="cs"/>
          <w:sz w:val="28"/>
          <w:szCs w:val="28"/>
          <w:rtl/>
        </w:rPr>
        <w:t>وهو ما أخرجه أحمد من طريق يزيد بن هرمز عن أبى هريرة بلفظ " احـتج آدم وموسـى عند ربهـما " الحديث</w:t>
      </w:r>
      <w:r>
        <w:rPr>
          <w:rFonts w:cs="Traditional Arabic" w:hint="cs"/>
          <w:sz w:val="28"/>
          <w:szCs w:val="28"/>
          <w:rtl/>
        </w:rPr>
        <w:t>.</w:t>
      </w:r>
      <w:r w:rsidRPr="00D9284B">
        <w:rPr>
          <w:rFonts w:cs="Traditional Arabic" w:hint="cs"/>
          <w:sz w:val="28"/>
          <w:szCs w:val="28"/>
          <w:rtl/>
        </w:rPr>
        <w:t xml:space="preserve"> فتح البارى 11/514</w:t>
      </w:r>
    </w:p>
  </w:footnote>
  <w:footnote w:id="63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وحديث الشفاعة أخرجه البخارى من حديث أبى هريرة </w:t>
      </w:r>
      <w:r w:rsidRPr="00D9284B">
        <w:rPr>
          <w:rFonts w:cs="Traditional Arabic"/>
          <w:sz w:val="28"/>
          <w:szCs w:val="28"/>
          <w:rtl/>
        </w:rPr>
        <w:t>–</w:t>
      </w:r>
      <w:r w:rsidRPr="00D9284B">
        <w:rPr>
          <w:rFonts w:cs="Traditional Arabic" w:hint="cs"/>
          <w:sz w:val="28"/>
          <w:szCs w:val="28"/>
          <w:rtl/>
        </w:rPr>
        <w:t xml:space="preserve"> كتاب تفسير القرآن </w:t>
      </w:r>
      <w:r w:rsidRPr="00D9284B">
        <w:rPr>
          <w:rFonts w:cs="Traditional Arabic"/>
          <w:sz w:val="28"/>
          <w:szCs w:val="28"/>
          <w:rtl/>
        </w:rPr>
        <w:t>–</w:t>
      </w:r>
      <w:r w:rsidRPr="00D9284B">
        <w:rPr>
          <w:rFonts w:cs="Traditional Arabic" w:hint="cs"/>
          <w:sz w:val="28"/>
          <w:szCs w:val="28"/>
          <w:rtl/>
        </w:rPr>
        <w:t xml:space="preserve"> باب ( ذرية من حملنا مع نوح إنه كان عبداً شكوراً ) </w:t>
      </w:r>
      <w:r w:rsidRPr="00D9284B">
        <w:rPr>
          <w:rFonts w:cs="Traditional Arabic"/>
          <w:sz w:val="28"/>
          <w:szCs w:val="28"/>
          <w:rtl/>
        </w:rPr>
        <w:t>–</w:t>
      </w:r>
      <w:r w:rsidRPr="00D9284B">
        <w:rPr>
          <w:rFonts w:cs="Traditional Arabic" w:hint="cs"/>
          <w:sz w:val="28"/>
          <w:szCs w:val="28"/>
          <w:rtl/>
        </w:rPr>
        <w:t xml:space="preserve"> ح ( 4527) </w:t>
      </w:r>
      <w:r w:rsidRPr="00D9284B">
        <w:rPr>
          <w:rFonts w:cs="Traditional Arabic"/>
          <w:sz w:val="28"/>
          <w:szCs w:val="28"/>
          <w:rtl/>
        </w:rPr>
        <w:t>–</w:t>
      </w:r>
      <w:r w:rsidRPr="00D9284B">
        <w:rPr>
          <w:rFonts w:cs="Traditional Arabic" w:hint="cs"/>
          <w:sz w:val="28"/>
          <w:szCs w:val="28"/>
          <w:rtl/>
        </w:rPr>
        <w:t xml:space="preserve"> 8/256,255, وأخرجه مسلم </w:t>
      </w:r>
      <w:r w:rsidRPr="00D9284B">
        <w:rPr>
          <w:rFonts w:cs="Traditional Arabic"/>
          <w:sz w:val="28"/>
          <w:szCs w:val="28"/>
          <w:rtl/>
        </w:rPr>
        <w:t>–</w:t>
      </w:r>
      <w:r w:rsidRPr="00D9284B">
        <w:rPr>
          <w:rFonts w:cs="Traditional Arabic" w:hint="cs"/>
          <w:sz w:val="28"/>
          <w:szCs w:val="28"/>
          <w:rtl/>
        </w:rPr>
        <w:t xml:space="preserve"> باب الشفاعة </w:t>
      </w:r>
      <w:r w:rsidRPr="00D9284B">
        <w:rPr>
          <w:rFonts w:cs="Traditional Arabic"/>
          <w:sz w:val="28"/>
          <w:szCs w:val="28"/>
          <w:rtl/>
        </w:rPr>
        <w:t>–</w:t>
      </w:r>
      <w:r w:rsidRPr="00D9284B">
        <w:rPr>
          <w:rFonts w:cs="Traditional Arabic" w:hint="cs"/>
          <w:sz w:val="28"/>
          <w:szCs w:val="28"/>
          <w:rtl/>
        </w:rPr>
        <w:t xml:space="preserve"> 3/65</w:t>
      </w:r>
    </w:p>
  </w:footnote>
  <w:footnote w:id="64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متفق عليه من حديث أبى سعيد الخدرى</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باب ما ذكر عن بنى إسرائيل</w:t>
      </w:r>
      <w:r>
        <w:rPr>
          <w:rFonts w:cs="Traditional Arabic" w:hint="cs"/>
          <w:sz w:val="28"/>
          <w:szCs w:val="28"/>
          <w:rtl/>
        </w:rPr>
        <w:t xml:space="preserve">، </w:t>
      </w:r>
      <w:r w:rsidRPr="00D9284B">
        <w:rPr>
          <w:rFonts w:cs="Traditional Arabic" w:hint="cs"/>
          <w:sz w:val="28"/>
          <w:szCs w:val="28"/>
          <w:rtl/>
        </w:rPr>
        <w:t xml:space="preserve">وأخرجه مسلم </w:t>
      </w:r>
      <w:r w:rsidRPr="00D9284B">
        <w:rPr>
          <w:rFonts w:cs="Traditional Arabic"/>
          <w:sz w:val="28"/>
          <w:szCs w:val="28"/>
          <w:rtl/>
        </w:rPr>
        <w:t>–</w:t>
      </w:r>
      <w:r w:rsidRPr="00D9284B">
        <w:rPr>
          <w:rFonts w:cs="Traditional Arabic" w:hint="cs"/>
          <w:sz w:val="28"/>
          <w:szCs w:val="28"/>
          <w:rtl/>
        </w:rPr>
        <w:t xml:space="preserve"> كتاب التوبة </w:t>
      </w:r>
      <w:r w:rsidRPr="00D9284B">
        <w:rPr>
          <w:rFonts w:cs="Traditional Arabic"/>
          <w:sz w:val="28"/>
          <w:szCs w:val="28"/>
          <w:rtl/>
        </w:rPr>
        <w:t>–</w:t>
      </w:r>
      <w:r w:rsidRPr="00D9284B">
        <w:rPr>
          <w:rFonts w:cs="Traditional Arabic" w:hint="cs"/>
          <w:sz w:val="28"/>
          <w:szCs w:val="28"/>
          <w:rtl/>
        </w:rPr>
        <w:t xml:space="preserve"> باب قبول توبة القاتل وإن كثر قتله</w:t>
      </w:r>
      <w:r>
        <w:rPr>
          <w:rFonts w:cs="Traditional Arabic" w:hint="cs"/>
          <w:sz w:val="28"/>
          <w:szCs w:val="28"/>
          <w:rtl/>
        </w:rPr>
        <w:t>.</w:t>
      </w:r>
      <w:r w:rsidRPr="00D9284B">
        <w:rPr>
          <w:rFonts w:cs="Traditional Arabic" w:hint="cs"/>
          <w:sz w:val="28"/>
          <w:szCs w:val="28"/>
          <w:rtl/>
        </w:rPr>
        <w:t xml:space="preserve"> وروا ية الحديث عند مسلم تختلف عن الرواية المذكورة فى بعض أجزائها</w:t>
      </w:r>
      <w:r>
        <w:rPr>
          <w:rFonts w:cs="Traditional Arabic" w:hint="cs"/>
          <w:sz w:val="28"/>
          <w:szCs w:val="28"/>
          <w:rtl/>
        </w:rPr>
        <w:t>.</w:t>
      </w:r>
      <w:r w:rsidRPr="00D9284B">
        <w:rPr>
          <w:rFonts w:cs="Traditional Arabic" w:hint="cs"/>
          <w:sz w:val="28"/>
          <w:szCs w:val="28"/>
          <w:rtl/>
        </w:rPr>
        <w:t xml:space="preserve"> والحديث فى مشكاة المصابيح</w:t>
      </w:r>
      <w:r>
        <w:rPr>
          <w:rFonts w:cs="Traditional Arabic" w:hint="cs"/>
          <w:sz w:val="28"/>
          <w:szCs w:val="28"/>
          <w:rtl/>
        </w:rPr>
        <w:t xml:space="preserve">، </w:t>
      </w:r>
      <w:r w:rsidRPr="00D9284B">
        <w:rPr>
          <w:rFonts w:cs="Traditional Arabic" w:hint="cs"/>
          <w:sz w:val="28"/>
          <w:szCs w:val="28"/>
          <w:rtl/>
        </w:rPr>
        <w:t xml:space="preserve">وقد أخرجه أحمد وابن ماجة أيضاً </w:t>
      </w:r>
      <w:r w:rsidRPr="00D9284B">
        <w:rPr>
          <w:rFonts w:cs="Traditional Arabic"/>
          <w:sz w:val="28"/>
          <w:szCs w:val="28"/>
          <w:rtl/>
        </w:rPr>
        <w:t>–</w:t>
      </w:r>
      <w:r w:rsidRPr="00D9284B">
        <w:rPr>
          <w:rFonts w:cs="Traditional Arabic" w:hint="cs"/>
          <w:sz w:val="28"/>
          <w:szCs w:val="28"/>
          <w:rtl/>
        </w:rPr>
        <w:t xml:space="preserve"> ح ( 2327) 5/104</w:t>
      </w:r>
    </w:p>
  </w:footnote>
  <w:footnote w:id="64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(3) وقد أخرج مسلم هذه القصة بطولها فى صحيحه من حديث صهيب </w:t>
      </w:r>
      <w:r w:rsidRPr="00D9284B">
        <w:rPr>
          <w:rFonts w:cs="Traditional Arabic"/>
          <w:sz w:val="28"/>
          <w:szCs w:val="28"/>
          <w:rtl/>
        </w:rPr>
        <w:t>–</w:t>
      </w:r>
      <w:r w:rsidRPr="00D9284B">
        <w:rPr>
          <w:rFonts w:cs="Traditional Arabic" w:hint="cs"/>
          <w:sz w:val="28"/>
          <w:szCs w:val="28"/>
          <w:rtl/>
        </w:rPr>
        <w:t xml:space="preserve"> باب قصة أصحاب الأخدود</w:t>
      </w:r>
      <w:r>
        <w:rPr>
          <w:rFonts w:cs="Traditional Arabic" w:hint="cs"/>
          <w:sz w:val="28"/>
          <w:szCs w:val="28"/>
          <w:rtl/>
        </w:rPr>
        <w:t xml:space="preserve">، </w:t>
      </w:r>
      <w:r w:rsidRPr="00D9284B">
        <w:rPr>
          <w:rFonts w:cs="Traditional Arabic" w:hint="cs"/>
          <w:sz w:val="28"/>
          <w:szCs w:val="28"/>
          <w:rtl/>
        </w:rPr>
        <w:t>والساحر</w:t>
      </w:r>
      <w:r>
        <w:rPr>
          <w:rFonts w:cs="Traditional Arabic" w:hint="cs"/>
          <w:sz w:val="28"/>
          <w:szCs w:val="28"/>
          <w:rtl/>
        </w:rPr>
        <w:t xml:space="preserve"> </w:t>
      </w:r>
      <w:r w:rsidRPr="00D9284B">
        <w:rPr>
          <w:rFonts w:cs="Traditional Arabic" w:hint="cs"/>
          <w:sz w:val="28"/>
          <w:szCs w:val="28"/>
          <w:rtl/>
        </w:rPr>
        <w:t>والراهب</w:t>
      </w:r>
      <w:r>
        <w:rPr>
          <w:rFonts w:cs="Traditional Arabic" w:hint="cs"/>
          <w:sz w:val="28"/>
          <w:szCs w:val="28"/>
          <w:rtl/>
        </w:rPr>
        <w:t xml:space="preserve">، </w:t>
      </w:r>
      <w:r w:rsidRPr="00D9284B">
        <w:rPr>
          <w:rFonts w:cs="Traditional Arabic" w:hint="cs"/>
          <w:sz w:val="28"/>
          <w:szCs w:val="28"/>
          <w:rtl/>
        </w:rPr>
        <w:t>والغلام</w:t>
      </w:r>
      <w:r>
        <w:rPr>
          <w:rFonts w:cs="Traditional Arabic" w:hint="cs"/>
          <w:sz w:val="28"/>
          <w:szCs w:val="28"/>
          <w:rtl/>
        </w:rPr>
        <w:t>.</w:t>
      </w:r>
    </w:p>
  </w:footnote>
  <w:footnote w:id="642">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(4) ومن ذلك حديث " إنى لأعلم آخر أهل النار خروجاً منها</w:t>
      </w:r>
      <w:r>
        <w:rPr>
          <w:rFonts w:cs="Traditional Arabic" w:hint="cs"/>
          <w:sz w:val="28"/>
          <w:szCs w:val="28"/>
          <w:rtl/>
        </w:rPr>
        <w:t xml:space="preserve">، </w:t>
      </w:r>
      <w:r w:rsidRPr="00D9284B">
        <w:rPr>
          <w:rFonts w:cs="Traditional Arabic" w:hint="cs"/>
          <w:sz w:val="28"/>
          <w:szCs w:val="28"/>
          <w:rtl/>
        </w:rPr>
        <w:t>وآخرأهل الجنة دخولأ</w:t>
      </w:r>
      <w:r>
        <w:rPr>
          <w:rFonts w:cs="Traditional Arabic" w:hint="cs"/>
          <w:sz w:val="28"/>
          <w:szCs w:val="28"/>
          <w:rtl/>
        </w:rPr>
        <w:t>.</w:t>
      </w:r>
      <w:r w:rsidRPr="00D9284B">
        <w:rPr>
          <w:rFonts w:cs="Traditional Arabic" w:hint="cs"/>
          <w:sz w:val="28"/>
          <w:szCs w:val="28"/>
          <w:rtl/>
        </w:rPr>
        <w:t>.. " الحديث</w:t>
      </w:r>
      <w:r>
        <w:rPr>
          <w:rFonts w:cs="Traditional Arabic" w:hint="cs"/>
          <w:sz w:val="28"/>
          <w:szCs w:val="28"/>
          <w:rtl/>
        </w:rPr>
        <w:t>.</w:t>
      </w:r>
      <w:r w:rsidRPr="00D9284B">
        <w:rPr>
          <w:rFonts w:cs="Traditional Arabic" w:hint="cs"/>
          <w:sz w:val="28"/>
          <w:szCs w:val="28"/>
          <w:rtl/>
        </w:rPr>
        <w:t xml:space="preserve"> وقد أخرجه البخارى ومسلم والترمذى وابن ماجة</w:t>
      </w:r>
      <w:r>
        <w:rPr>
          <w:rFonts w:cs="Traditional Arabic" w:hint="cs"/>
          <w:sz w:val="28"/>
          <w:szCs w:val="28"/>
          <w:rtl/>
        </w:rPr>
        <w:t>.</w:t>
      </w:r>
    </w:p>
  </w:footnote>
  <w:footnote w:id="64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(5) والقصة التمثيلية نوع من القصص النبوى يضربه النبى صلى الله عليه وسلم مثالاً للفكرة المطروحة أو القضية المقررة بصرف النظر عن كون هذا المثال قد وقع فعلاً من الناحية التاريخية أولم يقع</w:t>
      </w:r>
      <w:r>
        <w:rPr>
          <w:rFonts w:cs="Traditional Arabic" w:hint="cs"/>
          <w:sz w:val="28"/>
          <w:szCs w:val="28"/>
          <w:rtl/>
        </w:rPr>
        <w:t>.</w:t>
      </w:r>
      <w:r w:rsidRPr="00D9284B">
        <w:rPr>
          <w:rFonts w:cs="Traditional Arabic" w:hint="cs"/>
          <w:sz w:val="28"/>
          <w:szCs w:val="28"/>
          <w:rtl/>
        </w:rPr>
        <w:t xml:space="preserve"> ومن ذك</w:t>
      </w:r>
      <w:r>
        <w:rPr>
          <w:rFonts w:cs="Traditional Arabic" w:hint="cs"/>
          <w:sz w:val="28"/>
          <w:szCs w:val="28"/>
          <w:rtl/>
        </w:rPr>
        <w:t xml:space="preserve">: </w:t>
      </w:r>
      <w:r w:rsidRPr="00D9284B">
        <w:rPr>
          <w:rFonts w:cs="Traditional Arabic" w:hint="cs"/>
          <w:sz w:val="28"/>
          <w:szCs w:val="28"/>
          <w:rtl/>
        </w:rPr>
        <w:t>قصة " فاقد الراحلة " فى قصة تمثيلية ضربها الرسول صلى الله عليه وسلم لتوضيح الفكرة التى عرضها فى مقدمة القصة</w:t>
      </w:r>
      <w:r>
        <w:rPr>
          <w:rFonts w:cs="Traditional Arabic" w:hint="cs"/>
          <w:sz w:val="28"/>
          <w:szCs w:val="28"/>
          <w:rtl/>
        </w:rPr>
        <w:t xml:space="preserve">، </w:t>
      </w:r>
      <w:r w:rsidRPr="00D9284B">
        <w:rPr>
          <w:rFonts w:cs="Traditional Arabic" w:hint="cs"/>
          <w:sz w:val="28"/>
          <w:szCs w:val="28"/>
          <w:rtl/>
        </w:rPr>
        <w:t>وذك حين قرر فى مطلع القصة أن الله تبارك وتعالى شديد الفرح بتوبة عبده حين يتوب إليه</w:t>
      </w:r>
      <w:r>
        <w:rPr>
          <w:rFonts w:cs="Traditional Arabic" w:hint="cs"/>
          <w:sz w:val="28"/>
          <w:szCs w:val="28"/>
          <w:rtl/>
        </w:rPr>
        <w:t xml:space="preserve">، </w:t>
      </w:r>
      <w:r w:rsidRPr="00D9284B">
        <w:rPr>
          <w:rFonts w:cs="Traditional Arabic" w:hint="cs"/>
          <w:sz w:val="28"/>
          <w:szCs w:val="28"/>
          <w:rtl/>
        </w:rPr>
        <w:t>وفرح الله أشد من أى فرح</w:t>
      </w:r>
      <w:r>
        <w:rPr>
          <w:rFonts w:cs="Traditional Arabic" w:hint="cs"/>
          <w:sz w:val="28"/>
          <w:szCs w:val="28"/>
          <w:rtl/>
        </w:rPr>
        <w:t>.</w:t>
      </w:r>
      <w:r w:rsidRPr="00D9284B">
        <w:rPr>
          <w:rFonts w:cs="Traditional Arabic" w:hint="cs"/>
          <w:sz w:val="28"/>
          <w:szCs w:val="28"/>
          <w:rtl/>
        </w:rPr>
        <w:t xml:space="preserve"> وهذه القصة هى الوحيدة من القصص التمثيلية الثمان التى وجد فى إحدى رواياتها أن لها أصلاً من الواقع</w:t>
      </w:r>
      <w:r>
        <w:rPr>
          <w:rFonts w:cs="Traditional Arabic" w:hint="cs"/>
          <w:sz w:val="28"/>
          <w:szCs w:val="28"/>
          <w:rtl/>
        </w:rPr>
        <w:t xml:space="preserve">، </w:t>
      </w:r>
      <w:r w:rsidRPr="00D9284B">
        <w:rPr>
          <w:rFonts w:cs="Traditional Arabic" w:hint="cs"/>
          <w:sz w:val="28"/>
          <w:szCs w:val="28"/>
          <w:rtl/>
        </w:rPr>
        <w:t>وهى رواية الدارمى</w:t>
      </w:r>
      <w:r>
        <w:rPr>
          <w:rFonts w:cs="Traditional Arabic" w:hint="cs"/>
          <w:sz w:val="28"/>
          <w:szCs w:val="28"/>
          <w:rtl/>
        </w:rPr>
        <w:t xml:space="preserve">، </w:t>
      </w:r>
      <w:r w:rsidRPr="00D9284B">
        <w:rPr>
          <w:rFonts w:cs="Traditional Arabic" w:hint="cs"/>
          <w:sz w:val="28"/>
          <w:szCs w:val="28"/>
          <w:rtl/>
        </w:rPr>
        <w:t>وجاء فيها " سافر رجل من أرض تنوفة</w:t>
      </w:r>
      <w:r>
        <w:rPr>
          <w:rFonts w:cs="Traditional Arabic" w:hint="cs"/>
          <w:sz w:val="28"/>
          <w:szCs w:val="28"/>
          <w:rtl/>
        </w:rPr>
        <w:t xml:space="preserve">، </w:t>
      </w:r>
      <w:r w:rsidRPr="00D9284B">
        <w:rPr>
          <w:rFonts w:cs="Traditional Arabic" w:hint="cs"/>
          <w:sz w:val="28"/>
          <w:szCs w:val="28"/>
          <w:rtl/>
        </w:rPr>
        <w:t>فقال تحت شجرة</w:t>
      </w:r>
      <w:r>
        <w:rPr>
          <w:rFonts w:cs="Traditional Arabic" w:hint="cs"/>
          <w:sz w:val="28"/>
          <w:szCs w:val="28"/>
          <w:rtl/>
        </w:rPr>
        <w:t xml:space="preserve">، </w:t>
      </w:r>
      <w:r w:rsidRPr="00D9284B">
        <w:rPr>
          <w:rFonts w:cs="Traditional Arabic" w:hint="cs"/>
          <w:sz w:val="28"/>
          <w:szCs w:val="28"/>
          <w:rtl/>
        </w:rPr>
        <w:t>ومعه راحلته عليها شرابه وطعامه</w:t>
      </w:r>
      <w:r>
        <w:rPr>
          <w:rFonts w:cs="Traditional Arabic" w:hint="cs"/>
          <w:sz w:val="28"/>
          <w:szCs w:val="28"/>
          <w:rtl/>
        </w:rPr>
        <w:t>.</w:t>
      </w:r>
      <w:r w:rsidRPr="00D9284B">
        <w:rPr>
          <w:rFonts w:cs="Traditional Arabic" w:hint="cs"/>
          <w:sz w:val="28"/>
          <w:szCs w:val="28"/>
          <w:rtl/>
        </w:rPr>
        <w:t>.. إلخ</w:t>
      </w:r>
      <w:r>
        <w:rPr>
          <w:rFonts w:cs="Traditional Arabic" w:hint="cs"/>
          <w:sz w:val="28"/>
          <w:szCs w:val="28"/>
          <w:rtl/>
        </w:rPr>
        <w:t>.</w:t>
      </w:r>
      <w:r w:rsidRPr="00D9284B">
        <w:rPr>
          <w:rFonts w:cs="Traditional Arabic" w:hint="cs"/>
          <w:sz w:val="28"/>
          <w:szCs w:val="28"/>
          <w:rtl/>
        </w:rPr>
        <w:t xml:space="preserve"> أما بقية الوايات وهى رواية مسلم والترمذى والمسند فتعرض القصة بصورة لا توحى بأنها قصة ذات أصل واقعى كما أنه من الملاحظ أيضاً أنها تحمل ما ينفى أنها وقعت تاريخياً</w:t>
      </w:r>
      <w:r>
        <w:rPr>
          <w:rFonts w:cs="Traditional Arabic" w:hint="cs"/>
          <w:sz w:val="28"/>
          <w:szCs w:val="28"/>
          <w:rtl/>
        </w:rPr>
        <w:t>.</w:t>
      </w:r>
      <w:r w:rsidRPr="00D9284B">
        <w:rPr>
          <w:rFonts w:cs="Traditional Arabic" w:hint="cs"/>
          <w:sz w:val="28"/>
          <w:szCs w:val="28"/>
          <w:rtl/>
        </w:rPr>
        <w:t xml:space="preserve"> أما القصص السبع الأخرى فتشترك كلها فى سمة واحدة</w:t>
      </w:r>
      <w:r>
        <w:rPr>
          <w:rFonts w:cs="Traditional Arabic" w:hint="cs"/>
          <w:sz w:val="28"/>
          <w:szCs w:val="28"/>
          <w:rtl/>
        </w:rPr>
        <w:t xml:space="preserve">، </w:t>
      </w:r>
      <w:r w:rsidRPr="00D9284B">
        <w:rPr>
          <w:rFonts w:cs="Traditional Arabic" w:hint="cs"/>
          <w:sz w:val="28"/>
          <w:szCs w:val="28"/>
          <w:rtl/>
        </w:rPr>
        <w:t>وذلك أنها تحمل فى صدرها ما يدل صراحة أنها من قبيل التمثيل</w:t>
      </w:r>
      <w:r>
        <w:rPr>
          <w:rFonts w:cs="Traditional Arabic" w:hint="cs"/>
          <w:sz w:val="28"/>
          <w:szCs w:val="28"/>
          <w:rtl/>
        </w:rPr>
        <w:t xml:space="preserve">، </w:t>
      </w:r>
      <w:r w:rsidRPr="00D9284B">
        <w:rPr>
          <w:rFonts w:cs="Traditional Arabic" w:hint="cs"/>
          <w:sz w:val="28"/>
          <w:szCs w:val="28"/>
          <w:rtl/>
        </w:rPr>
        <w:t>فالرسول صلى الله عليه وسلم يقول فى مطلع كل قصة من هذه القصص وهو يطرح الفكرة الذهنية</w:t>
      </w:r>
      <w:r>
        <w:rPr>
          <w:rFonts w:cs="Traditional Arabic" w:hint="cs"/>
          <w:sz w:val="28"/>
          <w:szCs w:val="28"/>
          <w:rtl/>
        </w:rPr>
        <w:t xml:space="preserve">: </w:t>
      </w:r>
      <w:r w:rsidRPr="00D9284B">
        <w:rPr>
          <w:rFonts w:cs="Traditional Arabic" w:hint="cs"/>
          <w:sz w:val="28"/>
          <w:szCs w:val="28"/>
          <w:rtl/>
        </w:rPr>
        <w:t>" مثل كذا كمثل كذا "</w:t>
      </w:r>
      <w:r>
        <w:rPr>
          <w:rFonts w:cs="Traditional Arabic" w:hint="cs"/>
          <w:sz w:val="28"/>
          <w:szCs w:val="28"/>
          <w:rtl/>
        </w:rPr>
        <w:t xml:space="preserve">، </w:t>
      </w:r>
      <w:r w:rsidRPr="00D9284B">
        <w:rPr>
          <w:rFonts w:cs="Traditional Arabic" w:hint="cs"/>
          <w:sz w:val="28"/>
          <w:szCs w:val="28"/>
          <w:rtl/>
        </w:rPr>
        <w:t>وهذا يعنى أنه ينشئ هذه القصة ابتداءً ليعرض من خلالها الفكرة فى صورة مجسمة</w:t>
      </w:r>
      <w:r>
        <w:rPr>
          <w:rFonts w:cs="Traditional Arabic" w:hint="cs"/>
          <w:sz w:val="28"/>
          <w:szCs w:val="28"/>
          <w:rtl/>
        </w:rPr>
        <w:t>.</w:t>
      </w:r>
      <w:r w:rsidRPr="00D9284B">
        <w:rPr>
          <w:rFonts w:cs="Traditional Arabic" w:hint="cs"/>
          <w:sz w:val="28"/>
          <w:szCs w:val="28"/>
          <w:rtl/>
        </w:rPr>
        <w:t xml:space="preserve"> ولمزيد من التفصيل انظر القصص فى الحديث النبوى ص 345,344</w:t>
      </w:r>
    </w:p>
  </w:footnote>
  <w:footnote w:id="64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ينظر اللسان مادة " أصل "</w:t>
      </w:r>
      <w:r>
        <w:rPr>
          <w:rFonts w:cs="Traditional Arabic" w:hint="cs"/>
          <w:sz w:val="28"/>
          <w:szCs w:val="28"/>
          <w:rtl/>
        </w:rPr>
        <w:t xml:space="preserve">، </w:t>
      </w:r>
      <w:r w:rsidRPr="00D9284B">
        <w:rPr>
          <w:rFonts w:cs="Traditional Arabic" w:hint="cs"/>
          <w:sz w:val="28"/>
          <w:szCs w:val="28"/>
          <w:rtl/>
        </w:rPr>
        <w:t>وأساس البلاغة</w:t>
      </w:r>
      <w:r>
        <w:rPr>
          <w:rFonts w:cs="Traditional Arabic" w:hint="cs"/>
          <w:sz w:val="28"/>
          <w:szCs w:val="28"/>
          <w:rtl/>
        </w:rPr>
        <w:t xml:space="preserve">، </w:t>
      </w:r>
      <w:r w:rsidRPr="00D9284B">
        <w:rPr>
          <w:rFonts w:cs="Traditional Arabic" w:hint="cs"/>
          <w:sz w:val="28"/>
          <w:szCs w:val="28"/>
          <w:rtl/>
        </w:rPr>
        <w:t>والمصباح المنير</w:t>
      </w:r>
      <w:r>
        <w:rPr>
          <w:rFonts w:cs="Traditional Arabic" w:hint="cs"/>
          <w:sz w:val="28"/>
          <w:szCs w:val="28"/>
          <w:rtl/>
        </w:rPr>
        <w:t xml:space="preserve">، </w:t>
      </w:r>
      <w:r w:rsidRPr="00D9284B">
        <w:rPr>
          <w:rFonts w:cs="Traditional Arabic" w:hint="cs"/>
          <w:sz w:val="28"/>
          <w:szCs w:val="28"/>
          <w:rtl/>
        </w:rPr>
        <w:t>والمحيط لأديب اللخمى</w:t>
      </w:r>
      <w:r>
        <w:rPr>
          <w:rFonts w:cs="Traditional Arabic" w:hint="cs"/>
          <w:sz w:val="28"/>
          <w:szCs w:val="28"/>
          <w:rtl/>
        </w:rPr>
        <w:t xml:space="preserve">، </w:t>
      </w:r>
      <w:r w:rsidRPr="00D9284B">
        <w:rPr>
          <w:rFonts w:cs="Traditional Arabic" w:hint="cs"/>
          <w:sz w:val="28"/>
          <w:szCs w:val="28"/>
          <w:rtl/>
        </w:rPr>
        <w:t>والغنى لأبى العزم</w:t>
      </w:r>
      <w:r>
        <w:rPr>
          <w:rFonts w:cs="Traditional Arabic" w:hint="cs"/>
          <w:sz w:val="28"/>
          <w:szCs w:val="28"/>
          <w:rtl/>
        </w:rPr>
        <w:t>.</w:t>
      </w:r>
    </w:p>
  </w:footnote>
  <w:footnote w:id="64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الحديث النبوى مصطلحه وبلاغته وكتبه ص 98,97نقلاً عن دفاع عن البلاغة ص 81- 89</w:t>
      </w:r>
    </w:p>
  </w:footnote>
  <w:footnote w:id="64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متفق عليه من حديث أبى هريرة</w:t>
      </w:r>
      <w:r>
        <w:rPr>
          <w:rFonts w:cs="Traditional Arabic" w:hint="cs"/>
          <w:sz w:val="28"/>
          <w:szCs w:val="28"/>
          <w:rtl/>
        </w:rPr>
        <w:t>.</w:t>
      </w:r>
      <w:r w:rsidRPr="00D9284B">
        <w:rPr>
          <w:rFonts w:cs="Traditional Arabic" w:hint="cs"/>
          <w:sz w:val="28"/>
          <w:szCs w:val="28"/>
          <w:rtl/>
        </w:rPr>
        <w:t xml:space="preserve"> وانظره فى مشكاة المصابيح ح ( 5053) 9/225</w:t>
      </w:r>
    </w:p>
  </w:footnote>
  <w:footnote w:id="64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أى عن أبى عزة الشاعر لأن سبب ورود الحديث أن النبى أسره يوم بدر ثم من عليه وعاهده</w:t>
      </w:r>
      <w:r>
        <w:rPr>
          <w:rFonts w:cs="Traditional Arabic" w:hint="cs"/>
          <w:sz w:val="28"/>
          <w:szCs w:val="28"/>
          <w:rtl/>
        </w:rPr>
        <w:t xml:space="preserve"> </w:t>
      </w:r>
      <w:r w:rsidRPr="00D9284B">
        <w:rPr>
          <w:rFonts w:cs="Traditional Arabic" w:hint="cs"/>
          <w:sz w:val="28"/>
          <w:szCs w:val="28"/>
          <w:rtl/>
        </w:rPr>
        <w:t>أبو عزة على ألا يعود إلى هجائه والتحريض عليه</w:t>
      </w:r>
      <w:r>
        <w:rPr>
          <w:rFonts w:cs="Traditional Arabic" w:hint="cs"/>
          <w:sz w:val="28"/>
          <w:szCs w:val="28"/>
          <w:rtl/>
        </w:rPr>
        <w:t xml:space="preserve">، </w:t>
      </w:r>
      <w:r w:rsidRPr="00D9284B">
        <w:rPr>
          <w:rFonts w:cs="Traditional Arabic" w:hint="cs"/>
          <w:sz w:val="28"/>
          <w:szCs w:val="28"/>
          <w:rtl/>
        </w:rPr>
        <w:t>وعاد بعد ذلك فأسر يوم أحد فسأل الرسول أن يمن عليه فقال النبى " لا يلدغ المؤمن من جحر واحد مرتين "</w:t>
      </w:r>
      <w:r>
        <w:rPr>
          <w:rFonts w:cs="Traditional Arabic" w:hint="cs"/>
          <w:sz w:val="28"/>
          <w:szCs w:val="28"/>
          <w:rtl/>
        </w:rPr>
        <w:t xml:space="preserve"> </w:t>
      </w:r>
      <w:r w:rsidRPr="00D9284B">
        <w:rPr>
          <w:rFonts w:cs="Traditional Arabic" w:hint="cs"/>
          <w:sz w:val="28"/>
          <w:szCs w:val="28"/>
          <w:rtl/>
        </w:rPr>
        <w:t>ويلدغ</w:t>
      </w:r>
      <w:r>
        <w:rPr>
          <w:rFonts w:cs="Traditional Arabic" w:hint="cs"/>
          <w:sz w:val="28"/>
          <w:szCs w:val="28"/>
          <w:rtl/>
        </w:rPr>
        <w:t xml:space="preserve">: </w:t>
      </w:r>
      <w:r w:rsidRPr="00D9284B">
        <w:rPr>
          <w:rFonts w:cs="Traditional Arabic" w:hint="cs"/>
          <w:sz w:val="28"/>
          <w:szCs w:val="28"/>
          <w:rtl/>
        </w:rPr>
        <w:t>يروى بضم الغين على الخبر</w:t>
      </w:r>
      <w:r>
        <w:rPr>
          <w:rFonts w:cs="Traditional Arabic" w:hint="cs"/>
          <w:sz w:val="28"/>
          <w:szCs w:val="28"/>
          <w:rtl/>
        </w:rPr>
        <w:t xml:space="preserve">، </w:t>
      </w:r>
      <w:r w:rsidRPr="00D9284B">
        <w:rPr>
          <w:rFonts w:cs="Traditional Arabic" w:hint="cs"/>
          <w:sz w:val="28"/>
          <w:szCs w:val="28"/>
          <w:rtl/>
        </w:rPr>
        <w:t>وبكسرها على النهى</w:t>
      </w:r>
      <w:r>
        <w:rPr>
          <w:rFonts w:cs="Traditional Arabic" w:hint="cs"/>
          <w:sz w:val="28"/>
          <w:szCs w:val="28"/>
          <w:rtl/>
        </w:rPr>
        <w:t>.</w:t>
      </w:r>
      <w:r w:rsidRPr="00D9284B">
        <w:rPr>
          <w:rFonts w:cs="Traditional Arabic" w:hint="cs"/>
          <w:sz w:val="28"/>
          <w:szCs w:val="28"/>
          <w:rtl/>
        </w:rPr>
        <w:t xml:space="preserve"> صحيح مسلم بشرح النووى 18/124</w:t>
      </w:r>
    </w:p>
  </w:footnote>
  <w:footnote w:id="64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ينظر صحيح مسلم بشرح النووى </w:t>
      </w:r>
      <w:r w:rsidRPr="00D9284B">
        <w:rPr>
          <w:rFonts w:cs="Traditional Arabic"/>
          <w:sz w:val="28"/>
          <w:szCs w:val="28"/>
          <w:rtl/>
        </w:rPr>
        <w:t>–</w:t>
      </w:r>
      <w:r w:rsidRPr="00D9284B">
        <w:rPr>
          <w:rFonts w:cs="Traditional Arabic" w:hint="cs"/>
          <w:sz w:val="28"/>
          <w:szCs w:val="28"/>
          <w:rtl/>
        </w:rPr>
        <w:t xml:space="preserve"> باب فى أحاديث متفرقة </w:t>
      </w:r>
      <w:r w:rsidRPr="00D9284B">
        <w:rPr>
          <w:rFonts w:cs="Traditional Arabic"/>
          <w:sz w:val="28"/>
          <w:szCs w:val="28"/>
          <w:rtl/>
        </w:rPr>
        <w:t>–</w:t>
      </w:r>
      <w:r w:rsidRPr="00D9284B">
        <w:rPr>
          <w:rFonts w:cs="Traditional Arabic" w:hint="cs"/>
          <w:sz w:val="28"/>
          <w:szCs w:val="28"/>
          <w:rtl/>
        </w:rPr>
        <w:t xml:space="preserve"> 18/124, وشرح الطيبى على مشكاة المصابيح 9/260,259</w:t>
      </w:r>
    </w:p>
  </w:footnote>
  <w:footnote w:id="64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(2) أخرجه مسلم </w:t>
      </w:r>
      <w:r w:rsidRPr="00D9284B">
        <w:rPr>
          <w:rFonts w:cs="Traditional Arabic"/>
          <w:sz w:val="28"/>
          <w:szCs w:val="28"/>
          <w:rtl/>
        </w:rPr>
        <w:t>–</w:t>
      </w:r>
      <w:r w:rsidRPr="00D9284B">
        <w:rPr>
          <w:rFonts w:cs="Traditional Arabic" w:hint="cs"/>
          <w:sz w:val="28"/>
          <w:szCs w:val="28"/>
          <w:rtl/>
        </w:rPr>
        <w:t xml:space="preserve"> كتاب الجهاد </w:t>
      </w:r>
      <w:r w:rsidRPr="00D9284B">
        <w:rPr>
          <w:rFonts w:cs="Traditional Arabic"/>
          <w:sz w:val="28"/>
          <w:szCs w:val="28"/>
          <w:rtl/>
        </w:rPr>
        <w:t>–</w:t>
      </w:r>
      <w:r w:rsidRPr="00D9284B">
        <w:rPr>
          <w:rFonts w:cs="Traditional Arabic" w:hint="cs"/>
          <w:sz w:val="28"/>
          <w:szCs w:val="28"/>
          <w:rtl/>
        </w:rPr>
        <w:t xml:space="preserve"> باب غزوة حنين </w:t>
      </w:r>
      <w:r w:rsidRPr="00D9284B">
        <w:rPr>
          <w:rFonts w:cs="Traditional Arabic"/>
          <w:sz w:val="28"/>
          <w:szCs w:val="28"/>
          <w:rtl/>
        </w:rPr>
        <w:t>–</w:t>
      </w:r>
      <w:r w:rsidRPr="00D9284B">
        <w:rPr>
          <w:rFonts w:cs="Traditional Arabic" w:hint="cs"/>
          <w:sz w:val="28"/>
          <w:szCs w:val="28"/>
          <w:rtl/>
        </w:rPr>
        <w:t xml:space="preserve"> 12/116 </w:t>
      </w:r>
      <w:r>
        <w:rPr>
          <w:rFonts w:cs="Traditional Arabic" w:hint="cs"/>
          <w:sz w:val="28"/>
          <w:szCs w:val="28"/>
          <w:rtl/>
        </w:rPr>
        <w:t>.</w:t>
      </w:r>
      <w:r w:rsidRPr="00D9284B">
        <w:rPr>
          <w:rFonts w:cs="Traditional Arabic" w:hint="cs"/>
          <w:sz w:val="28"/>
          <w:szCs w:val="28"/>
          <w:rtl/>
        </w:rPr>
        <w:t xml:space="preserve"> وانظر شرح صحيح مسلم للنووى 12/116</w:t>
      </w:r>
    </w:p>
  </w:footnote>
  <w:footnote w:id="65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ينظر المجازات النبوية ص 45</w:t>
      </w:r>
    </w:p>
  </w:footnote>
  <w:footnote w:id="65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ولمزيد من التفصيل ينظر إعجاز القرآن والبلاغة النبوية فى موضوع " تأثير النبى صلى الله عليه وسلم فى اللغة " ص 262- 269</w:t>
      </w:r>
    </w:p>
  </w:footnote>
  <w:footnote w:id="65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يقول ابن كثير فى تفسير قوله تعالى</w:t>
      </w:r>
      <w:r>
        <w:rPr>
          <w:rFonts w:cs="Traditional Arabic" w:hint="cs"/>
          <w:sz w:val="28"/>
          <w:szCs w:val="28"/>
          <w:rtl/>
        </w:rPr>
        <w:t xml:space="preserve">: </w:t>
      </w:r>
      <w:r w:rsidRPr="00D9284B">
        <w:rPr>
          <w:rFonts w:cs="Traditional Arabic" w:hint="cs"/>
          <w:sz w:val="28"/>
          <w:szCs w:val="28"/>
          <w:rtl/>
        </w:rPr>
        <w:t>( لتبين للناس ما نزل إليهم</w:t>
      </w:r>
      <w:r>
        <w:rPr>
          <w:rFonts w:cs="Traditional Arabic" w:hint="cs"/>
          <w:sz w:val="28"/>
          <w:szCs w:val="28"/>
          <w:rtl/>
        </w:rPr>
        <w:t>.</w:t>
      </w:r>
      <w:r w:rsidRPr="00D9284B">
        <w:rPr>
          <w:rFonts w:cs="Traditional Arabic" w:hint="cs"/>
          <w:sz w:val="28"/>
          <w:szCs w:val="28"/>
          <w:rtl/>
        </w:rPr>
        <w:t>.. ) أى من ربهم لعلمك بمعنى ما أنزل الله عليك</w:t>
      </w:r>
      <w:r>
        <w:rPr>
          <w:rFonts w:cs="Traditional Arabic" w:hint="cs"/>
          <w:sz w:val="28"/>
          <w:szCs w:val="28"/>
          <w:rtl/>
        </w:rPr>
        <w:t xml:space="preserve">، </w:t>
      </w:r>
      <w:r w:rsidRPr="00D9284B">
        <w:rPr>
          <w:rFonts w:cs="Traditional Arabic" w:hint="cs"/>
          <w:sz w:val="28"/>
          <w:szCs w:val="28"/>
          <w:rtl/>
        </w:rPr>
        <w:t>وحرصك عليه</w:t>
      </w:r>
      <w:r>
        <w:rPr>
          <w:rFonts w:cs="Traditional Arabic" w:hint="cs"/>
          <w:sz w:val="28"/>
          <w:szCs w:val="28"/>
          <w:rtl/>
        </w:rPr>
        <w:t xml:space="preserve">، </w:t>
      </w:r>
      <w:r w:rsidRPr="00D9284B">
        <w:rPr>
          <w:rFonts w:cs="Traditional Arabic" w:hint="cs"/>
          <w:sz w:val="28"/>
          <w:szCs w:val="28"/>
          <w:rtl/>
        </w:rPr>
        <w:t>واتباعك له</w:t>
      </w:r>
      <w:r>
        <w:rPr>
          <w:rFonts w:cs="Traditional Arabic" w:hint="cs"/>
          <w:sz w:val="28"/>
          <w:szCs w:val="28"/>
          <w:rtl/>
        </w:rPr>
        <w:t xml:space="preserve">، </w:t>
      </w:r>
      <w:r w:rsidRPr="00D9284B">
        <w:rPr>
          <w:rFonts w:cs="Traditional Arabic" w:hint="cs"/>
          <w:sz w:val="28"/>
          <w:szCs w:val="28"/>
          <w:rtl/>
        </w:rPr>
        <w:t>ولعلمنا بأنك أفضل الخلائق</w:t>
      </w:r>
      <w:r>
        <w:rPr>
          <w:rFonts w:cs="Traditional Arabic" w:hint="cs"/>
          <w:sz w:val="28"/>
          <w:szCs w:val="28"/>
          <w:rtl/>
        </w:rPr>
        <w:t xml:space="preserve">، </w:t>
      </w:r>
      <w:r w:rsidRPr="00D9284B">
        <w:rPr>
          <w:rFonts w:cs="Traditional Arabic" w:hint="cs"/>
          <w:sz w:val="28"/>
          <w:szCs w:val="28"/>
          <w:rtl/>
        </w:rPr>
        <w:t>وسيد ولد آدم</w:t>
      </w:r>
      <w:r>
        <w:rPr>
          <w:rFonts w:cs="Traditional Arabic" w:hint="cs"/>
          <w:sz w:val="28"/>
          <w:szCs w:val="28"/>
          <w:rtl/>
        </w:rPr>
        <w:t xml:space="preserve">، </w:t>
      </w:r>
      <w:r w:rsidRPr="00D9284B">
        <w:rPr>
          <w:rFonts w:cs="Traditional Arabic" w:hint="cs"/>
          <w:sz w:val="28"/>
          <w:szCs w:val="28"/>
          <w:rtl/>
        </w:rPr>
        <w:t>فتبين لهم ما أجمل</w:t>
      </w:r>
      <w:r>
        <w:rPr>
          <w:rFonts w:cs="Traditional Arabic" w:hint="cs"/>
          <w:sz w:val="28"/>
          <w:szCs w:val="28"/>
          <w:rtl/>
        </w:rPr>
        <w:t xml:space="preserve">، </w:t>
      </w:r>
      <w:r w:rsidRPr="00D9284B">
        <w:rPr>
          <w:rFonts w:cs="Traditional Arabic" w:hint="cs"/>
          <w:sz w:val="28"/>
          <w:szCs w:val="28"/>
          <w:rtl/>
        </w:rPr>
        <w:t>وتفصل لهم ما أشكل</w:t>
      </w:r>
      <w:r>
        <w:rPr>
          <w:rFonts w:cs="Traditional Arabic" w:hint="cs"/>
          <w:sz w:val="28"/>
          <w:szCs w:val="28"/>
          <w:rtl/>
        </w:rPr>
        <w:t>.</w:t>
      </w:r>
      <w:r w:rsidRPr="00D9284B">
        <w:rPr>
          <w:rFonts w:cs="Traditional Arabic" w:hint="cs"/>
          <w:sz w:val="28"/>
          <w:szCs w:val="28"/>
          <w:rtl/>
        </w:rPr>
        <w:t xml:space="preserve"> تفسير ابن كثير 2/524, وتفسير القرطبى 9/72</w:t>
      </w:r>
    </w:p>
  </w:footnote>
  <w:footnote w:id="65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متفق عليه من حديث ابن مسعود</w:t>
      </w:r>
      <w:r>
        <w:rPr>
          <w:rFonts w:cs="Traditional Arabic" w:hint="cs"/>
          <w:sz w:val="28"/>
          <w:szCs w:val="28"/>
          <w:rtl/>
        </w:rPr>
        <w:t>.</w:t>
      </w:r>
      <w:r w:rsidRPr="00D9284B">
        <w:rPr>
          <w:rFonts w:cs="Traditional Arabic" w:hint="cs"/>
          <w:sz w:val="28"/>
          <w:szCs w:val="28"/>
          <w:rtl/>
        </w:rPr>
        <w:t xml:space="preserve"> اللؤلؤ والمرجان ح ( 43) 1/13</w:t>
      </w:r>
    </w:p>
  </w:footnote>
  <w:footnote w:id="65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متفق عليه من حديث أبى هريرة</w:t>
      </w:r>
      <w:r>
        <w:rPr>
          <w:rFonts w:cs="Traditional Arabic" w:hint="cs"/>
          <w:sz w:val="28"/>
          <w:szCs w:val="28"/>
          <w:rtl/>
        </w:rPr>
        <w:t>.</w:t>
      </w:r>
      <w:r w:rsidRPr="00D9284B">
        <w:rPr>
          <w:rFonts w:cs="Traditional Arabic" w:hint="cs"/>
          <w:sz w:val="28"/>
          <w:szCs w:val="28"/>
          <w:rtl/>
        </w:rPr>
        <w:t xml:space="preserve"> اللؤلؤ والمرجان ح ( 97) 1/31</w:t>
      </w:r>
    </w:p>
  </w:footnote>
  <w:footnote w:id="655">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متفق عليه من حديث ابن عمر</w:t>
      </w:r>
      <w:r>
        <w:rPr>
          <w:rFonts w:cs="Traditional Arabic" w:hint="cs"/>
          <w:sz w:val="28"/>
          <w:szCs w:val="28"/>
          <w:rtl/>
        </w:rPr>
        <w:t>.</w:t>
      </w:r>
      <w:r w:rsidRPr="00D9284B">
        <w:rPr>
          <w:rFonts w:cs="Traditional Arabic" w:hint="cs"/>
          <w:sz w:val="28"/>
          <w:szCs w:val="28"/>
          <w:rtl/>
        </w:rPr>
        <w:t xml:space="preserve"> اللؤلؤ والمرجان ح (39) 1/13</w:t>
      </w:r>
    </w:p>
  </w:footnote>
  <w:footnote w:id="65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(3) متفق عليه من حديث أبى هريرة</w:t>
      </w:r>
      <w:r>
        <w:rPr>
          <w:rFonts w:cs="Traditional Arabic" w:hint="cs"/>
          <w:sz w:val="28"/>
          <w:szCs w:val="28"/>
          <w:rtl/>
        </w:rPr>
        <w:t>.</w:t>
      </w:r>
      <w:r w:rsidRPr="00D9284B">
        <w:rPr>
          <w:rFonts w:cs="Traditional Arabic" w:hint="cs"/>
          <w:sz w:val="28"/>
          <w:szCs w:val="28"/>
          <w:rtl/>
        </w:rPr>
        <w:t xml:space="preserve"> اللؤلؤ والمرجان ح ( 97) 1/31</w:t>
      </w:r>
    </w:p>
  </w:footnote>
  <w:footnote w:id="65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متفق عليه من حديث ابن مسعود</w:t>
      </w:r>
      <w:r>
        <w:rPr>
          <w:rFonts w:cs="Traditional Arabic" w:hint="cs"/>
          <w:sz w:val="28"/>
          <w:szCs w:val="28"/>
          <w:rtl/>
        </w:rPr>
        <w:t>.</w:t>
      </w:r>
      <w:r w:rsidRPr="00D9284B">
        <w:rPr>
          <w:rFonts w:cs="Traditional Arabic" w:hint="cs"/>
          <w:sz w:val="28"/>
          <w:szCs w:val="28"/>
          <w:rtl/>
        </w:rPr>
        <w:t xml:space="preserve"> اللؤلؤ والمرجان ح ( 43) 1/13</w:t>
      </w:r>
    </w:p>
  </w:footnote>
  <w:footnote w:id="65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انظر صحيح مسلم بشرح النووى 2/54</w:t>
      </w:r>
    </w:p>
  </w:footnote>
  <w:footnote w:id="65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(6) أخرجه مسلم من حديث أبى هريرة </w:t>
      </w:r>
      <w:r w:rsidRPr="00D9284B">
        <w:rPr>
          <w:rFonts w:cs="Traditional Arabic"/>
          <w:sz w:val="28"/>
          <w:szCs w:val="28"/>
          <w:rtl/>
        </w:rPr>
        <w:t>–</w:t>
      </w:r>
      <w:r w:rsidRPr="00D9284B">
        <w:rPr>
          <w:rFonts w:cs="Traditional Arabic" w:hint="cs"/>
          <w:sz w:val="28"/>
          <w:szCs w:val="28"/>
          <w:rtl/>
        </w:rPr>
        <w:t xml:space="preserve"> باب تحريم الظلم </w:t>
      </w:r>
      <w:r w:rsidRPr="00D9284B">
        <w:rPr>
          <w:rFonts w:cs="Traditional Arabic"/>
          <w:sz w:val="28"/>
          <w:szCs w:val="28"/>
          <w:rtl/>
        </w:rPr>
        <w:t>–</w:t>
      </w:r>
      <w:r w:rsidRPr="00D9284B">
        <w:rPr>
          <w:rFonts w:cs="Traditional Arabic" w:hint="cs"/>
          <w:sz w:val="28"/>
          <w:szCs w:val="28"/>
          <w:rtl/>
        </w:rPr>
        <w:t xml:space="preserve"> 16/135</w:t>
      </w:r>
    </w:p>
  </w:footnote>
  <w:footnote w:id="66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 xml:space="preserve">(1) أخرجه مسلم من حديث أبى هريرة </w:t>
      </w:r>
      <w:r w:rsidRPr="00D9284B">
        <w:rPr>
          <w:rFonts w:cs="Traditional Arabic"/>
          <w:sz w:val="28"/>
          <w:szCs w:val="28"/>
          <w:rtl/>
        </w:rPr>
        <w:t>–</w:t>
      </w:r>
      <w:r w:rsidRPr="00D9284B">
        <w:rPr>
          <w:rFonts w:cs="Traditional Arabic" w:hint="cs"/>
          <w:sz w:val="28"/>
          <w:szCs w:val="28"/>
          <w:rtl/>
        </w:rPr>
        <w:t xml:space="preserve"> باب تحريم الغيبة </w:t>
      </w:r>
      <w:r w:rsidRPr="00D9284B">
        <w:rPr>
          <w:rFonts w:cs="Traditional Arabic"/>
          <w:sz w:val="28"/>
          <w:szCs w:val="28"/>
          <w:rtl/>
        </w:rPr>
        <w:t>–</w:t>
      </w:r>
      <w:r w:rsidRPr="00D9284B">
        <w:rPr>
          <w:rFonts w:cs="Traditional Arabic" w:hint="cs"/>
          <w:sz w:val="28"/>
          <w:szCs w:val="28"/>
          <w:rtl/>
        </w:rPr>
        <w:t xml:space="preserve"> 16/142 </w:t>
      </w:r>
    </w:p>
  </w:footnote>
  <w:footnote w:id="66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(2) أخرجه مسلم من حديث أنس </w:t>
      </w:r>
      <w:r w:rsidRPr="00D9284B">
        <w:rPr>
          <w:rFonts w:cs="Traditional Arabic"/>
          <w:sz w:val="28"/>
          <w:szCs w:val="28"/>
          <w:rtl/>
        </w:rPr>
        <w:t>–</w:t>
      </w:r>
      <w:r w:rsidRPr="00D9284B">
        <w:rPr>
          <w:rFonts w:cs="Traditional Arabic" w:hint="cs"/>
          <w:sz w:val="28"/>
          <w:szCs w:val="28"/>
          <w:rtl/>
        </w:rPr>
        <w:t xml:space="preserve"> باب حجة من قال البسملة آية من أول كل سورة سوى براءة </w:t>
      </w:r>
      <w:r w:rsidRPr="00D9284B">
        <w:rPr>
          <w:rFonts w:cs="Traditional Arabic"/>
          <w:sz w:val="28"/>
          <w:szCs w:val="28"/>
          <w:rtl/>
        </w:rPr>
        <w:t>–</w:t>
      </w:r>
      <w:r w:rsidRPr="00D9284B">
        <w:rPr>
          <w:rFonts w:cs="Traditional Arabic" w:hint="cs"/>
          <w:sz w:val="28"/>
          <w:szCs w:val="28"/>
          <w:rtl/>
        </w:rPr>
        <w:t xml:space="preserve"> 4/112</w:t>
      </w:r>
    </w:p>
  </w:footnote>
  <w:footnote w:id="66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وهذا الحديث متفق عليه من حديث عمر</w:t>
      </w:r>
      <w:r>
        <w:rPr>
          <w:rFonts w:cs="Traditional Arabic" w:hint="cs"/>
          <w:sz w:val="28"/>
          <w:szCs w:val="28"/>
          <w:rtl/>
        </w:rPr>
        <w:t xml:space="preserve">، </w:t>
      </w:r>
      <w:r w:rsidRPr="00D9284B">
        <w:rPr>
          <w:rFonts w:cs="Traditional Arabic" w:hint="cs"/>
          <w:sz w:val="28"/>
          <w:szCs w:val="28"/>
          <w:rtl/>
        </w:rPr>
        <w:t>وانظر شرحه فى جامع العلوم والحكم ص 7- 26</w:t>
      </w:r>
    </w:p>
  </w:footnote>
  <w:footnote w:id="663">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(1) أخرجه البخارى من حديث ابن عمر </w:t>
      </w:r>
      <w:r w:rsidRPr="00D9284B">
        <w:rPr>
          <w:rFonts w:cs="Traditional Arabic"/>
          <w:sz w:val="28"/>
          <w:szCs w:val="28"/>
          <w:rtl/>
        </w:rPr>
        <w:t>–</w:t>
      </w:r>
      <w:r w:rsidRPr="00D9284B">
        <w:rPr>
          <w:rFonts w:cs="Traditional Arabic" w:hint="cs"/>
          <w:sz w:val="28"/>
          <w:szCs w:val="28"/>
          <w:rtl/>
        </w:rPr>
        <w:t xml:space="preserve"> كتاب الجمعة </w:t>
      </w:r>
      <w:r w:rsidRPr="00D9284B">
        <w:rPr>
          <w:rFonts w:cs="Traditional Arabic"/>
          <w:sz w:val="28"/>
          <w:szCs w:val="28"/>
          <w:rtl/>
        </w:rPr>
        <w:t>–</w:t>
      </w:r>
      <w:r w:rsidRPr="00D9284B">
        <w:rPr>
          <w:rFonts w:cs="Traditional Arabic" w:hint="cs"/>
          <w:sz w:val="28"/>
          <w:szCs w:val="28"/>
          <w:rtl/>
        </w:rPr>
        <w:t xml:space="preserve"> أبواب صلاة الخوف </w:t>
      </w:r>
      <w:r w:rsidRPr="00D9284B">
        <w:rPr>
          <w:rFonts w:cs="Traditional Arabic"/>
          <w:sz w:val="28"/>
          <w:szCs w:val="28"/>
          <w:rtl/>
        </w:rPr>
        <w:t>–</w:t>
      </w:r>
      <w:r w:rsidRPr="00D9284B">
        <w:rPr>
          <w:rFonts w:cs="Traditional Arabic" w:hint="cs"/>
          <w:sz w:val="28"/>
          <w:szCs w:val="28"/>
          <w:rtl/>
        </w:rPr>
        <w:t xml:space="preserve"> ح ( 923) </w:t>
      </w:r>
      <w:r w:rsidRPr="00D9284B">
        <w:rPr>
          <w:rFonts w:cs="Traditional Arabic"/>
          <w:sz w:val="28"/>
          <w:szCs w:val="28"/>
          <w:rtl/>
        </w:rPr>
        <w:t>–</w:t>
      </w:r>
      <w:r w:rsidRPr="00D9284B">
        <w:rPr>
          <w:rFonts w:cs="Traditional Arabic" w:hint="cs"/>
          <w:sz w:val="28"/>
          <w:szCs w:val="28"/>
          <w:rtl/>
        </w:rPr>
        <w:t xml:space="preserve"> 2/506</w:t>
      </w:r>
      <w:r>
        <w:rPr>
          <w:rFonts w:cs="Traditional Arabic" w:hint="cs"/>
          <w:sz w:val="28"/>
          <w:szCs w:val="28"/>
          <w:rtl/>
        </w:rPr>
        <w:t xml:space="preserve"> </w:t>
      </w:r>
      <w:r w:rsidRPr="00D9284B">
        <w:rPr>
          <w:rFonts w:cs="Traditional Arabic" w:hint="cs"/>
          <w:sz w:val="28"/>
          <w:szCs w:val="28"/>
          <w:rtl/>
        </w:rPr>
        <w:t xml:space="preserve">- وفى كتاب المغازى </w:t>
      </w:r>
      <w:r w:rsidRPr="00D9284B">
        <w:rPr>
          <w:rFonts w:cs="Traditional Arabic"/>
          <w:sz w:val="28"/>
          <w:szCs w:val="28"/>
          <w:rtl/>
        </w:rPr>
        <w:t>–</w:t>
      </w:r>
      <w:r w:rsidRPr="00D9284B">
        <w:rPr>
          <w:rFonts w:cs="Traditional Arabic" w:hint="cs"/>
          <w:sz w:val="28"/>
          <w:szCs w:val="28"/>
          <w:rtl/>
        </w:rPr>
        <w:t xml:space="preserve"> باب مرجع النبى من الأحزاب ومخرجه إلى بنى قريظة </w:t>
      </w:r>
      <w:r w:rsidRPr="00D9284B">
        <w:rPr>
          <w:rFonts w:cs="Traditional Arabic"/>
          <w:sz w:val="28"/>
          <w:szCs w:val="28"/>
          <w:rtl/>
        </w:rPr>
        <w:t>–</w:t>
      </w:r>
      <w:r w:rsidRPr="00D9284B">
        <w:rPr>
          <w:rFonts w:cs="Traditional Arabic" w:hint="cs"/>
          <w:sz w:val="28"/>
          <w:szCs w:val="28"/>
          <w:rtl/>
        </w:rPr>
        <w:t xml:space="preserve"> ح ( 3969) </w:t>
      </w:r>
      <w:r w:rsidRPr="00D9284B">
        <w:rPr>
          <w:rFonts w:cs="Traditional Arabic"/>
          <w:sz w:val="28"/>
          <w:szCs w:val="28"/>
          <w:rtl/>
        </w:rPr>
        <w:t>–</w:t>
      </w:r>
      <w:r w:rsidRPr="00D9284B">
        <w:rPr>
          <w:rFonts w:cs="Traditional Arabic" w:hint="cs"/>
          <w:sz w:val="28"/>
          <w:szCs w:val="28"/>
          <w:rtl/>
        </w:rPr>
        <w:t xml:space="preserve"> 7/471, وأخرجه مسلم </w:t>
      </w:r>
      <w:r w:rsidRPr="00D9284B">
        <w:rPr>
          <w:rFonts w:cs="Traditional Arabic"/>
          <w:sz w:val="28"/>
          <w:szCs w:val="28"/>
          <w:rtl/>
        </w:rPr>
        <w:t>–</w:t>
      </w:r>
      <w:r w:rsidRPr="00D9284B">
        <w:rPr>
          <w:rFonts w:cs="Traditional Arabic" w:hint="cs"/>
          <w:sz w:val="28"/>
          <w:szCs w:val="28"/>
          <w:rtl/>
        </w:rPr>
        <w:t xml:space="preserve"> باب المبادرة بالغزو وتقديم أهم الأمرين المتعارضين </w:t>
      </w:r>
      <w:r w:rsidRPr="00D9284B">
        <w:rPr>
          <w:rFonts w:cs="Traditional Arabic"/>
          <w:sz w:val="28"/>
          <w:szCs w:val="28"/>
          <w:rtl/>
        </w:rPr>
        <w:t>–</w:t>
      </w:r>
      <w:r w:rsidRPr="00D9284B">
        <w:rPr>
          <w:rFonts w:cs="Traditional Arabic" w:hint="cs"/>
          <w:sz w:val="28"/>
          <w:szCs w:val="28"/>
          <w:rtl/>
        </w:rPr>
        <w:t xml:space="preserve"> 12/97. ولكن فى لفظ مسلم ذكر صلاة الظهر بدلاً من صلاة العصر</w:t>
      </w:r>
      <w:r>
        <w:rPr>
          <w:rFonts w:cs="Traditional Arabic" w:hint="cs"/>
          <w:sz w:val="28"/>
          <w:szCs w:val="28"/>
          <w:rtl/>
        </w:rPr>
        <w:t>.</w:t>
      </w:r>
      <w:r w:rsidRPr="00D9284B">
        <w:rPr>
          <w:rFonts w:cs="Traditional Arabic" w:hint="cs"/>
          <w:sz w:val="28"/>
          <w:szCs w:val="28"/>
          <w:rtl/>
        </w:rPr>
        <w:t xml:space="preserve"> وقد جمع النووى بين الروايتين على أن هذا الأمر كان بعد دخول وقت الظهر وقد صلى الظهر بالمدينة بعضهم دون بعض</w:t>
      </w:r>
      <w:r>
        <w:rPr>
          <w:rFonts w:cs="Traditional Arabic" w:hint="cs"/>
          <w:sz w:val="28"/>
          <w:szCs w:val="28"/>
          <w:rtl/>
        </w:rPr>
        <w:t xml:space="preserve"> </w:t>
      </w:r>
      <w:r w:rsidRPr="00D9284B">
        <w:rPr>
          <w:rFonts w:cs="Traditional Arabic" w:hint="cs"/>
          <w:sz w:val="28"/>
          <w:szCs w:val="28"/>
          <w:rtl/>
        </w:rPr>
        <w:t>فقيل للذين لم يصلوا الظهر</w:t>
      </w:r>
      <w:r>
        <w:rPr>
          <w:rFonts w:cs="Traditional Arabic" w:hint="cs"/>
          <w:sz w:val="28"/>
          <w:szCs w:val="28"/>
          <w:rtl/>
        </w:rPr>
        <w:t xml:space="preserve">: </w:t>
      </w:r>
      <w:r w:rsidRPr="00D9284B">
        <w:rPr>
          <w:rFonts w:cs="Traditional Arabic" w:hint="cs"/>
          <w:sz w:val="28"/>
          <w:szCs w:val="28"/>
          <w:rtl/>
        </w:rPr>
        <w:t>لا تصلوا الظهر إلا فى بنى قريظة</w:t>
      </w:r>
      <w:r>
        <w:rPr>
          <w:rFonts w:cs="Traditional Arabic" w:hint="cs"/>
          <w:sz w:val="28"/>
          <w:szCs w:val="28"/>
          <w:rtl/>
        </w:rPr>
        <w:t xml:space="preserve">، </w:t>
      </w:r>
      <w:r w:rsidRPr="00D9284B">
        <w:rPr>
          <w:rFonts w:cs="Traditional Arabic" w:hint="cs"/>
          <w:sz w:val="28"/>
          <w:szCs w:val="28"/>
          <w:rtl/>
        </w:rPr>
        <w:t>وللذين صلوا بالمدينة</w:t>
      </w:r>
      <w:r>
        <w:rPr>
          <w:rFonts w:cs="Traditional Arabic" w:hint="cs"/>
          <w:sz w:val="28"/>
          <w:szCs w:val="28"/>
          <w:rtl/>
        </w:rPr>
        <w:t xml:space="preserve">: </w:t>
      </w:r>
      <w:r w:rsidRPr="00D9284B">
        <w:rPr>
          <w:rFonts w:cs="Traditional Arabic" w:hint="cs"/>
          <w:sz w:val="28"/>
          <w:szCs w:val="28"/>
          <w:rtl/>
        </w:rPr>
        <w:t>لا تصلوا العصر إلا فى بنى قريظة</w:t>
      </w:r>
      <w:r>
        <w:rPr>
          <w:rFonts w:cs="Traditional Arabic" w:hint="cs"/>
          <w:sz w:val="28"/>
          <w:szCs w:val="28"/>
          <w:rtl/>
        </w:rPr>
        <w:t>.</w:t>
      </w:r>
      <w:r w:rsidRPr="00D9284B">
        <w:rPr>
          <w:rFonts w:cs="Traditional Arabic" w:hint="cs"/>
          <w:sz w:val="28"/>
          <w:szCs w:val="28"/>
          <w:rtl/>
        </w:rPr>
        <w:t xml:space="preserve"> ويحتمل أنه قيل للجميع</w:t>
      </w:r>
      <w:r>
        <w:rPr>
          <w:rFonts w:cs="Traditional Arabic" w:hint="cs"/>
          <w:sz w:val="28"/>
          <w:szCs w:val="28"/>
          <w:rtl/>
        </w:rPr>
        <w:t xml:space="preserve">: </w:t>
      </w:r>
      <w:r w:rsidRPr="00D9284B">
        <w:rPr>
          <w:rFonts w:cs="Traditional Arabic" w:hint="cs"/>
          <w:sz w:val="28"/>
          <w:szCs w:val="28"/>
          <w:rtl/>
        </w:rPr>
        <w:t>لا تصلوا العصر ولا الظهر إلا فى بن قريظة</w:t>
      </w:r>
      <w:r>
        <w:rPr>
          <w:rFonts w:cs="Traditional Arabic" w:hint="cs"/>
          <w:sz w:val="28"/>
          <w:szCs w:val="28"/>
          <w:rtl/>
        </w:rPr>
        <w:t xml:space="preserve">، </w:t>
      </w:r>
      <w:r w:rsidRPr="00D9284B">
        <w:rPr>
          <w:rFonts w:cs="Traditional Arabic" w:hint="cs"/>
          <w:sz w:val="28"/>
          <w:szCs w:val="28"/>
          <w:rtl/>
        </w:rPr>
        <w:t>ويحتمل أنه قيل للذين ذهبوا أولاً لا تصلوا الظهر إلا فى بنى قريظة وللذين ذهبوا بعدهم لا تصلوا العصر إلا فى بنى قريظة.وأما اختلاف الصحابة رضى الله عنهم فى المبادرة بالصلاة عند ضيق وقتها فسببه أن أدلة الشرع تعارضت عندهم بأن الصلاة مأمور بها فى الوقت مع أن المفهوم من قول النبى</w:t>
      </w:r>
      <w:r>
        <w:rPr>
          <w:rFonts w:cs="Traditional Arabic" w:hint="cs"/>
          <w:sz w:val="28"/>
          <w:szCs w:val="28"/>
          <w:rtl/>
        </w:rPr>
        <w:t xml:space="preserve">: </w:t>
      </w:r>
      <w:r w:rsidRPr="00D9284B">
        <w:rPr>
          <w:rFonts w:cs="Traditional Arabic" w:hint="cs"/>
          <w:sz w:val="28"/>
          <w:szCs w:val="28"/>
          <w:rtl/>
        </w:rPr>
        <w:t>" لا يصلين أحد الظهر أو العصر إلا فى بنى قريظة " المبادرة بالذهاب إليهم</w:t>
      </w:r>
      <w:r>
        <w:rPr>
          <w:rFonts w:cs="Traditional Arabic" w:hint="cs"/>
          <w:sz w:val="28"/>
          <w:szCs w:val="28"/>
          <w:rtl/>
        </w:rPr>
        <w:t xml:space="preserve">، </w:t>
      </w:r>
      <w:r w:rsidRPr="00D9284B">
        <w:rPr>
          <w:rFonts w:cs="Traditional Arabic" w:hint="cs"/>
          <w:sz w:val="28"/>
          <w:szCs w:val="28"/>
          <w:rtl/>
        </w:rPr>
        <w:t>وأن لا يشتغل عنه بشئ لا أن تأخير الصلاة مقصود فى نفسه من حيث إنه تأخير</w:t>
      </w:r>
      <w:r>
        <w:rPr>
          <w:rFonts w:cs="Traditional Arabic" w:hint="cs"/>
          <w:sz w:val="28"/>
          <w:szCs w:val="28"/>
          <w:rtl/>
        </w:rPr>
        <w:t xml:space="preserve">، </w:t>
      </w:r>
      <w:r w:rsidRPr="00D9284B">
        <w:rPr>
          <w:rFonts w:cs="Traditional Arabic" w:hint="cs"/>
          <w:sz w:val="28"/>
          <w:szCs w:val="28"/>
          <w:rtl/>
        </w:rPr>
        <w:t>فأخذ بعض الصحابة بهذا المفهوم نظراً إلى المعنى لا إلى اللفظ</w:t>
      </w:r>
      <w:r>
        <w:rPr>
          <w:rFonts w:cs="Traditional Arabic" w:hint="cs"/>
          <w:sz w:val="28"/>
          <w:szCs w:val="28"/>
          <w:rtl/>
        </w:rPr>
        <w:t xml:space="preserve">، </w:t>
      </w:r>
      <w:r w:rsidRPr="00D9284B">
        <w:rPr>
          <w:rFonts w:cs="Traditional Arabic" w:hint="cs"/>
          <w:sz w:val="28"/>
          <w:szCs w:val="28"/>
          <w:rtl/>
        </w:rPr>
        <w:t>فصلوا حين خافوا فوات الوقت</w:t>
      </w:r>
      <w:r>
        <w:rPr>
          <w:rFonts w:cs="Traditional Arabic" w:hint="cs"/>
          <w:sz w:val="28"/>
          <w:szCs w:val="28"/>
          <w:rtl/>
        </w:rPr>
        <w:t xml:space="preserve">، </w:t>
      </w:r>
      <w:r w:rsidRPr="00D9284B">
        <w:rPr>
          <w:rFonts w:cs="Traditional Arabic" w:hint="cs"/>
          <w:sz w:val="28"/>
          <w:szCs w:val="28"/>
          <w:rtl/>
        </w:rPr>
        <w:t>وأخذ آخرون بظاهر اللفظ وحقيقته فأخروها</w:t>
      </w:r>
      <w:r>
        <w:rPr>
          <w:rFonts w:cs="Traditional Arabic" w:hint="cs"/>
          <w:sz w:val="28"/>
          <w:szCs w:val="28"/>
          <w:rtl/>
        </w:rPr>
        <w:t xml:space="preserve">، </w:t>
      </w:r>
      <w:r w:rsidRPr="00D9284B">
        <w:rPr>
          <w:rFonts w:cs="Traditional Arabic" w:hint="cs"/>
          <w:sz w:val="28"/>
          <w:szCs w:val="28"/>
          <w:rtl/>
        </w:rPr>
        <w:t>ولم يعنف النبى واحداً من الفريقين لأنهم مجتهدون</w:t>
      </w:r>
      <w:r>
        <w:rPr>
          <w:rFonts w:cs="Traditional Arabic" w:hint="cs"/>
          <w:sz w:val="28"/>
          <w:szCs w:val="28"/>
          <w:rtl/>
        </w:rPr>
        <w:t xml:space="preserve">، </w:t>
      </w:r>
      <w:r w:rsidRPr="00D9284B">
        <w:rPr>
          <w:rFonts w:cs="Traditional Arabic" w:hint="cs"/>
          <w:sz w:val="28"/>
          <w:szCs w:val="28"/>
          <w:rtl/>
        </w:rPr>
        <w:t>ففيه دلالة لمن يقول بالمفهوم</w:t>
      </w:r>
      <w:r>
        <w:rPr>
          <w:rFonts w:cs="Traditional Arabic" w:hint="cs"/>
          <w:sz w:val="28"/>
          <w:szCs w:val="28"/>
          <w:rtl/>
        </w:rPr>
        <w:t xml:space="preserve">، </w:t>
      </w:r>
      <w:r w:rsidRPr="00D9284B">
        <w:rPr>
          <w:rFonts w:cs="Traditional Arabic" w:hint="cs"/>
          <w:sz w:val="28"/>
          <w:szCs w:val="28"/>
          <w:rtl/>
        </w:rPr>
        <w:t>والقياس</w:t>
      </w:r>
      <w:r>
        <w:rPr>
          <w:rFonts w:cs="Traditional Arabic" w:hint="cs"/>
          <w:sz w:val="28"/>
          <w:szCs w:val="28"/>
          <w:rtl/>
        </w:rPr>
        <w:t xml:space="preserve">، </w:t>
      </w:r>
      <w:r w:rsidRPr="00D9284B">
        <w:rPr>
          <w:rFonts w:cs="Traditional Arabic" w:hint="cs"/>
          <w:sz w:val="28"/>
          <w:szCs w:val="28"/>
          <w:rtl/>
        </w:rPr>
        <w:t>ومراعاة المعنى</w:t>
      </w:r>
      <w:r>
        <w:rPr>
          <w:rFonts w:cs="Traditional Arabic" w:hint="cs"/>
          <w:sz w:val="28"/>
          <w:szCs w:val="28"/>
          <w:rtl/>
        </w:rPr>
        <w:t xml:space="preserve">، </w:t>
      </w:r>
      <w:r w:rsidRPr="00D9284B">
        <w:rPr>
          <w:rFonts w:cs="Traditional Arabic" w:hint="cs"/>
          <w:sz w:val="28"/>
          <w:szCs w:val="28"/>
          <w:rtl/>
        </w:rPr>
        <w:t>ولمن يقول بالظاهر أيضاً</w:t>
      </w:r>
      <w:r>
        <w:rPr>
          <w:rFonts w:cs="Traditional Arabic" w:hint="cs"/>
          <w:sz w:val="28"/>
          <w:szCs w:val="28"/>
          <w:rtl/>
        </w:rPr>
        <w:t xml:space="preserve">، </w:t>
      </w:r>
      <w:r w:rsidRPr="00D9284B">
        <w:rPr>
          <w:rFonts w:cs="Traditional Arabic" w:hint="cs"/>
          <w:sz w:val="28"/>
          <w:szCs w:val="28"/>
          <w:rtl/>
        </w:rPr>
        <w:t>وفيه أنه لا يعنف المجتهد فيما فعله باجتهاده إذا بذل وسعه فى الاجتهاد</w:t>
      </w:r>
      <w:r>
        <w:rPr>
          <w:rFonts w:cs="Traditional Arabic" w:hint="cs"/>
          <w:sz w:val="28"/>
          <w:szCs w:val="28"/>
          <w:rtl/>
        </w:rPr>
        <w:t xml:space="preserve">، </w:t>
      </w:r>
      <w:r w:rsidRPr="00D9284B">
        <w:rPr>
          <w:rFonts w:cs="Traditional Arabic" w:hint="cs"/>
          <w:sz w:val="28"/>
          <w:szCs w:val="28"/>
          <w:rtl/>
        </w:rPr>
        <w:t>وقد يستدل به على أن كل مجتهد مصيب</w:t>
      </w:r>
      <w:r>
        <w:rPr>
          <w:rFonts w:cs="Traditional Arabic" w:hint="cs"/>
          <w:sz w:val="28"/>
          <w:szCs w:val="28"/>
          <w:rtl/>
        </w:rPr>
        <w:t xml:space="preserve">، </w:t>
      </w:r>
      <w:r w:rsidRPr="00D9284B">
        <w:rPr>
          <w:rFonts w:cs="Traditional Arabic" w:hint="cs"/>
          <w:sz w:val="28"/>
          <w:szCs w:val="28"/>
          <w:rtl/>
        </w:rPr>
        <w:t>وللقائل الآخر أن يقول</w:t>
      </w:r>
      <w:r>
        <w:rPr>
          <w:rFonts w:cs="Traditional Arabic" w:hint="cs"/>
          <w:sz w:val="28"/>
          <w:szCs w:val="28"/>
          <w:rtl/>
        </w:rPr>
        <w:t xml:space="preserve">: </w:t>
      </w:r>
      <w:r w:rsidRPr="00D9284B">
        <w:rPr>
          <w:rFonts w:cs="Traditional Arabic" w:hint="cs"/>
          <w:sz w:val="28"/>
          <w:szCs w:val="28"/>
          <w:rtl/>
        </w:rPr>
        <w:t>لم يصرح بإصابة الطائفتين</w:t>
      </w:r>
      <w:r>
        <w:rPr>
          <w:rFonts w:cs="Traditional Arabic" w:hint="cs"/>
          <w:sz w:val="28"/>
          <w:szCs w:val="28"/>
          <w:rtl/>
        </w:rPr>
        <w:t xml:space="preserve">، </w:t>
      </w:r>
      <w:r w:rsidRPr="00D9284B">
        <w:rPr>
          <w:rFonts w:cs="Traditional Arabic" w:hint="cs"/>
          <w:sz w:val="28"/>
          <w:szCs w:val="28"/>
          <w:rtl/>
        </w:rPr>
        <w:t>بل ترك تعنيفهم</w:t>
      </w:r>
      <w:r>
        <w:rPr>
          <w:rFonts w:cs="Traditional Arabic" w:hint="cs"/>
          <w:sz w:val="28"/>
          <w:szCs w:val="28"/>
          <w:rtl/>
        </w:rPr>
        <w:t xml:space="preserve">، </w:t>
      </w:r>
      <w:r w:rsidRPr="00D9284B">
        <w:rPr>
          <w:rFonts w:cs="Traditional Arabic" w:hint="cs"/>
          <w:sz w:val="28"/>
          <w:szCs w:val="28"/>
          <w:rtl/>
        </w:rPr>
        <w:t>ولا خلاف فى ترك تعنيف المجتهد إن أخطأ إذا بذل وسعه فى الاجتهاد</w:t>
      </w:r>
      <w:r>
        <w:rPr>
          <w:rFonts w:cs="Traditional Arabic" w:hint="cs"/>
          <w:sz w:val="28"/>
          <w:szCs w:val="28"/>
          <w:rtl/>
        </w:rPr>
        <w:t>.</w:t>
      </w:r>
      <w:r w:rsidRPr="00D9284B">
        <w:rPr>
          <w:rFonts w:cs="Traditional Arabic" w:hint="cs"/>
          <w:sz w:val="28"/>
          <w:szCs w:val="28"/>
          <w:rtl/>
        </w:rPr>
        <w:t xml:space="preserve"> صحيح مسلم بشرح النووى 12/98. ولقد ذكر ابن القيم فى الهدى أن كلا الفريقين مأجور إلا أن من صـلى حاز الفضـيلتين</w:t>
      </w:r>
      <w:r>
        <w:rPr>
          <w:rFonts w:cs="Traditional Arabic" w:hint="cs"/>
          <w:sz w:val="28"/>
          <w:szCs w:val="28"/>
          <w:rtl/>
        </w:rPr>
        <w:t xml:space="preserve">: </w:t>
      </w:r>
      <w:r w:rsidRPr="00D9284B">
        <w:rPr>
          <w:rFonts w:cs="Traditional Arabic" w:hint="cs"/>
          <w:sz w:val="28"/>
          <w:szCs w:val="28"/>
          <w:rtl/>
        </w:rPr>
        <w:t>امتثال الامر فى الإسراع</w:t>
      </w:r>
      <w:r>
        <w:rPr>
          <w:rFonts w:cs="Traditional Arabic" w:hint="cs"/>
          <w:sz w:val="28"/>
          <w:szCs w:val="28"/>
          <w:rtl/>
        </w:rPr>
        <w:t xml:space="preserve">، </w:t>
      </w:r>
      <w:r w:rsidRPr="00D9284B">
        <w:rPr>
          <w:rFonts w:cs="Traditional Arabic" w:hint="cs"/>
          <w:sz w:val="28"/>
          <w:szCs w:val="28"/>
          <w:rtl/>
        </w:rPr>
        <w:t>وامتثال الأمر فى المحافظة على الوقت</w:t>
      </w:r>
      <w:r>
        <w:rPr>
          <w:rFonts w:cs="Traditional Arabic" w:hint="cs"/>
          <w:sz w:val="28"/>
          <w:szCs w:val="28"/>
          <w:rtl/>
        </w:rPr>
        <w:t>.</w:t>
      </w:r>
      <w:r w:rsidRPr="00D9284B">
        <w:rPr>
          <w:rFonts w:cs="Traditional Arabic" w:hint="cs"/>
          <w:sz w:val="28"/>
          <w:szCs w:val="28"/>
          <w:rtl/>
        </w:rPr>
        <w:t xml:space="preserve"> فتح البارى 7/474</w:t>
      </w:r>
    </w:p>
  </w:footnote>
  <w:footnote w:id="664">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(2) سبق تخريجه عند بحث الجناس فى الحديث النبوى</w:t>
      </w:r>
      <w:r>
        <w:rPr>
          <w:rFonts w:cs="Traditional Arabic" w:hint="cs"/>
          <w:sz w:val="28"/>
          <w:szCs w:val="28"/>
          <w:rtl/>
        </w:rPr>
        <w:t>.</w:t>
      </w:r>
      <w:r w:rsidRPr="00D9284B">
        <w:rPr>
          <w:rFonts w:cs="Traditional Arabic" w:hint="cs"/>
          <w:sz w:val="28"/>
          <w:szCs w:val="28"/>
          <w:rtl/>
        </w:rPr>
        <w:t xml:space="preserve"> ص 115</w:t>
      </w:r>
    </w:p>
  </w:footnote>
  <w:footnote w:id="66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انظر صحيح مسلم بشرح النووى 2/141,140, وفتح البارى 3/354</w:t>
      </w:r>
    </w:p>
  </w:footnote>
  <w:footnote w:id="66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 xml:space="preserve">(2) أخرجه مسلم من حديث أبى هريرة </w:t>
      </w:r>
      <w:r w:rsidRPr="00D9284B">
        <w:rPr>
          <w:rFonts w:cs="Traditional Arabic"/>
          <w:sz w:val="28"/>
          <w:szCs w:val="28"/>
          <w:rtl/>
        </w:rPr>
        <w:t>–</w:t>
      </w:r>
      <w:r w:rsidRPr="00D9284B">
        <w:rPr>
          <w:rFonts w:cs="Traditional Arabic" w:hint="cs"/>
          <w:sz w:val="28"/>
          <w:szCs w:val="28"/>
          <w:rtl/>
        </w:rPr>
        <w:t xml:space="preserve"> باب بيان الوسوسة فى الإيمان وما يقوله من وجدها </w:t>
      </w:r>
      <w:r w:rsidRPr="00D9284B">
        <w:rPr>
          <w:rFonts w:cs="Traditional Arabic"/>
          <w:sz w:val="28"/>
          <w:szCs w:val="28"/>
          <w:rtl/>
        </w:rPr>
        <w:t>–</w:t>
      </w:r>
      <w:r w:rsidRPr="00D9284B">
        <w:rPr>
          <w:rFonts w:cs="Traditional Arabic" w:hint="cs"/>
          <w:sz w:val="28"/>
          <w:szCs w:val="28"/>
          <w:rtl/>
        </w:rPr>
        <w:t xml:space="preserve"> 2/153. </w:t>
      </w:r>
    </w:p>
  </w:footnote>
  <w:footnote w:id="66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وهذا اللفظ رواية لمسلم من حديث علقمة بن عبد الله قال</w:t>
      </w:r>
      <w:r>
        <w:rPr>
          <w:rFonts w:cs="Traditional Arabic" w:hint="cs"/>
          <w:sz w:val="28"/>
          <w:szCs w:val="28"/>
          <w:rtl/>
        </w:rPr>
        <w:t xml:space="preserve">: </w:t>
      </w:r>
      <w:r w:rsidRPr="00D9284B">
        <w:rPr>
          <w:rFonts w:cs="Traditional Arabic" w:hint="cs"/>
          <w:sz w:val="28"/>
          <w:szCs w:val="28"/>
          <w:rtl/>
        </w:rPr>
        <w:t>سئل النبى صلى الله عليه وسلم عن الوسوسة قال " تلك محض الإيمان " 2/153</w:t>
      </w:r>
    </w:p>
  </w:footnote>
  <w:footnote w:id="66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انظر صحيح مسلم بشرح النووى 2/154</w:t>
      </w:r>
    </w:p>
  </w:footnote>
  <w:footnote w:id="669">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(5) متفق عليه من حديث ابن عمر</w:t>
      </w:r>
      <w:r>
        <w:rPr>
          <w:rFonts w:cs="Traditional Arabic" w:hint="cs"/>
          <w:sz w:val="28"/>
          <w:szCs w:val="28"/>
          <w:rtl/>
        </w:rPr>
        <w:t>.</w:t>
      </w:r>
      <w:r w:rsidRPr="00D9284B">
        <w:rPr>
          <w:rFonts w:cs="Traditional Arabic" w:hint="cs"/>
          <w:sz w:val="28"/>
          <w:szCs w:val="28"/>
          <w:rtl/>
        </w:rPr>
        <w:t xml:space="preserve"> أخرجه البخارى </w:t>
      </w:r>
      <w:r w:rsidRPr="00D9284B">
        <w:rPr>
          <w:rFonts w:cs="Traditional Arabic"/>
          <w:sz w:val="28"/>
          <w:szCs w:val="28"/>
          <w:rtl/>
        </w:rPr>
        <w:t>–</w:t>
      </w:r>
      <w:r w:rsidRPr="00D9284B">
        <w:rPr>
          <w:rFonts w:cs="Traditional Arabic" w:hint="cs"/>
          <w:sz w:val="28"/>
          <w:szCs w:val="28"/>
          <w:rtl/>
        </w:rPr>
        <w:t xml:space="preserve"> كتاب الأطعمة </w:t>
      </w:r>
      <w:r w:rsidRPr="00D9284B">
        <w:rPr>
          <w:rFonts w:cs="Traditional Arabic"/>
          <w:sz w:val="28"/>
          <w:szCs w:val="28"/>
          <w:rtl/>
        </w:rPr>
        <w:t>–</w:t>
      </w:r>
      <w:r w:rsidRPr="00D9284B">
        <w:rPr>
          <w:rFonts w:cs="Traditional Arabic" w:hint="cs"/>
          <w:sz w:val="28"/>
          <w:szCs w:val="28"/>
          <w:rtl/>
        </w:rPr>
        <w:t xml:space="preserve"> باب المؤمن يأكل فى معى واحد </w:t>
      </w:r>
      <w:r w:rsidRPr="00D9284B">
        <w:rPr>
          <w:rFonts w:cs="Traditional Arabic"/>
          <w:sz w:val="28"/>
          <w:szCs w:val="28"/>
          <w:rtl/>
        </w:rPr>
        <w:t>–</w:t>
      </w:r>
      <w:r w:rsidRPr="00D9284B">
        <w:rPr>
          <w:rFonts w:cs="Traditional Arabic" w:hint="cs"/>
          <w:sz w:val="28"/>
          <w:szCs w:val="28"/>
          <w:rtl/>
        </w:rPr>
        <w:t xml:space="preserve"> ح ( 5195) </w:t>
      </w:r>
      <w:r w:rsidRPr="00D9284B">
        <w:rPr>
          <w:rFonts w:cs="Traditional Arabic"/>
          <w:sz w:val="28"/>
          <w:szCs w:val="28"/>
          <w:rtl/>
        </w:rPr>
        <w:t>–</w:t>
      </w:r>
      <w:r w:rsidRPr="00D9284B">
        <w:rPr>
          <w:rFonts w:cs="Traditional Arabic" w:hint="cs"/>
          <w:sz w:val="28"/>
          <w:szCs w:val="28"/>
          <w:rtl/>
        </w:rPr>
        <w:t xml:space="preserve"> 9/447,446, وأخرجه مسلم </w:t>
      </w:r>
      <w:r w:rsidRPr="00D9284B">
        <w:rPr>
          <w:rFonts w:cs="Traditional Arabic"/>
          <w:sz w:val="28"/>
          <w:szCs w:val="28"/>
          <w:rtl/>
        </w:rPr>
        <w:t>–</w:t>
      </w:r>
      <w:r w:rsidRPr="00D9284B">
        <w:rPr>
          <w:rFonts w:cs="Traditional Arabic" w:hint="cs"/>
          <w:sz w:val="28"/>
          <w:szCs w:val="28"/>
          <w:rtl/>
        </w:rPr>
        <w:t xml:space="preserve"> باب المؤمن يأكل فى معى واحد والكافر يأكل فى سبعة امعاء </w:t>
      </w:r>
      <w:r w:rsidRPr="00D9284B">
        <w:rPr>
          <w:rFonts w:cs="Traditional Arabic"/>
          <w:sz w:val="28"/>
          <w:szCs w:val="28"/>
          <w:rtl/>
        </w:rPr>
        <w:t>–</w:t>
      </w:r>
      <w:r w:rsidRPr="00D9284B">
        <w:rPr>
          <w:rFonts w:cs="Traditional Arabic" w:hint="cs"/>
          <w:sz w:val="28"/>
          <w:szCs w:val="28"/>
          <w:rtl/>
        </w:rPr>
        <w:t xml:space="preserve"> 14/14- 26. وفى رواية لمسلم من حديث أبى هريرة أن رسول الله صلى الله عليه وسلم ضافه ضيف وهو كافر</w:t>
      </w:r>
      <w:r>
        <w:rPr>
          <w:rFonts w:cs="Traditional Arabic" w:hint="cs"/>
          <w:sz w:val="28"/>
          <w:szCs w:val="28"/>
          <w:rtl/>
        </w:rPr>
        <w:t xml:space="preserve">، </w:t>
      </w:r>
      <w:r w:rsidRPr="00D9284B">
        <w:rPr>
          <w:rFonts w:cs="Traditional Arabic" w:hint="cs"/>
          <w:sz w:val="28"/>
          <w:szCs w:val="28"/>
          <w:rtl/>
        </w:rPr>
        <w:t>فأمر له رسول الله بشاة فحلبت</w:t>
      </w:r>
      <w:r>
        <w:rPr>
          <w:rFonts w:cs="Traditional Arabic" w:hint="cs"/>
          <w:sz w:val="28"/>
          <w:szCs w:val="28"/>
          <w:rtl/>
        </w:rPr>
        <w:t xml:space="preserve">، </w:t>
      </w:r>
      <w:r w:rsidRPr="00D9284B">
        <w:rPr>
          <w:rFonts w:cs="Traditional Arabic" w:hint="cs"/>
          <w:sz w:val="28"/>
          <w:szCs w:val="28"/>
          <w:rtl/>
        </w:rPr>
        <w:t>فشرب حلابها</w:t>
      </w:r>
      <w:r>
        <w:rPr>
          <w:rFonts w:cs="Traditional Arabic" w:hint="cs"/>
          <w:sz w:val="28"/>
          <w:szCs w:val="28"/>
          <w:rtl/>
        </w:rPr>
        <w:t>.</w:t>
      </w:r>
      <w:r w:rsidRPr="00D9284B">
        <w:rPr>
          <w:rFonts w:cs="Traditional Arabic" w:hint="cs"/>
          <w:sz w:val="28"/>
          <w:szCs w:val="28"/>
          <w:rtl/>
        </w:rPr>
        <w:t>.. حتى شرب حلاب سبع شياه</w:t>
      </w:r>
      <w:r>
        <w:rPr>
          <w:rFonts w:cs="Traditional Arabic" w:hint="cs"/>
          <w:sz w:val="28"/>
          <w:szCs w:val="28"/>
          <w:rtl/>
        </w:rPr>
        <w:t xml:space="preserve">، </w:t>
      </w:r>
      <w:r w:rsidRPr="00D9284B">
        <w:rPr>
          <w:rFonts w:cs="Traditional Arabic" w:hint="cs"/>
          <w:sz w:val="28"/>
          <w:szCs w:val="28"/>
          <w:rtl/>
        </w:rPr>
        <w:t>ثم إنه أصبح فأسلم</w:t>
      </w:r>
      <w:r>
        <w:rPr>
          <w:rFonts w:cs="Traditional Arabic" w:hint="cs"/>
          <w:sz w:val="28"/>
          <w:szCs w:val="28"/>
          <w:rtl/>
        </w:rPr>
        <w:t xml:space="preserve">، </w:t>
      </w:r>
      <w:r w:rsidRPr="00D9284B">
        <w:rPr>
          <w:rFonts w:cs="Traditional Arabic" w:hint="cs"/>
          <w:sz w:val="28"/>
          <w:szCs w:val="28"/>
          <w:rtl/>
        </w:rPr>
        <w:t>فأمر له رسول الله بشاة فشرب حلابها</w:t>
      </w:r>
      <w:r>
        <w:rPr>
          <w:rFonts w:cs="Traditional Arabic" w:hint="cs"/>
          <w:sz w:val="28"/>
          <w:szCs w:val="28"/>
          <w:rtl/>
        </w:rPr>
        <w:t xml:space="preserve">، </w:t>
      </w:r>
      <w:r w:rsidRPr="00D9284B">
        <w:rPr>
          <w:rFonts w:cs="Traditional Arabic" w:hint="cs"/>
          <w:sz w:val="28"/>
          <w:szCs w:val="28"/>
          <w:rtl/>
        </w:rPr>
        <w:t>ثم أمر له بأخرى فلم يستتمها</w:t>
      </w:r>
      <w:r>
        <w:rPr>
          <w:rFonts w:cs="Traditional Arabic" w:hint="cs"/>
          <w:sz w:val="28"/>
          <w:szCs w:val="28"/>
          <w:rtl/>
        </w:rPr>
        <w:t xml:space="preserve">، </w:t>
      </w:r>
      <w:r w:rsidRPr="00D9284B">
        <w:rPr>
          <w:rFonts w:cs="Traditional Arabic" w:hint="cs"/>
          <w:sz w:val="28"/>
          <w:szCs w:val="28"/>
          <w:rtl/>
        </w:rPr>
        <w:t>فقال رسول الله</w:t>
      </w:r>
      <w:r>
        <w:rPr>
          <w:rFonts w:cs="Traditional Arabic" w:hint="cs"/>
          <w:sz w:val="28"/>
          <w:szCs w:val="28"/>
          <w:rtl/>
        </w:rPr>
        <w:t xml:space="preserve">: </w:t>
      </w:r>
      <w:r w:rsidRPr="00D9284B">
        <w:rPr>
          <w:rFonts w:cs="Traditional Arabic" w:hint="cs"/>
          <w:sz w:val="28"/>
          <w:szCs w:val="28"/>
          <w:rtl/>
        </w:rPr>
        <w:t>" المؤمن يشرب فى معى واحد</w:t>
      </w:r>
      <w:r>
        <w:rPr>
          <w:rFonts w:cs="Traditional Arabic" w:hint="cs"/>
          <w:sz w:val="28"/>
          <w:szCs w:val="28"/>
          <w:rtl/>
        </w:rPr>
        <w:t xml:space="preserve">، </w:t>
      </w:r>
      <w:r w:rsidRPr="00D9284B">
        <w:rPr>
          <w:rFonts w:cs="Traditional Arabic" w:hint="cs"/>
          <w:sz w:val="28"/>
          <w:szCs w:val="28"/>
          <w:rtl/>
        </w:rPr>
        <w:t>والكافر يشرب فى سبعة أمعاء " 14- 26</w:t>
      </w:r>
    </w:p>
  </w:footnote>
  <w:footnote w:id="670">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انظر صحيح مسلم بشرح النووى 14/14- 26, وشرح الطيبى على المشكاة 8/150, وفتح البارى 9/494- 451, والمجازات النبوية ص 248</w:t>
      </w:r>
    </w:p>
  </w:footnote>
  <w:footnote w:id="67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ولقد ذكر الأستاذ الدكتور / محمد لطفى الصباغ أن</w:t>
      </w:r>
      <w:r>
        <w:rPr>
          <w:rFonts w:cs="Traditional Arabic" w:hint="cs"/>
          <w:sz w:val="28"/>
          <w:szCs w:val="28"/>
          <w:rtl/>
        </w:rPr>
        <w:t xml:space="preserve"> </w:t>
      </w:r>
      <w:r w:rsidRPr="00D9284B">
        <w:rPr>
          <w:rFonts w:cs="Traditional Arabic" w:hint="cs"/>
          <w:sz w:val="28"/>
          <w:szCs w:val="28"/>
          <w:rtl/>
        </w:rPr>
        <w:t>فى معانى الحديث صفات قل أن تجتمع فى كلام سواه</w:t>
      </w:r>
      <w:r>
        <w:rPr>
          <w:rFonts w:cs="Traditional Arabic" w:hint="cs"/>
          <w:sz w:val="28"/>
          <w:szCs w:val="28"/>
          <w:rtl/>
        </w:rPr>
        <w:t>.</w:t>
      </w:r>
      <w:r w:rsidRPr="00D9284B">
        <w:rPr>
          <w:rFonts w:cs="Traditional Arabic" w:hint="cs"/>
          <w:sz w:val="28"/>
          <w:szCs w:val="28"/>
          <w:rtl/>
        </w:rPr>
        <w:t xml:space="preserve"> ومن هذه الصفات</w:t>
      </w:r>
      <w:r>
        <w:rPr>
          <w:rFonts w:cs="Traditional Arabic" w:hint="cs"/>
          <w:sz w:val="28"/>
          <w:szCs w:val="28"/>
          <w:rtl/>
        </w:rPr>
        <w:t xml:space="preserve">: </w:t>
      </w:r>
      <w:r w:rsidRPr="00D9284B">
        <w:rPr>
          <w:rFonts w:cs="Traditional Arabic" w:hint="cs"/>
          <w:sz w:val="28"/>
          <w:szCs w:val="28"/>
          <w:rtl/>
        </w:rPr>
        <w:t>الغنى فى الأفكار</w:t>
      </w:r>
      <w:r>
        <w:rPr>
          <w:rFonts w:cs="Traditional Arabic" w:hint="cs"/>
          <w:sz w:val="28"/>
          <w:szCs w:val="28"/>
          <w:rtl/>
        </w:rPr>
        <w:t xml:space="preserve">، </w:t>
      </w:r>
      <w:r w:rsidRPr="00D9284B">
        <w:rPr>
          <w:rFonts w:cs="Traditional Arabic" w:hint="cs"/>
          <w:sz w:val="28"/>
          <w:szCs w:val="28"/>
          <w:rtl/>
        </w:rPr>
        <w:t>والعمق</w:t>
      </w:r>
      <w:r>
        <w:rPr>
          <w:rFonts w:cs="Traditional Arabic" w:hint="cs"/>
          <w:sz w:val="28"/>
          <w:szCs w:val="28"/>
          <w:rtl/>
        </w:rPr>
        <w:t xml:space="preserve">، </w:t>
      </w:r>
      <w:r w:rsidRPr="00D9284B">
        <w:rPr>
          <w:rFonts w:cs="Traditional Arabic" w:hint="cs"/>
          <w:sz w:val="28"/>
          <w:szCs w:val="28"/>
          <w:rtl/>
        </w:rPr>
        <w:t>والجدة</w:t>
      </w:r>
      <w:r>
        <w:rPr>
          <w:rFonts w:cs="Traditional Arabic" w:hint="cs"/>
          <w:sz w:val="28"/>
          <w:szCs w:val="28"/>
          <w:rtl/>
        </w:rPr>
        <w:t xml:space="preserve">، </w:t>
      </w:r>
      <w:r w:rsidRPr="00D9284B">
        <w:rPr>
          <w:rFonts w:cs="Traditional Arabic" w:hint="cs"/>
          <w:sz w:val="28"/>
          <w:szCs w:val="28"/>
          <w:rtl/>
        </w:rPr>
        <w:t>والانسجام</w:t>
      </w:r>
      <w:r>
        <w:rPr>
          <w:rFonts w:cs="Traditional Arabic" w:hint="cs"/>
          <w:sz w:val="28"/>
          <w:szCs w:val="28"/>
          <w:rtl/>
        </w:rPr>
        <w:t xml:space="preserve">، </w:t>
      </w:r>
      <w:r w:rsidRPr="00D9284B">
        <w:rPr>
          <w:rFonts w:cs="Traditional Arabic" w:hint="cs"/>
          <w:sz w:val="28"/>
          <w:szCs w:val="28"/>
          <w:rtl/>
        </w:rPr>
        <w:t>والتسلسل</w:t>
      </w:r>
      <w:r>
        <w:rPr>
          <w:rFonts w:cs="Traditional Arabic" w:hint="cs"/>
          <w:sz w:val="28"/>
          <w:szCs w:val="28"/>
          <w:rtl/>
        </w:rPr>
        <w:t xml:space="preserve">، </w:t>
      </w:r>
      <w:r w:rsidRPr="00D9284B">
        <w:rPr>
          <w:rFonts w:cs="Traditional Arabic" w:hint="cs"/>
          <w:sz w:val="28"/>
          <w:szCs w:val="28"/>
          <w:rtl/>
        </w:rPr>
        <w:t>والغوص فى أعماق النفس الإنسانية</w:t>
      </w:r>
      <w:r>
        <w:rPr>
          <w:rFonts w:cs="Traditional Arabic" w:hint="cs"/>
          <w:sz w:val="28"/>
          <w:szCs w:val="28"/>
          <w:rtl/>
        </w:rPr>
        <w:t xml:space="preserve">، </w:t>
      </w:r>
      <w:r w:rsidRPr="00D9284B">
        <w:rPr>
          <w:rFonts w:cs="Traditional Arabic" w:hint="cs"/>
          <w:sz w:val="28"/>
          <w:szCs w:val="28"/>
          <w:rtl/>
        </w:rPr>
        <w:t>وملامسة أبعاد النفس</w:t>
      </w:r>
      <w:r>
        <w:rPr>
          <w:rFonts w:cs="Traditional Arabic" w:hint="cs"/>
          <w:sz w:val="28"/>
          <w:szCs w:val="28"/>
          <w:rtl/>
        </w:rPr>
        <w:t>.</w:t>
      </w:r>
      <w:r w:rsidRPr="00D9284B">
        <w:rPr>
          <w:rFonts w:cs="Traditional Arabic" w:hint="cs"/>
          <w:sz w:val="28"/>
          <w:szCs w:val="28"/>
          <w:rtl/>
        </w:rPr>
        <w:t xml:space="preserve"> الحديث النبوى مصطلحه وبلاغته</w:t>
      </w:r>
      <w:r>
        <w:rPr>
          <w:rFonts w:cs="Traditional Arabic" w:hint="cs"/>
          <w:sz w:val="28"/>
          <w:szCs w:val="28"/>
          <w:rtl/>
        </w:rPr>
        <w:t xml:space="preserve">، </w:t>
      </w:r>
      <w:r w:rsidRPr="00D9284B">
        <w:rPr>
          <w:rFonts w:cs="Traditional Arabic" w:hint="cs"/>
          <w:sz w:val="28"/>
          <w:szCs w:val="28"/>
          <w:rtl/>
        </w:rPr>
        <w:t>وكتبه ص 54- 58</w:t>
      </w:r>
    </w:p>
  </w:footnote>
  <w:footnote w:id="67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وذلك موضع الخلاف بين العلماء</w:t>
      </w:r>
      <w:r>
        <w:rPr>
          <w:rFonts w:cs="Traditional Arabic" w:hint="cs"/>
          <w:sz w:val="28"/>
          <w:szCs w:val="28"/>
          <w:rtl/>
        </w:rPr>
        <w:t>.</w:t>
      </w:r>
      <w:r w:rsidRPr="00D9284B">
        <w:rPr>
          <w:rFonts w:cs="Traditional Arabic" w:hint="cs"/>
          <w:sz w:val="28"/>
          <w:szCs w:val="28"/>
          <w:rtl/>
        </w:rPr>
        <w:t xml:space="preserve"> أما اللغة فلم يتردد العلماء فى اعتماد الحديث النبوى أصلاً أصيلاً من أصول المادة اللغوية</w:t>
      </w:r>
      <w:r>
        <w:rPr>
          <w:rFonts w:cs="Traditional Arabic" w:hint="cs"/>
          <w:sz w:val="28"/>
          <w:szCs w:val="28"/>
          <w:rtl/>
        </w:rPr>
        <w:t>.</w:t>
      </w:r>
      <w:r w:rsidRPr="00D9284B">
        <w:rPr>
          <w:rFonts w:cs="Traditional Arabic" w:hint="cs"/>
          <w:sz w:val="28"/>
          <w:szCs w:val="28"/>
          <w:rtl/>
        </w:rPr>
        <w:t xml:space="preserve"> وقد أصبحت كتب غريب الحديث من المصادر التى رجع إليها مؤلفوا المعجمات فى تصانيفهم حتى أصبحت هذه المعجمات زاخرة بالأحاديث النبوية</w:t>
      </w:r>
      <w:r>
        <w:rPr>
          <w:rFonts w:cs="Traditional Arabic" w:hint="cs"/>
          <w:sz w:val="28"/>
          <w:szCs w:val="28"/>
          <w:rtl/>
        </w:rPr>
        <w:t xml:space="preserve">، </w:t>
      </w:r>
      <w:r w:rsidRPr="00D9284B">
        <w:rPr>
          <w:rFonts w:cs="Traditional Arabic" w:hint="cs"/>
          <w:sz w:val="28"/>
          <w:szCs w:val="28"/>
          <w:rtl/>
        </w:rPr>
        <w:t>بل إن ابن منظور صرح فى مقدمة لسان العرب بأنه جعل كتاب " النهاية فى غريب الحديث " من مصادره</w:t>
      </w:r>
      <w:r>
        <w:rPr>
          <w:rFonts w:cs="Traditional Arabic" w:hint="cs"/>
          <w:sz w:val="28"/>
          <w:szCs w:val="28"/>
          <w:rtl/>
        </w:rPr>
        <w:t>.</w:t>
      </w:r>
      <w:r w:rsidRPr="00D9284B">
        <w:rPr>
          <w:rFonts w:cs="Traditional Arabic" w:hint="cs"/>
          <w:sz w:val="28"/>
          <w:szCs w:val="28"/>
          <w:rtl/>
        </w:rPr>
        <w:t xml:space="preserve"> الحديث النبوى ص 114. وكذلك الاحتجاج بالحديث فى البلاغة أو التفسير أو الأدب</w:t>
      </w:r>
      <w:r>
        <w:rPr>
          <w:rFonts w:cs="Traditional Arabic" w:hint="cs"/>
          <w:sz w:val="28"/>
          <w:szCs w:val="28"/>
          <w:rtl/>
        </w:rPr>
        <w:t xml:space="preserve">، </w:t>
      </w:r>
      <w:r w:rsidRPr="00D9284B">
        <w:rPr>
          <w:rFonts w:cs="Traditional Arabic" w:hint="cs"/>
          <w:sz w:val="28"/>
          <w:szCs w:val="28"/>
          <w:rtl/>
        </w:rPr>
        <w:t>لاخلاف فى الاحتجاج به</w:t>
      </w:r>
      <w:r>
        <w:rPr>
          <w:rFonts w:cs="Traditional Arabic" w:hint="cs"/>
          <w:sz w:val="28"/>
          <w:szCs w:val="28"/>
          <w:rtl/>
        </w:rPr>
        <w:t>.</w:t>
      </w:r>
      <w:r w:rsidRPr="00D9284B">
        <w:rPr>
          <w:rFonts w:cs="Traditional Arabic" w:hint="cs"/>
          <w:sz w:val="28"/>
          <w:szCs w:val="28"/>
          <w:rtl/>
        </w:rPr>
        <w:t xml:space="preserve"> فالخلاف فى الاحتجاج بالحديث فى النحو والصرف فقط</w:t>
      </w:r>
      <w:r>
        <w:rPr>
          <w:rFonts w:cs="Traditional Arabic" w:hint="cs"/>
          <w:sz w:val="28"/>
          <w:szCs w:val="28"/>
          <w:rtl/>
        </w:rPr>
        <w:t xml:space="preserve">؛ </w:t>
      </w:r>
      <w:r w:rsidRPr="00D9284B">
        <w:rPr>
          <w:rFonts w:cs="Traditional Arabic" w:hint="cs"/>
          <w:sz w:val="28"/>
          <w:szCs w:val="28"/>
          <w:rtl/>
        </w:rPr>
        <w:t>لأن هذين العلمين يعتمدان فى وضع القواعد والأصول على ضبط أحرف الكلمات مفردة ومركبة</w:t>
      </w:r>
      <w:r>
        <w:rPr>
          <w:rFonts w:cs="Traditional Arabic" w:hint="cs"/>
          <w:sz w:val="28"/>
          <w:szCs w:val="28"/>
          <w:rtl/>
        </w:rPr>
        <w:t xml:space="preserve">، </w:t>
      </w:r>
      <w:r w:rsidRPr="00D9284B">
        <w:rPr>
          <w:rFonts w:cs="Traditional Arabic" w:hint="cs"/>
          <w:sz w:val="28"/>
          <w:szCs w:val="28"/>
          <w:rtl/>
        </w:rPr>
        <w:t>وأن أى تغيير فى أبنية الكلمات أو فى أواخرها يؤدى إلى تغيرها أو تغير حكمها الإعرابى ومعناها الذى جاءت له فى العبارة</w:t>
      </w:r>
      <w:r>
        <w:rPr>
          <w:rFonts w:cs="Traditional Arabic" w:hint="cs"/>
          <w:sz w:val="28"/>
          <w:szCs w:val="28"/>
          <w:rtl/>
        </w:rPr>
        <w:t>.</w:t>
      </w:r>
      <w:r w:rsidRPr="00D9284B">
        <w:rPr>
          <w:rFonts w:cs="Traditional Arabic" w:hint="cs"/>
          <w:sz w:val="28"/>
          <w:szCs w:val="28"/>
          <w:rtl/>
        </w:rPr>
        <w:t xml:space="preserve"> أما العلوم الأخرى فليس الهدف منها كالهدف من النحو والصرف</w:t>
      </w:r>
      <w:r>
        <w:rPr>
          <w:rFonts w:cs="Traditional Arabic" w:hint="cs"/>
          <w:sz w:val="28"/>
          <w:szCs w:val="28"/>
          <w:rtl/>
        </w:rPr>
        <w:t>.</w:t>
      </w:r>
    </w:p>
  </w:footnote>
  <w:footnote w:id="67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هوعلى بن محمد بن على بن يوسف الكتامى الإشبيلى أبو الحسن المعروف بابن الضائع</w:t>
      </w:r>
      <w:r>
        <w:rPr>
          <w:rFonts w:cs="Traditional Arabic" w:hint="cs"/>
          <w:sz w:val="28"/>
          <w:szCs w:val="28"/>
          <w:rtl/>
        </w:rPr>
        <w:t xml:space="preserve">، </w:t>
      </w:r>
      <w:r w:rsidRPr="00D9284B">
        <w:rPr>
          <w:rFonts w:cs="Traditional Arabic" w:hint="cs"/>
          <w:sz w:val="28"/>
          <w:szCs w:val="28"/>
          <w:rtl/>
        </w:rPr>
        <w:t>توفى سنة (860)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شرح الجمل</w:t>
      </w:r>
      <w:r>
        <w:rPr>
          <w:rFonts w:cs="Traditional Arabic" w:hint="cs"/>
          <w:sz w:val="28"/>
          <w:szCs w:val="28"/>
          <w:rtl/>
        </w:rPr>
        <w:t xml:space="preserve">، </w:t>
      </w:r>
      <w:r w:rsidRPr="00D9284B">
        <w:rPr>
          <w:rFonts w:cs="Traditional Arabic" w:hint="cs"/>
          <w:sz w:val="28"/>
          <w:szCs w:val="28"/>
          <w:rtl/>
        </w:rPr>
        <w:t>وشرح كتاب سيبويه</w:t>
      </w:r>
      <w:r>
        <w:rPr>
          <w:rFonts w:cs="Traditional Arabic" w:hint="cs"/>
          <w:sz w:val="28"/>
          <w:szCs w:val="28"/>
          <w:rtl/>
        </w:rPr>
        <w:t>.</w:t>
      </w:r>
      <w:r w:rsidRPr="00D9284B">
        <w:rPr>
          <w:rFonts w:cs="Traditional Arabic" w:hint="cs"/>
          <w:sz w:val="28"/>
          <w:szCs w:val="28"/>
          <w:rtl/>
        </w:rPr>
        <w:t xml:space="preserve"> بغية الوعاة 2/204</w:t>
      </w:r>
    </w:p>
  </w:footnote>
  <w:footnote w:id="674">
    <w:p w:rsidR="00A36148" w:rsidRDefault="00A36148" w:rsidP="00694D2B">
      <w:pPr>
        <w:pStyle w:val="a3"/>
        <w:ind w:left="368" w:hanging="425"/>
        <w:jc w:val="both"/>
        <w:rPr>
          <w:rFonts w:cs="Traditional Arabic"/>
          <w:sz w:val="28"/>
          <w:szCs w:val="28"/>
          <w:rtl/>
        </w:rPr>
      </w:pPr>
      <w:r w:rsidRPr="00D9284B">
        <w:rPr>
          <w:rFonts w:cs="Traditional Arabic" w:hint="cs"/>
          <w:sz w:val="28"/>
          <w:szCs w:val="28"/>
          <w:rtl/>
        </w:rPr>
        <w:t>(3) هو محمد بن يوسف بن على بن حيان الأندلسى الغرناطى</w:t>
      </w:r>
      <w:r>
        <w:rPr>
          <w:rFonts w:cs="Traditional Arabic" w:hint="cs"/>
          <w:sz w:val="28"/>
          <w:szCs w:val="28"/>
          <w:rtl/>
        </w:rPr>
        <w:t xml:space="preserve">، </w:t>
      </w:r>
      <w:r w:rsidRPr="00D9284B">
        <w:rPr>
          <w:rFonts w:cs="Traditional Arabic" w:hint="cs"/>
          <w:sz w:val="28"/>
          <w:szCs w:val="28"/>
          <w:rtl/>
        </w:rPr>
        <w:t>ولد فى الأندلس ثم رحل إلى مصر</w:t>
      </w:r>
      <w:r>
        <w:rPr>
          <w:rFonts w:cs="Traditional Arabic" w:hint="cs"/>
          <w:sz w:val="28"/>
          <w:szCs w:val="28"/>
          <w:rtl/>
        </w:rPr>
        <w:t xml:space="preserve">، </w:t>
      </w:r>
      <w:r w:rsidRPr="00D9284B">
        <w:rPr>
          <w:rFonts w:cs="Traditional Arabic" w:hint="cs"/>
          <w:sz w:val="28"/>
          <w:szCs w:val="28"/>
          <w:rtl/>
        </w:rPr>
        <w:t>وتوفى سنة ( 745)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البحر المحيط فى التفسير</w:t>
      </w:r>
      <w:r>
        <w:rPr>
          <w:rFonts w:cs="Traditional Arabic" w:hint="cs"/>
          <w:sz w:val="28"/>
          <w:szCs w:val="28"/>
          <w:rtl/>
        </w:rPr>
        <w:t xml:space="preserve">، </w:t>
      </w:r>
      <w:r w:rsidRPr="00D9284B">
        <w:rPr>
          <w:rFonts w:cs="Traditional Arabic" w:hint="cs"/>
          <w:sz w:val="28"/>
          <w:szCs w:val="28"/>
          <w:rtl/>
        </w:rPr>
        <w:t>والنهر مختصره</w:t>
      </w:r>
      <w:r>
        <w:rPr>
          <w:rFonts w:cs="Traditional Arabic" w:hint="cs"/>
          <w:sz w:val="28"/>
          <w:szCs w:val="28"/>
          <w:rtl/>
        </w:rPr>
        <w:t xml:space="preserve">، </w:t>
      </w:r>
      <w:r w:rsidRPr="00D9284B">
        <w:rPr>
          <w:rFonts w:cs="Traditional Arabic" w:hint="cs"/>
          <w:sz w:val="28"/>
          <w:szCs w:val="28"/>
          <w:rtl/>
        </w:rPr>
        <w:t>والتذييل والتكميل فى شرح التسهيل</w:t>
      </w:r>
      <w:r>
        <w:rPr>
          <w:rFonts w:cs="Traditional Arabic" w:hint="cs"/>
          <w:sz w:val="28"/>
          <w:szCs w:val="28"/>
          <w:rtl/>
        </w:rPr>
        <w:t>. بغية الوعاة 1/280- 285</w:t>
      </w:r>
    </w:p>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انظر الحديث النبوى ص 111,110</w:t>
      </w:r>
    </w:p>
  </w:footnote>
  <w:footnote w:id="675">
    <w:p w:rsidR="00A36148" w:rsidRPr="00D9284B" w:rsidRDefault="00A36148" w:rsidP="00694D2B">
      <w:pPr>
        <w:pStyle w:val="a3"/>
        <w:ind w:left="368" w:hanging="425"/>
        <w:jc w:val="both"/>
        <w:rPr>
          <w:rFonts w:cs="Traditional Arabic"/>
          <w:sz w:val="28"/>
          <w:szCs w:val="28"/>
        </w:rPr>
      </w:pPr>
    </w:p>
  </w:footnote>
  <w:footnote w:id="676">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(1) هو محمد بن عبد الله بن مالك العلامة جمال الدين أبو عبد الله</w:t>
      </w:r>
      <w:r>
        <w:rPr>
          <w:rFonts w:cs="Traditional Arabic" w:hint="cs"/>
          <w:sz w:val="28"/>
          <w:szCs w:val="28"/>
          <w:rtl/>
        </w:rPr>
        <w:t xml:space="preserve">، </w:t>
      </w:r>
      <w:r w:rsidRPr="00D9284B">
        <w:rPr>
          <w:rFonts w:cs="Traditional Arabic" w:hint="cs"/>
          <w:sz w:val="28"/>
          <w:szCs w:val="28"/>
          <w:rtl/>
        </w:rPr>
        <w:t>توفى سنة ( 672)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الخلاصة وهى الألفية الشهيرة</w:t>
      </w:r>
      <w:r>
        <w:rPr>
          <w:rFonts w:cs="Traditional Arabic" w:hint="cs"/>
          <w:sz w:val="28"/>
          <w:szCs w:val="28"/>
          <w:rtl/>
        </w:rPr>
        <w:t>.</w:t>
      </w:r>
      <w:r w:rsidRPr="00D9284B">
        <w:rPr>
          <w:rFonts w:cs="Traditional Arabic" w:hint="cs"/>
          <w:sz w:val="28"/>
          <w:szCs w:val="28"/>
          <w:rtl/>
        </w:rPr>
        <w:t xml:space="preserve"> بغية الوعاة 1/130- 137</w:t>
      </w:r>
    </w:p>
  </w:footnote>
  <w:footnote w:id="67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هو عبد الله بن يوسف بن أحمد بن عبد الله بن هشام الأنصارى</w:t>
      </w:r>
      <w:r>
        <w:rPr>
          <w:rFonts w:cs="Traditional Arabic" w:hint="cs"/>
          <w:sz w:val="28"/>
          <w:szCs w:val="28"/>
          <w:rtl/>
        </w:rPr>
        <w:t xml:space="preserve">، </w:t>
      </w:r>
      <w:r w:rsidRPr="00D9284B">
        <w:rPr>
          <w:rFonts w:cs="Traditional Arabic" w:hint="cs"/>
          <w:sz w:val="28"/>
          <w:szCs w:val="28"/>
          <w:rtl/>
        </w:rPr>
        <w:t>توفى سنة ( 761)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مغنى اللبيب عن كتب الأعاريب</w:t>
      </w:r>
      <w:r>
        <w:rPr>
          <w:rFonts w:cs="Traditional Arabic" w:hint="cs"/>
          <w:sz w:val="28"/>
          <w:szCs w:val="28"/>
          <w:rtl/>
        </w:rPr>
        <w:t xml:space="preserve">، </w:t>
      </w:r>
      <w:r w:rsidRPr="00D9284B">
        <w:rPr>
          <w:rFonts w:cs="Traditional Arabic" w:hint="cs"/>
          <w:sz w:val="28"/>
          <w:szCs w:val="28"/>
          <w:rtl/>
        </w:rPr>
        <w:t>وشذور الذهب وشرحه</w:t>
      </w:r>
      <w:r>
        <w:rPr>
          <w:rFonts w:cs="Traditional Arabic" w:hint="cs"/>
          <w:sz w:val="28"/>
          <w:szCs w:val="28"/>
          <w:rtl/>
        </w:rPr>
        <w:t>.</w:t>
      </w:r>
      <w:r w:rsidRPr="00D9284B">
        <w:rPr>
          <w:rFonts w:cs="Traditional Arabic" w:hint="cs"/>
          <w:sz w:val="28"/>
          <w:szCs w:val="28"/>
          <w:rtl/>
        </w:rPr>
        <w:t xml:space="preserve"> بغية الوعاة 2/68- 70</w:t>
      </w:r>
    </w:p>
  </w:footnote>
  <w:footnote w:id="67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انظر البيان النبوى ص 44 نقلاً عن مقال للشيخ / محمد الخضر حسين فى مجلة المجمع اللغوى</w:t>
      </w:r>
      <w:r>
        <w:rPr>
          <w:rFonts w:cs="Traditional Arabic" w:hint="cs"/>
          <w:sz w:val="28"/>
          <w:szCs w:val="28"/>
          <w:rtl/>
        </w:rPr>
        <w:t>.</w:t>
      </w:r>
    </w:p>
  </w:footnote>
  <w:footnote w:id="67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هو سليمان بن محمد بن عبد الله السّبائى</w:t>
      </w:r>
      <w:r>
        <w:rPr>
          <w:rFonts w:cs="Traditional Arabic" w:hint="cs"/>
          <w:sz w:val="28"/>
          <w:szCs w:val="28"/>
          <w:rtl/>
        </w:rPr>
        <w:t xml:space="preserve"> </w:t>
      </w:r>
      <w:r w:rsidRPr="00D9284B">
        <w:rPr>
          <w:rFonts w:cs="Traditional Arabic" w:hint="cs"/>
          <w:sz w:val="28"/>
          <w:szCs w:val="28"/>
          <w:rtl/>
        </w:rPr>
        <w:t>المالقى أبو الحسين ابن الطراوة</w:t>
      </w:r>
      <w:r>
        <w:rPr>
          <w:rFonts w:cs="Traditional Arabic" w:hint="cs"/>
          <w:sz w:val="28"/>
          <w:szCs w:val="28"/>
          <w:rtl/>
        </w:rPr>
        <w:t xml:space="preserve">، </w:t>
      </w:r>
      <w:r w:rsidRPr="00D9284B">
        <w:rPr>
          <w:rFonts w:cs="Traditional Arabic" w:hint="cs"/>
          <w:sz w:val="28"/>
          <w:szCs w:val="28"/>
          <w:rtl/>
        </w:rPr>
        <w:t>توفى سنة ( 528)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الترشيح فى النحو وهو مختصر</w:t>
      </w:r>
      <w:r>
        <w:rPr>
          <w:rFonts w:cs="Traditional Arabic" w:hint="cs"/>
          <w:sz w:val="28"/>
          <w:szCs w:val="28"/>
          <w:rtl/>
        </w:rPr>
        <w:t xml:space="preserve">، </w:t>
      </w:r>
      <w:r w:rsidRPr="00D9284B">
        <w:rPr>
          <w:rFonts w:cs="Traditional Arabic" w:hint="cs"/>
          <w:sz w:val="28"/>
          <w:szCs w:val="28"/>
          <w:rtl/>
        </w:rPr>
        <w:t>ومقالة فى الاسم والمسمى</w:t>
      </w:r>
      <w:r>
        <w:rPr>
          <w:rFonts w:cs="Traditional Arabic" w:hint="cs"/>
          <w:sz w:val="28"/>
          <w:szCs w:val="28"/>
          <w:rtl/>
        </w:rPr>
        <w:t>.</w:t>
      </w:r>
      <w:r w:rsidRPr="00D9284B">
        <w:rPr>
          <w:rFonts w:cs="Traditional Arabic" w:hint="cs"/>
          <w:sz w:val="28"/>
          <w:szCs w:val="28"/>
          <w:rtl/>
        </w:rPr>
        <w:t xml:space="preserve"> بغية الوعاة 1/602</w:t>
      </w:r>
    </w:p>
  </w:footnote>
  <w:footnote w:id="68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(5) هو عبد الرحمن بن عبد الله بن أحمد بن أصبغ بن حبيش بن سعدون السهيلى الأندلسى</w:t>
      </w:r>
      <w:r>
        <w:rPr>
          <w:rFonts w:cs="Traditional Arabic" w:hint="cs"/>
          <w:sz w:val="28"/>
          <w:szCs w:val="28"/>
          <w:rtl/>
        </w:rPr>
        <w:t xml:space="preserve">، </w:t>
      </w:r>
      <w:r w:rsidRPr="00D9284B">
        <w:rPr>
          <w:rFonts w:cs="Traditional Arabic" w:hint="cs"/>
          <w:sz w:val="28"/>
          <w:szCs w:val="28"/>
          <w:rtl/>
        </w:rPr>
        <w:t>توفى سنة ( 581)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الروض الأنف فى شرح السيرة</w:t>
      </w:r>
      <w:r>
        <w:rPr>
          <w:rFonts w:cs="Traditional Arabic" w:hint="cs"/>
          <w:sz w:val="28"/>
          <w:szCs w:val="28"/>
          <w:rtl/>
        </w:rPr>
        <w:t>.</w:t>
      </w:r>
      <w:r w:rsidRPr="00D9284B">
        <w:rPr>
          <w:rFonts w:cs="Traditional Arabic" w:hint="cs"/>
          <w:sz w:val="28"/>
          <w:szCs w:val="28"/>
          <w:rtl/>
        </w:rPr>
        <w:t xml:space="preserve"> بغية الوعاة 2/81</w:t>
      </w:r>
    </w:p>
  </w:footnote>
  <w:footnote w:id="681">
    <w:p w:rsidR="00A36148" w:rsidRPr="00D9284B" w:rsidRDefault="00A36148" w:rsidP="00694D2B">
      <w:pPr>
        <w:pStyle w:val="a3"/>
        <w:ind w:left="368" w:hanging="425"/>
        <w:jc w:val="both"/>
        <w:rPr>
          <w:rFonts w:cs="Traditional Arabic"/>
          <w:sz w:val="28"/>
          <w:szCs w:val="28"/>
          <w:rtl/>
        </w:rPr>
      </w:pPr>
      <w:r w:rsidRPr="00D9284B">
        <w:rPr>
          <w:rFonts w:cs="Traditional Arabic" w:hint="cs"/>
          <w:sz w:val="28"/>
          <w:szCs w:val="28"/>
          <w:rtl/>
        </w:rPr>
        <w:t>(6) هو على بن محمد بن على بن محمد نظام الدين أبو الحسن ابن خروف الأندلسى النحوى</w:t>
      </w:r>
      <w:r>
        <w:rPr>
          <w:rFonts w:cs="Traditional Arabic" w:hint="cs"/>
          <w:sz w:val="28"/>
          <w:szCs w:val="28"/>
          <w:rtl/>
        </w:rPr>
        <w:t xml:space="preserve">، </w:t>
      </w:r>
      <w:r w:rsidRPr="00D9284B">
        <w:rPr>
          <w:rFonts w:cs="Traditional Arabic" w:hint="cs"/>
          <w:sz w:val="28"/>
          <w:szCs w:val="28"/>
          <w:rtl/>
        </w:rPr>
        <w:t>توفى سنة (609) هـ</w:t>
      </w:r>
      <w:r>
        <w:rPr>
          <w:rFonts w:cs="Traditional Arabic" w:hint="cs"/>
          <w:sz w:val="28"/>
          <w:szCs w:val="28"/>
          <w:rtl/>
        </w:rPr>
        <w:t>.</w:t>
      </w:r>
      <w:r w:rsidRPr="00D9284B">
        <w:rPr>
          <w:rFonts w:cs="Traditional Arabic" w:hint="cs"/>
          <w:sz w:val="28"/>
          <w:szCs w:val="28"/>
          <w:rtl/>
        </w:rPr>
        <w:t xml:space="preserve"> ومن تصانيفه</w:t>
      </w:r>
      <w:r>
        <w:rPr>
          <w:rFonts w:cs="Traditional Arabic" w:hint="cs"/>
          <w:sz w:val="28"/>
          <w:szCs w:val="28"/>
          <w:rtl/>
        </w:rPr>
        <w:t xml:space="preserve">: </w:t>
      </w:r>
      <w:r w:rsidRPr="00D9284B">
        <w:rPr>
          <w:rFonts w:cs="Traditional Arabic" w:hint="cs"/>
          <w:sz w:val="28"/>
          <w:szCs w:val="28"/>
          <w:rtl/>
        </w:rPr>
        <w:t>شرح سيبويه</w:t>
      </w:r>
      <w:r>
        <w:rPr>
          <w:rFonts w:cs="Traditional Arabic" w:hint="cs"/>
          <w:sz w:val="28"/>
          <w:szCs w:val="28"/>
          <w:rtl/>
        </w:rPr>
        <w:t xml:space="preserve">، </w:t>
      </w:r>
      <w:r w:rsidRPr="00D9284B">
        <w:rPr>
          <w:rFonts w:cs="Traditional Arabic" w:hint="cs"/>
          <w:sz w:val="28"/>
          <w:szCs w:val="28"/>
          <w:rtl/>
        </w:rPr>
        <w:t>وشرح الجمل</w:t>
      </w:r>
      <w:r>
        <w:rPr>
          <w:rFonts w:cs="Traditional Arabic" w:hint="cs"/>
          <w:sz w:val="28"/>
          <w:szCs w:val="28"/>
          <w:rtl/>
        </w:rPr>
        <w:t>.</w:t>
      </w:r>
      <w:r w:rsidRPr="00D9284B">
        <w:rPr>
          <w:rFonts w:cs="Traditional Arabic" w:hint="cs"/>
          <w:sz w:val="28"/>
          <w:szCs w:val="28"/>
          <w:rtl/>
        </w:rPr>
        <w:t xml:space="preserve"> بغية الوعاة 2/203</w:t>
      </w:r>
    </w:p>
  </w:footnote>
  <w:footnote w:id="68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(7) هو محمد بن أبى بكر بن سليمان الإسكندرى بدر الدين المعروف بابن الدمامينى</w:t>
      </w:r>
      <w:r>
        <w:rPr>
          <w:rFonts w:cs="Traditional Arabic" w:hint="cs"/>
          <w:sz w:val="28"/>
          <w:szCs w:val="28"/>
          <w:rtl/>
        </w:rPr>
        <w:t xml:space="preserve">، </w:t>
      </w:r>
      <w:r w:rsidRPr="00D9284B">
        <w:rPr>
          <w:rFonts w:cs="Traditional Arabic" w:hint="cs"/>
          <w:sz w:val="28"/>
          <w:szCs w:val="28"/>
          <w:rtl/>
        </w:rPr>
        <w:t>توفى سنة ( 837) هـ</w:t>
      </w:r>
      <w:r>
        <w:rPr>
          <w:rFonts w:cs="Traditional Arabic" w:hint="cs"/>
          <w:sz w:val="28"/>
          <w:szCs w:val="28"/>
          <w:rtl/>
        </w:rPr>
        <w:t>.</w:t>
      </w:r>
      <w:r w:rsidRPr="00D9284B">
        <w:rPr>
          <w:rFonts w:cs="Traditional Arabic" w:hint="cs"/>
          <w:sz w:val="28"/>
          <w:szCs w:val="28"/>
          <w:rtl/>
        </w:rPr>
        <w:t xml:space="preserve"> بغية الوعاة 1/67,66</w:t>
      </w:r>
    </w:p>
  </w:footnote>
  <w:footnote w:id="68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(8) هو إبراهيم بن موسى بن محمد اللخمى الغرناطى الشهير بالشاطبى</w:t>
      </w:r>
      <w:r>
        <w:rPr>
          <w:rFonts w:cs="Traditional Arabic" w:hint="cs"/>
          <w:sz w:val="28"/>
          <w:szCs w:val="28"/>
          <w:rtl/>
        </w:rPr>
        <w:t xml:space="preserve">، </w:t>
      </w:r>
      <w:r w:rsidRPr="00D9284B">
        <w:rPr>
          <w:rFonts w:cs="Traditional Arabic" w:hint="cs"/>
          <w:sz w:val="28"/>
          <w:szCs w:val="28"/>
          <w:rtl/>
        </w:rPr>
        <w:t>أصولى حافظ</w:t>
      </w:r>
      <w:r>
        <w:rPr>
          <w:rFonts w:cs="Traditional Arabic" w:hint="cs"/>
          <w:sz w:val="28"/>
          <w:szCs w:val="28"/>
          <w:rtl/>
        </w:rPr>
        <w:t xml:space="preserve">. </w:t>
      </w:r>
      <w:r w:rsidRPr="00D9284B">
        <w:rPr>
          <w:rFonts w:cs="Traditional Arabic" w:hint="cs"/>
          <w:sz w:val="28"/>
          <w:szCs w:val="28"/>
          <w:rtl/>
        </w:rPr>
        <w:t>توفى سنة (790)هـ ومن مصنفاته</w:t>
      </w:r>
      <w:r>
        <w:rPr>
          <w:rFonts w:cs="Traditional Arabic" w:hint="cs"/>
          <w:sz w:val="28"/>
          <w:szCs w:val="28"/>
          <w:rtl/>
        </w:rPr>
        <w:t xml:space="preserve">: </w:t>
      </w:r>
      <w:r w:rsidRPr="00D9284B">
        <w:rPr>
          <w:rFonts w:cs="Traditional Arabic" w:hint="cs"/>
          <w:sz w:val="28"/>
          <w:szCs w:val="28"/>
          <w:rtl/>
        </w:rPr>
        <w:t>الموافقات فى أصول الفقه</w:t>
      </w:r>
      <w:r>
        <w:rPr>
          <w:rFonts w:cs="Traditional Arabic" w:hint="cs"/>
          <w:sz w:val="28"/>
          <w:szCs w:val="28"/>
          <w:rtl/>
        </w:rPr>
        <w:t xml:space="preserve">، </w:t>
      </w:r>
      <w:r w:rsidRPr="00D9284B">
        <w:rPr>
          <w:rFonts w:cs="Traditional Arabic" w:hint="cs"/>
          <w:sz w:val="28"/>
          <w:szCs w:val="28"/>
          <w:rtl/>
        </w:rPr>
        <w:t>والاعتصام</w:t>
      </w:r>
      <w:r>
        <w:rPr>
          <w:rFonts w:cs="Traditional Arabic" w:hint="cs"/>
          <w:sz w:val="28"/>
          <w:szCs w:val="28"/>
          <w:rtl/>
        </w:rPr>
        <w:t>.</w:t>
      </w:r>
      <w:r w:rsidRPr="00D9284B">
        <w:rPr>
          <w:rFonts w:cs="Traditional Arabic" w:hint="cs"/>
          <w:sz w:val="28"/>
          <w:szCs w:val="28"/>
          <w:rtl/>
        </w:rPr>
        <w:t xml:space="preserve"> ينظر الأعلام 1/75</w:t>
      </w:r>
    </w:p>
  </w:footnote>
  <w:footnote w:id="68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(9) انظر الاحتجاج بالجديث الشريف فى مجال الدراسات النحوية ص 2 نقلاً عن خزانة الأدب للبغدادى 1/27, وما بعدها</w:t>
      </w:r>
      <w:r>
        <w:rPr>
          <w:rFonts w:cs="Traditional Arabic" w:hint="cs"/>
          <w:sz w:val="28"/>
          <w:szCs w:val="28"/>
          <w:rtl/>
        </w:rPr>
        <w:t>.</w:t>
      </w:r>
    </w:p>
  </w:footnote>
  <w:footnote w:id="685">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انظر تدريب الراوى 2/92</w:t>
      </w:r>
    </w:p>
  </w:footnote>
  <w:footnote w:id="686">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ولقد كان العرب مطبوعين على الحفظ مخصوصين بذلك</w:t>
      </w:r>
      <w:r>
        <w:rPr>
          <w:rFonts w:cs="Traditional Arabic" w:hint="cs"/>
          <w:sz w:val="28"/>
          <w:szCs w:val="28"/>
          <w:rtl/>
        </w:rPr>
        <w:t>.</w:t>
      </w:r>
      <w:r w:rsidRPr="00D9284B">
        <w:rPr>
          <w:rFonts w:cs="Traditional Arabic" w:hint="cs"/>
          <w:sz w:val="28"/>
          <w:szCs w:val="28"/>
          <w:rtl/>
        </w:rPr>
        <w:t xml:space="preserve"> فكان أحدهم يحفظ أشعار بعض الشعراء فى سمعة واحدة</w:t>
      </w:r>
      <w:r>
        <w:rPr>
          <w:rFonts w:cs="Traditional Arabic" w:hint="cs"/>
          <w:sz w:val="28"/>
          <w:szCs w:val="28"/>
          <w:rtl/>
        </w:rPr>
        <w:t xml:space="preserve">، </w:t>
      </w:r>
      <w:r w:rsidRPr="00D9284B">
        <w:rPr>
          <w:rFonts w:cs="Traditional Arabic" w:hint="cs"/>
          <w:sz w:val="28"/>
          <w:szCs w:val="28"/>
          <w:rtl/>
        </w:rPr>
        <w:t>ولقد جاء أن ابن عباس رضى الله عنه حفظ قصيدة عمر بن ربيعة *</w:t>
      </w:r>
      <w:r>
        <w:rPr>
          <w:rFonts w:cs="Traditional Arabic" w:hint="cs"/>
          <w:sz w:val="28"/>
          <w:szCs w:val="28"/>
          <w:rtl/>
        </w:rPr>
        <w:t xml:space="preserve"> </w:t>
      </w:r>
      <w:r w:rsidRPr="00D9284B">
        <w:rPr>
          <w:rFonts w:cs="Traditional Arabic" w:hint="cs"/>
          <w:sz w:val="28"/>
          <w:szCs w:val="28"/>
          <w:rtl/>
        </w:rPr>
        <w:t>أمن آل نعم أنت غاد فمبكر * فى سمعة واحدة على ما ذكروا</w:t>
      </w:r>
      <w:r>
        <w:rPr>
          <w:rFonts w:cs="Traditional Arabic" w:hint="cs"/>
          <w:sz w:val="28"/>
          <w:szCs w:val="28"/>
          <w:rtl/>
        </w:rPr>
        <w:t>.</w:t>
      </w:r>
      <w:r w:rsidRPr="00D9284B">
        <w:rPr>
          <w:rFonts w:cs="Traditional Arabic" w:hint="cs"/>
          <w:sz w:val="28"/>
          <w:szCs w:val="28"/>
          <w:rtl/>
        </w:rPr>
        <w:t xml:space="preserve"> انظر جامع بيان العلم وفضله ص 117,116</w:t>
      </w:r>
    </w:p>
  </w:footnote>
  <w:footnote w:id="687">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فإن لم يكن عالماً بالألفاظ ومقاصدها</w:t>
      </w:r>
      <w:r>
        <w:rPr>
          <w:rFonts w:cs="Traditional Arabic" w:hint="cs"/>
          <w:sz w:val="28"/>
          <w:szCs w:val="28"/>
          <w:rtl/>
        </w:rPr>
        <w:t xml:space="preserve">، </w:t>
      </w:r>
      <w:r w:rsidRPr="00D9284B">
        <w:rPr>
          <w:rFonts w:cs="Traditional Arabic" w:hint="cs"/>
          <w:sz w:val="28"/>
          <w:szCs w:val="28"/>
          <w:rtl/>
        </w:rPr>
        <w:t>خبيراً بما يحيل معانيها</w:t>
      </w:r>
      <w:r>
        <w:rPr>
          <w:rFonts w:cs="Traditional Arabic" w:hint="cs"/>
          <w:sz w:val="28"/>
          <w:szCs w:val="28"/>
          <w:rtl/>
        </w:rPr>
        <w:t xml:space="preserve">، </w:t>
      </w:r>
      <w:r w:rsidRPr="00D9284B">
        <w:rPr>
          <w:rFonts w:cs="Traditional Arabic" w:hint="cs"/>
          <w:sz w:val="28"/>
          <w:szCs w:val="28"/>
          <w:rtl/>
        </w:rPr>
        <w:t>لم تجز له الرواية بالمعنى بلا خلاف</w:t>
      </w:r>
      <w:r>
        <w:rPr>
          <w:rFonts w:cs="Traditional Arabic" w:hint="cs"/>
          <w:sz w:val="28"/>
          <w:szCs w:val="28"/>
          <w:rtl/>
        </w:rPr>
        <w:t xml:space="preserve">، </w:t>
      </w:r>
      <w:r w:rsidRPr="00D9284B">
        <w:rPr>
          <w:rFonts w:cs="Traditional Arabic" w:hint="cs"/>
          <w:sz w:val="28"/>
          <w:szCs w:val="28"/>
          <w:rtl/>
        </w:rPr>
        <w:t>بل يتعين اللفظ الذى سمعه</w:t>
      </w:r>
      <w:r>
        <w:rPr>
          <w:rFonts w:cs="Traditional Arabic" w:hint="cs"/>
          <w:sz w:val="28"/>
          <w:szCs w:val="28"/>
          <w:rtl/>
        </w:rPr>
        <w:t xml:space="preserve">، </w:t>
      </w:r>
      <w:r w:rsidRPr="00D9284B">
        <w:rPr>
          <w:rFonts w:cs="Traditional Arabic" w:hint="cs"/>
          <w:sz w:val="28"/>
          <w:szCs w:val="28"/>
          <w:rtl/>
        </w:rPr>
        <w:t>فإن كان عالماً بذلك فلقد قالت طائفة من أصحاب الحديث والفقه والأصول</w:t>
      </w:r>
      <w:r>
        <w:rPr>
          <w:rFonts w:cs="Traditional Arabic" w:hint="cs"/>
          <w:sz w:val="28"/>
          <w:szCs w:val="28"/>
          <w:rtl/>
        </w:rPr>
        <w:t xml:space="preserve">: </w:t>
      </w:r>
      <w:r w:rsidRPr="00D9284B">
        <w:rPr>
          <w:rFonts w:cs="Traditional Arabic" w:hint="cs"/>
          <w:sz w:val="28"/>
          <w:szCs w:val="28"/>
          <w:rtl/>
        </w:rPr>
        <w:t>لا تجوز إلا بلفظه</w:t>
      </w:r>
      <w:r>
        <w:rPr>
          <w:rFonts w:cs="Traditional Arabic" w:hint="cs"/>
          <w:sz w:val="28"/>
          <w:szCs w:val="28"/>
          <w:rtl/>
        </w:rPr>
        <w:t xml:space="preserve">، </w:t>
      </w:r>
      <w:r w:rsidRPr="00D9284B">
        <w:rPr>
          <w:rFonts w:cs="Traditional Arabic" w:hint="cs"/>
          <w:sz w:val="28"/>
          <w:szCs w:val="28"/>
          <w:rtl/>
        </w:rPr>
        <w:t>وجوز بعضهم فى غير حديث النبى صلى الله عليه وسلم</w:t>
      </w:r>
      <w:r>
        <w:rPr>
          <w:rFonts w:cs="Traditional Arabic" w:hint="cs"/>
          <w:sz w:val="28"/>
          <w:szCs w:val="28"/>
          <w:rtl/>
        </w:rPr>
        <w:t xml:space="preserve">، </w:t>
      </w:r>
      <w:r w:rsidRPr="00D9284B">
        <w:rPr>
          <w:rFonts w:cs="Traditional Arabic" w:hint="cs"/>
          <w:sz w:val="28"/>
          <w:szCs w:val="28"/>
          <w:rtl/>
        </w:rPr>
        <w:t>ولم يجوز فيه</w:t>
      </w:r>
      <w:r>
        <w:rPr>
          <w:rFonts w:cs="Traditional Arabic" w:hint="cs"/>
          <w:sz w:val="28"/>
          <w:szCs w:val="28"/>
          <w:rtl/>
        </w:rPr>
        <w:t>.</w:t>
      </w:r>
      <w:r w:rsidRPr="00D9284B">
        <w:rPr>
          <w:rFonts w:cs="Traditional Arabic" w:hint="cs"/>
          <w:sz w:val="28"/>
          <w:szCs w:val="28"/>
          <w:rtl/>
        </w:rPr>
        <w:t xml:space="preserve"> وقال جمهور السلف والخلف من الطوائف</w:t>
      </w:r>
      <w:r>
        <w:rPr>
          <w:rFonts w:cs="Traditional Arabic" w:hint="cs"/>
          <w:sz w:val="28"/>
          <w:szCs w:val="28"/>
          <w:rtl/>
        </w:rPr>
        <w:t xml:space="preserve">: </w:t>
      </w:r>
      <w:r w:rsidRPr="00D9284B">
        <w:rPr>
          <w:rFonts w:cs="Traditional Arabic" w:hint="cs"/>
          <w:sz w:val="28"/>
          <w:szCs w:val="28"/>
          <w:rtl/>
        </w:rPr>
        <w:t>يجوز بالمعنى فى جميعه إذا قطع بأداء المعنى</w:t>
      </w:r>
      <w:r>
        <w:rPr>
          <w:rFonts w:cs="Traditional Arabic" w:hint="cs"/>
          <w:sz w:val="28"/>
          <w:szCs w:val="28"/>
          <w:rtl/>
        </w:rPr>
        <w:t>.</w:t>
      </w:r>
      <w:r w:rsidRPr="00D9284B">
        <w:rPr>
          <w:rFonts w:cs="Traditional Arabic" w:hint="cs"/>
          <w:sz w:val="28"/>
          <w:szCs w:val="28"/>
          <w:rtl/>
        </w:rPr>
        <w:t xml:space="preserve"> تدريب الراوى 2/92,91, وقواعد التحديث ص 221- 225</w:t>
      </w:r>
    </w:p>
  </w:footnote>
  <w:footnote w:id="688">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ولقد وقع تدوين الحديث بأمر الخليفة الراشد عمر بن عبد العزيز ت (101) هـ</w:t>
      </w:r>
      <w:r>
        <w:rPr>
          <w:rFonts w:cs="Traditional Arabic" w:hint="cs"/>
          <w:sz w:val="28"/>
          <w:szCs w:val="28"/>
          <w:rtl/>
        </w:rPr>
        <w:t xml:space="preserve">، </w:t>
      </w:r>
      <w:r w:rsidRPr="00D9284B">
        <w:rPr>
          <w:rFonts w:cs="Traditional Arabic" w:hint="cs"/>
          <w:sz w:val="28"/>
          <w:szCs w:val="28"/>
          <w:rtl/>
        </w:rPr>
        <w:t>ومن المروى فى الصحيح أنه كتب إلى أهل الآفاق أن انظروا ما كان من حديث رسول الله وسنته فاجمعوه أو فاكتبوه</w:t>
      </w:r>
      <w:r>
        <w:rPr>
          <w:rFonts w:cs="Traditional Arabic" w:hint="cs"/>
          <w:sz w:val="28"/>
          <w:szCs w:val="28"/>
          <w:rtl/>
        </w:rPr>
        <w:t xml:space="preserve">، </w:t>
      </w:r>
      <w:r w:rsidRPr="00D9284B">
        <w:rPr>
          <w:rFonts w:cs="Traditional Arabic" w:hint="cs"/>
          <w:sz w:val="28"/>
          <w:szCs w:val="28"/>
          <w:rtl/>
        </w:rPr>
        <w:t>وأول من دون الحديث محمد بن مسلم الزهرى ت ( 124) هـ</w:t>
      </w:r>
      <w:r>
        <w:rPr>
          <w:rFonts w:cs="Traditional Arabic" w:hint="cs"/>
          <w:sz w:val="28"/>
          <w:szCs w:val="28"/>
          <w:rtl/>
        </w:rPr>
        <w:t xml:space="preserve">، </w:t>
      </w:r>
      <w:r w:rsidRPr="00D9284B">
        <w:rPr>
          <w:rFonts w:cs="Traditional Arabic" w:hint="cs"/>
          <w:sz w:val="28"/>
          <w:szCs w:val="28"/>
          <w:rtl/>
        </w:rPr>
        <w:t>والمعروف أنه كان يروى عن الصحابة مثل</w:t>
      </w:r>
      <w:r>
        <w:rPr>
          <w:rFonts w:cs="Traditional Arabic" w:hint="cs"/>
          <w:sz w:val="28"/>
          <w:szCs w:val="28"/>
          <w:rtl/>
        </w:rPr>
        <w:t xml:space="preserve">: </w:t>
      </w:r>
      <w:r w:rsidRPr="00D9284B">
        <w:rPr>
          <w:rFonts w:cs="Traditional Arabic" w:hint="cs"/>
          <w:sz w:val="28"/>
          <w:szCs w:val="28"/>
          <w:rtl/>
        </w:rPr>
        <w:t>عبد الله بن عمر</w:t>
      </w:r>
      <w:r>
        <w:rPr>
          <w:rFonts w:cs="Traditional Arabic" w:hint="cs"/>
          <w:sz w:val="28"/>
          <w:szCs w:val="28"/>
          <w:rtl/>
        </w:rPr>
        <w:t xml:space="preserve">، </w:t>
      </w:r>
      <w:r w:rsidRPr="00D9284B">
        <w:rPr>
          <w:rFonts w:cs="Traditional Arabic" w:hint="cs"/>
          <w:sz w:val="28"/>
          <w:szCs w:val="28"/>
          <w:rtl/>
        </w:rPr>
        <w:t>وانس بن مالك</w:t>
      </w:r>
      <w:r>
        <w:rPr>
          <w:rFonts w:cs="Traditional Arabic" w:hint="cs"/>
          <w:sz w:val="28"/>
          <w:szCs w:val="28"/>
          <w:rtl/>
        </w:rPr>
        <w:t xml:space="preserve">، </w:t>
      </w:r>
      <w:r w:rsidRPr="00D9284B">
        <w:rPr>
          <w:rFonts w:cs="Traditional Arabic" w:hint="cs"/>
          <w:sz w:val="28"/>
          <w:szCs w:val="28"/>
          <w:rtl/>
        </w:rPr>
        <w:t>وسهل بن سعد الساعدى</w:t>
      </w:r>
      <w:r>
        <w:rPr>
          <w:rFonts w:cs="Traditional Arabic" w:hint="cs"/>
          <w:sz w:val="28"/>
          <w:szCs w:val="28"/>
          <w:rtl/>
        </w:rPr>
        <w:t>.</w:t>
      </w:r>
      <w:r w:rsidRPr="00D9284B">
        <w:rPr>
          <w:rFonts w:cs="Traditional Arabic" w:hint="cs"/>
          <w:sz w:val="28"/>
          <w:szCs w:val="28"/>
          <w:rtl/>
        </w:rPr>
        <w:t xml:space="preserve"> هدى السارى ص 9,8, وقواعد التحديث ص 71,70</w:t>
      </w:r>
    </w:p>
  </w:footnote>
  <w:footnote w:id="689">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(3) ويرى بعض العصريين أن السبب الذى جعل العلماء يجوزون رواية الحديث بالمعنى يرجع إلى محاولة هؤلاء الرواة الدقة والضبط والإتقان فى رواية الحديث</w:t>
      </w:r>
      <w:r>
        <w:rPr>
          <w:rFonts w:cs="Traditional Arabic" w:hint="cs"/>
          <w:sz w:val="28"/>
          <w:szCs w:val="28"/>
          <w:rtl/>
        </w:rPr>
        <w:t xml:space="preserve">، </w:t>
      </w:r>
      <w:r w:rsidRPr="00D9284B">
        <w:rPr>
          <w:rFonts w:cs="Traditional Arabic" w:hint="cs"/>
          <w:sz w:val="28"/>
          <w:szCs w:val="28"/>
          <w:rtl/>
        </w:rPr>
        <w:t>ولكنهم بشر</w:t>
      </w:r>
      <w:r>
        <w:rPr>
          <w:rFonts w:cs="Traditional Arabic" w:hint="cs"/>
          <w:sz w:val="28"/>
          <w:szCs w:val="28"/>
          <w:rtl/>
        </w:rPr>
        <w:t xml:space="preserve">، </w:t>
      </w:r>
      <w:r w:rsidRPr="00D9284B">
        <w:rPr>
          <w:rFonts w:cs="Traditional Arabic" w:hint="cs"/>
          <w:sz w:val="28"/>
          <w:szCs w:val="28"/>
          <w:rtl/>
        </w:rPr>
        <w:t>ولهم طاقة</w:t>
      </w:r>
      <w:r>
        <w:rPr>
          <w:rFonts w:cs="Traditional Arabic" w:hint="cs"/>
          <w:sz w:val="28"/>
          <w:szCs w:val="28"/>
          <w:rtl/>
        </w:rPr>
        <w:t xml:space="preserve">، </w:t>
      </w:r>
      <w:r w:rsidRPr="00D9284B">
        <w:rPr>
          <w:rFonts w:cs="Traditional Arabic" w:hint="cs"/>
          <w:sz w:val="28"/>
          <w:szCs w:val="28"/>
          <w:rtl/>
        </w:rPr>
        <w:t>والذاكرة عرضة للنسيان</w:t>
      </w:r>
      <w:r>
        <w:rPr>
          <w:rFonts w:cs="Traditional Arabic" w:hint="cs"/>
          <w:sz w:val="28"/>
          <w:szCs w:val="28"/>
          <w:rtl/>
        </w:rPr>
        <w:t xml:space="preserve">، </w:t>
      </w:r>
      <w:r w:rsidRPr="00D9284B">
        <w:rPr>
          <w:rFonts w:cs="Traditional Arabic" w:hint="cs"/>
          <w:sz w:val="28"/>
          <w:szCs w:val="28"/>
          <w:rtl/>
        </w:rPr>
        <w:t>فلأجل بعدهم عن الكذب فى حديث رسول الله بإتيان ألفاظ من ألفاظهم ونسبتها إلى النبى صلى الله عليه وسلم جوزوا الرواية بالمعنى</w:t>
      </w:r>
      <w:r>
        <w:rPr>
          <w:rFonts w:cs="Traditional Arabic" w:hint="cs"/>
          <w:sz w:val="28"/>
          <w:szCs w:val="28"/>
          <w:rtl/>
        </w:rPr>
        <w:t xml:space="preserve">، </w:t>
      </w:r>
      <w:r w:rsidRPr="00D9284B">
        <w:rPr>
          <w:rFonts w:cs="Traditional Arabic" w:hint="cs"/>
          <w:sz w:val="28"/>
          <w:szCs w:val="28"/>
          <w:rtl/>
        </w:rPr>
        <w:t>حتى لا يقعوا فى هذا المأزق الوعر الذى يجر عليهم غضب الله ثم غضب رسوله</w:t>
      </w:r>
      <w:r>
        <w:rPr>
          <w:rFonts w:cs="Traditional Arabic" w:hint="cs"/>
          <w:sz w:val="28"/>
          <w:szCs w:val="28"/>
          <w:rtl/>
        </w:rPr>
        <w:t>.</w:t>
      </w:r>
      <w:r w:rsidRPr="00D9284B">
        <w:rPr>
          <w:rFonts w:cs="Traditional Arabic" w:hint="cs"/>
          <w:sz w:val="28"/>
          <w:szCs w:val="28"/>
          <w:rtl/>
        </w:rPr>
        <w:t xml:space="preserve"> الاحتجاج بالحديث الشريف فى الدراسات النحوية والصرفية ص 3</w:t>
      </w:r>
    </w:p>
  </w:footnote>
  <w:footnote w:id="690">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(4) انظر للدقة فى نقل الحديث بلفظه فى الحديث النبوى ص 112,111, والبيان النبوى ص 37,36. هذا ويرى الدكتور / رجب البيومى أن الذين ذهبوا إلى جواز الرواية بالمعنى قد لبس عليهم الأمر حين وجدوا اختلافاًْ يسيراً فى روايتين لحديث واحد فتوهموا أن الأصل الذى قاله الرسول واحد</w:t>
      </w:r>
      <w:r>
        <w:rPr>
          <w:rFonts w:cs="Traditional Arabic" w:hint="cs"/>
          <w:sz w:val="28"/>
          <w:szCs w:val="28"/>
          <w:rtl/>
        </w:rPr>
        <w:t xml:space="preserve">، </w:t>
      </w:r>
      <w:r w:rsidRPr="00D9284B">
        <w:rPr>
          <w:rFonts w:cs="Traditional Arabic" w:hint="cs"/>
          <w:sz w:val="28"/>
          <w:szCs w:val="28"/>
          <w:rtl/>
        </w:rPr>
        <w:t>وأن اختلاف الألفاظ من الرواة</w:t>
      </w:r>
      <w:r>
        <w:rPr>
          <w:rFonts w:cs="Traditional Arabic" w:hint="cs"/>
          <w:sz w:val="28"/>
          <w:szCs w:val="28"/>
          <w:rtl/>
        </w:rPr>
        <w:t xml:space="preserve">، </w:t>
      </w:r>
      <w:r w:rsidRPr="00D9284B">
        <w:rPr>
          <w:rFonts w:cs="Traditional Arabic" w:hint="cs"/>
          <w:sz w:val="28"/>
          <w:szCs w:val="28"/>
          <w:rtl/>
        </w:rPr>
        <w:t>وهو وهم فى أكثره لأننا نعلم أن =</w:t>
      </w:r>
      <w:r>
        <w:rPr>
          <w:rFonts w:cs="Traditional Arabic" w:hint="cs"/>
          <w:sz w:val="28"/>
          <w:szCs w:val="28"/>
          <w:rtl/>
        </w:rPr>
        <w:t xml:space="preserve"> </w:t>
      </w:r>
      <w:r w:rsidRPr="00D9284B">
        <w:rPr>
          <w:rFonts w:cs="Traditional Arabic" w:hint="cs"/>
          <w:sz w:val="28"/>
          <w:szCs w:val="28"/>
          <w:rtl/>
        </w:rPr>
        <w:t>= الرسول</w:t>
      </w:r>
      <w:r>
        <w:rPr>
          <w:rFonts w:cs="Traditional Arabic" w:hint="cs"/>
          <w:sz w:val="28"/>
          <w:szCs w:val="28"/>
          <w:rtl/>
        </w:rPr>
        <w:t xml:space="preserve"> </w:t>
      </w:r>
      <w:r w:rsidRPr="00D9284B">
        <w:rPr>
          <w:rFonts w:cs="Traditional Arabic" w:hint="cs"/>
          <w:sz w:val="28"/>
          <w:szCs w:val="28"/>
          <w:rtl/>
        </w:rPr>
        <w:t>كان يكرر أحاديثه لصحابته فى جلساته المتعاقبة ليسمع من لم يكن سمع</w:t>
      </w:r>
      <w:r>
        <w:rPr>
          <w:rFonts w:cs="Traditional Arabic" w:hint="cs"/>
          <w:sz w:val="28"/>
          <w:szCs w:val="28"/>
          <w:rtl/>
        </w:rPr>
        <w:t xml:space="preserve">، </w:t>
      </w:r>
      <w:r w:rsidRPr="00D9284B">
        <w:rPr>
          <w:rFonts w:cs="Traditional Arabic" w:hint="cs"/>
          <w:sz w:val="28"/>
          <w:szCs w:val="28"/>
          <w:rtl/>
        </w:rPr>
        <w:t>وقد يبدل بعض الألفاظ فى مجلس سابق ببعضها الآخر فى مجلس تال</w:t>
      </w:r>
      <w:r>
        <w:rPr>
          <w:rFonts w:cs="Traditional Arabic" w:hint="cs"/>
          <w:sz w:val="28"/>
          <w:szCs w:val="28"/>
          <w:rtl/>
        </w:rPr>
        <w:t xml:space="preserve">، </w:t>
      </w:r>
      <w:r w:rsidRPr="00D9284B">
        <w:rPr>
          <w:rFonts w:cs="Traditional Arabic" w:hint="cs"/>
          <w:sz w:val="28"/>
          <w:szCs w:val="28"/>
          <w:rtl/>
        </w:rPr>
        <w:t>ثم يروى من سمع المجلسين كما سمع</w:t>
      </w:r>
      <w:r>
        <w:rPr>
          <w:rFonts w:cs="Traditional Arabic" w:hint="cs"/>
          <w:sz w:val="28"/>
          <w:szCs w:val="28"/>
          <w:rtl/>
        </w:rPr>
        <w:t xml:space="preserve">، </w:t>
      </w:r>
      <w:r w:rsidRPr="00D9284B">
        <w:rPr>
          <w:rFonts w:cs="Traditional Arabic" w:hint="cs"/>
          <w:sz w:val="28"/>
          <w:szCs w:val="28"/>
          <w:rtl/>
        </w:rPr>
        <w:t>فتختلف الروايتان فى الألفاظ</w:t>
      </w:r>
      <w:r>
        <w:rPr>
          <w:rFonts w:cs="Traditional Arabic" w:hint="cs"/>
          <w:sz w:val="28"/>
          <w:szCs w:val="28"/>
          <w:rtl/>
        </w:rPr>
        <w:t xml:space="preserve"> </w:t>
      </w:r>
      <w:r w:rsidRPr="00D9284B">
        <w:rPr>
          <w:rFonts w:cs="Traditional Arabic" w:hint="cs"/>
          <w:sz w:val="28"/>
          <w:szCs w:val="28"/>
          <w:rtl/>
        </w:rPr>
        <w:t>ويظن بعض الناس</w:t>
      </w:r>
      <w:r>
        <w:rPr>
          <w:rFonts w:cs="Traditional Arabic" w:hint="cs"/>
          <w:sz w:val="28"/>
          <w:szCs w:val="28"/>
          <w:rtl/>
        </w:rPr>
        <w:t xml:space="preserve"> </w:t>
      </w:r>
      <w:r w:rsidRPr="00D9284B">
        <w:rPr>
          <w:rFonts w:cs="Traditional Arabic" w:hint="cs"/>
          <w:sz w:val="28"/>
          <w:szCs w:val="28"/>
          <w:rtl/>
        </w:rPr>
        <w:t>أن الحديث قد روى بمعناه</w:t>
      </w:r>
      <w:r>
        <w:rPr>
          <w:rFonts w:cs="Traditional Arabic" w:hint="cs"/>
          <w:sz w:val="28"/>
          <w:szCs w:val="28"/>
          <w:rtl/>
        </w:rPr>
        <w:t xml:space="preserve">، </w:t>
      </w:r>
      <w:r w:rsidRPr="00D9284B">
        <w:rPr>
          <w:rFonts w:cs="Traditional Arabic" w:hint="cs"/>
          <w:sz w:val="28"/>
          <w:szCs w:val="28"/>
          <w:rtl/>
        </w:rPr>
        <w:t xml:space="preserve">ولكن تكرار القول من الرسول يفسر هذا التغيير فى النص </w:t>
      </w:r>
      <w:r w:rsidRPr="00D9284B">
        <w:rPr>
          <w:rFonts w:cs="Traditional Arabic"/>
          <w:sz w:val="28"/>
          <w:szCs w:val="28"/>
          <w:rtl/>
        </w:rPr>
        <w:t>–</w:t>
      </w:r>
      <w:r w:rsidRPr="00D9284B">
        <w:rPr>
          <w:rFonts w:cs="Traditional Arabic" w:hint="cs"/>
          <w:sz w:val="28"/>
          <w:szCs w:val="28"/>
          <w:rtl/>
        </w:rPr>
        <w:t xml:space="preserve"> فى أكثر أحواله </w:t>
      </w:r>
      <w:r w:rsidRPr="00D9284B">
        <w:rPr>
          <w:rFonts w:cs="Traditional Arabic"/>
          <w:sz w:val="28"/>
          <w:szCs w:val="28"/>
          <w:rtl/>
        </w:rPr>
        <w:t>–</w:t>
      </w:r>
      <w:r w:rsidRPr="00D9284B">
        <w:rPr>
          <w:rFonts w:cs="Traditional Arabic" w:hint="cs"/>
          <w:sz w:val="28"/>
          <w:szCs w:val="28"/>
          <w:rtl/>
        </w:rPr>
        <w:t xml:space="preserve"> البيان النبوى ص 38</w:t>
      </w:r>
    </w:p>
  </w:footnote>
  <w:footnote w:id="691">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انظر البيان النبوى ص 44. ومما يدل على فساد رأى المانعين أن هناك أحاديث نقطع بورود لفظها بالذات</w:t>
      </w:r>
      <w:r>
        <w:rPr>
          <w:rFonts w:cs="Traditional Arabic" w:hint="cs"/>
          <w:sz w:val="28"/>
          <w:szCs w:val="28"/>
          <w:rtl/>
        </w:rPr>
        <w:t xml:space="preserve">، </w:t>
      </w:r>
      <w:r w:rsidRPr="00D9284B">
        <w:rPr>
          <w:rFonts w:cs="Traditional Arabic" w:hint="cs"/>
          <w:sz w:val="28"/>
          <w:szCs w:val="28"/>
          <w:rtl/>
        </w:rPr>
        <w:t>ووصوله إلينا</w:t>
      </w:r>
      <w:r>
        <w:rPr>
          <w:rFonts w:cs="Traditional Arabic" w:hint="cs"/>
          <w:sz w:val="28"/>
          <w:szCs w:val="28"/>
          <w:rtl/>
        </w:rPr>
        <w:t xml:space="preserve">، </w:t>
      </w:r>
      <w:r w:rsidRPr="00D9284B">
        <w:rPr>
          <w:rFonts w:cs="Traditional Arabic" w:hint="cs"/>
          <w:sz w:val="28"/>
          <w:szCs w:val="28"/>
          <w:rtl/>
        </w:rPr>
        <w:t>ومن هذه الأنواع التى لاينبغى الاختلاف عليها</w:t>
      </w:r>
      <w:r>
        <w:rPr>
          <w:rFonts w:cs="Traditional Arabic" w:hint="cs"/>
          <w:sz w:val="28"/>
          <w:szCs w:val="28"/>
          <w:rtl/>
        </w:rPr>
        <w:t xml:space="preserve">: </w:t>
      </w:r>
      <w:r w:rsidRPr="00D9284B">
        <w:rPr>
          <w:rFonts w:cs="Traditional Arabic" w:hint="cs"/>
          <w:sz w:val="28"/>
          <w:szCs w:val="28"/>
          <w:rtl/>
        </w:rPr>
        <w:t>1- أحاديث الذكر والدعاء التى يتعبد بها كالقنوت والتحيات</w:t>
      </w:r>
      <w:r>
        <w:rPr>
          <w:rFonts w:cs="Traditional Arabic" w:hint="cs"/>
          <w:sz w:val="28"/>
          <w:szCs w:val="28"/>
          <w:rtl/>
        </w:rPr>
        <w:t>.</w:t>
      </w:r>
      <w:r w:rsidRPr="00D9284B">
        <w:rPr>
          <w:rFonts w:cs="Traditional Arabic" w:hint="cs"/>
          <w:sz w:val="28"/>
          <w:szCs w:val="28"/>
          <w:rtl/>
        </w:rPr>
        <w:t xml:space="preserve"> 2- الأحاديث التى تروى بقصد الاستدلال على فصاحته كقوله</w:t>
      </w:r>
      <w:r>
        <w:rPr>
          <w:rFonts w:cs="Traditional Arabic" w:hint="cs"/>
          <w:sz w:val="28"/>
          <w:szCs w:val="28"/>
          <w:rtl/>
        </w:rPr>
        <w:t xml:space="preserve">: </w:t>
      </w:r>
      <w:r w:rsidRPr="00D9284B">
        <w:rPr>
          <w:rFonts w:cs="Traditional Arabic" w:hint="cs"/>
          <w:sz w:val="28"/>
          <w:szCs w:val="28"/>
          <w:rtl/>
        </w:rPr>
        <w:t>" حمى الوطيس "</w:t>
      </w:r>
      <w:r>
        <w:rPr>
          <w:rFonts w:cs="Traditional Arabic" w:hint="cs"/>
          <w:sz w:val="28"/>
          <w:szCs w:val="28"/>
          <w:rtl/>
        </w:rPr>
        <w:t>.</w:t>
      </w:r>
      <w:r w:rsidRPr="00D9284B">
        <w:rPr>
          <w:rFonts w:cs="Traditional Arabic" w:hint="cs"/>
          <w:sz w:val="28"/>
          <w:szCs w:val="28"/>
          <w:rtl/>
        </w:rPr>
        <w:t xml:space="preserve"> 3- الأحاديث التى كان يخاطب فيها كل قوم من العرب بلغتهم كحديث " الصيام فى السفر "</w:t>
      </w:r>
      <w:r>
        <w:rPr>
          <w:rFonts w:cs="Traditional Arabic" w:hint="cs"/>
          <w:sz w:val="28"/>
          <w:szCs w:val="28"/>
          <w:rtl/>
        </w:rPr>
        <w:t>.</w:t>
      </w:r>
      <w:r w:rsidRPr="00D9284B">
        <w:rPr>
          <w:rFonts w:cs="Traditional Arabic" w:hint="cs"/>
          <w:sz w:val="28"/>
          <w:szCs w:val="28"/>
          <w:rtl/>
        </w:rPr>
        <w:t xml:space="preserve"> 4- الأحاديث التى يرويها قوم لا يجيزون الرواية بالمعنى كابن سيرين</w:t>
      </w:r>
      <w:r>
        <w:rPr>
          <w:rFonts w:cs="Traditional Arabic" w:hint="cs"/>
          <w:sz w:val="28"/>
          <w:szCs w:val="28"/>
          <w:rtl/>
        </w:rPr>
        <w:t xml:space="preserve">، </w:t>
      </w:r>
      <w:r w:rsidRPr="00D9284B">
        <w:rPr>
          <w:rFonts w:cs="Traditional Arabic" w:hint="cs"/>
          <w:sz w:val="28"/>
          <w:szCs w:val="28"/>
          <w:rtl/>
        </w:rPr>
        <w:t>ومحمد بن القاسم</w:t>
      </w:r>
      <w:r>
        <w:rPr>
          <w:rFonts w:cs="Traditional Arabic" w:hint="cs"/>
          <w:sz w:val="28"/>
          <w:szCs w:val="28"/>
          <w:rtl/>
        </w:rPr>
        <w:t>.</w:t>
      </w:r>
      <w:r w:rsidRPr="00D9284B">
        <w:rPr>
          <w:rFonts w:cs="Traditional Arabic" w:hint="cs"/>
          <w:sz w:val="28"/>
          <w:szCs w:val="28"/>
          <w:rtl/>
        </w:rPr>
        <w:t xml:space="preserve"> 5- الأحاديث التى وردت من طرق متعددة</w:t>
      </w:r>
      <w:r>
        <w:rPr>
          <w:rFonts w:cs="Traditional Arabic" w:hint="cs"/>
          <w:sz w:val="28"/>
          <w:szCs w:val="28"/>
          <w:rtl/>
        </w:rPr>
        <w:t xml:space="preserve">، </w:t>
      </w:r>
      <w:r w:rsidRPr="00D9284B">
        <w:rPr>
          <w:rFonts w:cs="Traditional Arabic" w:hint="cs"/>
          <w:sz w:val="28"/>
          <w:szCs w:val="28"/>
          <w:rtl/>
        </w:rPr>
        <w:t>واتحدت ألفاظها</w:t>
      </w:r>
      <w:r>
        <w:rPr>
          <w:rFonts w:cs="Traditional Arabic" w:hint="cs"/>
          <w:sz w:val="28"/>
          <w:szCs w:val="28"/>
          <w:rtl/>
        </w:rPr>
        <w:t xml:space="preserve">، </w:t>
      </w:r>
      <w:r w:rsidRPr="00D9284B">
        <w:rPr>
          <w:rFonts w:cs="Traditional Arabic" w:hint="cs"/>
          <w:sz w:val="28"/>
          <w:szCs w:val="28"/>
          <w:rtl/>
        </w:rPr>
        <w:t>فإن اتحاد الألفاظ مع تعدد الطرق دليل على أن الرواة لم يتصرفوا فى ألفاظها</w:t>
      </w:r>
      <w:r>
        <w:rPr>
          <w:rFonts w:cs="Traditional Arabic" w:hint="cs"/>
          <w:sz w:val="28"/>
          <w:szCs w:val="28"/>
          <w:rtl/>
        </w:rPr>
        <w:t>.</w:t>
      </w:r>
      <w:r w:rsidRPr="00D9284B">
        <w:rPr>
          <w:rFonts w:cs="Traditional Arabic" w:hint="cs"/>
          <w:sz w:val="28"/>
          <w:szCs w:val="28"/>
          <w:rtl/>
        </w:rPr>
        <w:t xml:space="preserve"> 6- الأحاديث التى دونها من نشأ فى بيئة عربية لم ينتشر فيها فساد اللغة كمالك و والشافعى</w:t>
      </w:r>
      <w:r>
        <w:rPr>
          <w:rFonts w:cs="Traditional Arabic" w:hint="cs"/>
          <w:sz w:val="28"/>
          <w:szCs w:val="28"/>
          <w:rtl/>
        </w:rPr>
        <w:t>.</w:t>
      </w:r>
      <w:r w:rsidRPr="00D9284B">
        <w:rPr>
          <w:rFonts w:cs="Traditional Arabic" w:hint="cs"/>
          <w:sz w:val="28"/>
          <w:szCs w:val="28"/>
          <w:rtl/>
        </w:rPr>
        <w:t xml:space="preserve"> 7- الأحاديث التى جاءت فى كتب النبى ومعاهداته</w:t>
      </w:r>
      <w:r>
        <w:rPr>
          <w:rFonts w:cs="Traditional Arabic" w:hint="cs"/>
          <w:sz w:val="28"/>
          <w:szCs w:val="28"/>
          <w:rtl/>
        </w:rPr>
        <w:t>.</w:t>
      </w:r>
      <w:r w:rsidRPr="00D9284B">
        <w:rPr>
          <w:rFonts w:cs="Traditional Arabic" w:hint="cs"/>
          <w:sz w:val="28"/>
          <w:szCs w:val="28"/>
          <w:rtl/>
        </w:rPr>
        <w:t xml:space="preserve"> أما الأحاديث الشاذة المغموزة</w:t>
      </w:r>
      <w:r>
        <w:rPr>
          <w:rFonts w:cs="Traditional Arabic" w:hint="cs"/>
          <w:sz w:val="28"/>
          <w:szCs w:val="28"/>
          <w:rtl/>
        </w:rPr>
        <w:t xml:space="preserve">، </w:t>
      </w:r>
      <w:r w:rsidRPr="00D9284B">
        <w:rPr>
          <w:rFonts w:cs="Traditional Arabic" w:hint="cs"/>
          <w:sz w:val="28"/>
          <w:szCs w:val="28"/>
          <w:rtl/>
        </w:rPr>
        <w:t>أو الموضوعة فهى التى لا يصح أن يحتج بها</w:t>
      </w:r>
      <w:r>
        <w:rPr>
          <w:rFonts w:cs="Traditional Arabic" w:hint="cs"/>
          <w:sz w:val="28"/>
          <w:szCs w:val="28"/>
          <w:rtl/>
        </w:rPr>
        <w:t>.</w:t>
      </w:r>
      <w:r w:rsidRPr="00D9284B">
        <w:rPr>
          <w:rFonts w:cs="Traditional Arabic" w:hint="cs"/>
          <w:sz w:val="28"/>
          <w:szCs w:val="28"/>
          <w:rtl/>
        </w:rPr>
        <w:t xml:space="preserve"> الحديث النبوى ص 114,113</w:t>
      </w:r>
    </w:p>
  </w:footnote>
  <w:footnote w:id="692">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الحديث النبوى ص 112</w:t>
      </w:r>
    </w:p>
  </w:footnote>
  <w:footnote w:id="693">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(1) فإذا كان التعبير تغير تغيراً طفيفاً فى بعض دون بعض أيكون لنا إزاء ذلك أن نرفض الاحتجاج بالحديث</w:t>
      </w:r>
      <w:r>
        <w:rPr>
          <w:rFonts w:cs="Traditional Arabic" w:hint="cs"/>
          <w:sz w:val="28"/>
          <w:szCs w:val="28"/>
          <w:rtl/>
        </w:rPr>
        <w:t xml:space="preserve">، </w:t>
      </w:r>
      <w:r w:rsidRPr="00D9284B">
        <w:rPr>
          <w:rFonts w:cs="Traditional Arabic" w:hint="cs"/>
          <w:sz w:val="28"/>
          <w:szCs w:val="28"/>
          <w:rtl/>
        </w:rPr>
        <w:t>ونظن بصياغته الظنون احتياطاً لهذه القلة القليلة مما تطرق إليه التبديل</w:t>
      </w:r>
      <w:r>
        <w:rPr>
          <w:rFonts w:cs="Traditional Arabic" w:hint="cs"/>
          <w:sz w:val="28"/>
          <w:szCs w:val="28"/>
          <w:rtl/>
        </w:rPr>
        <w:t xml:space="preserve">، </w:t>
      </w:r>
      <w:r w:rsidRPr="00D9284B">
        <w:rPr>
          <w:rFonts w:cs="Traditional Arabic" w:hint="cs"/>
          <w:sz w:val="28"/>
          <w:szCs w:val="28"/>
          <w:rtl/>
        </w:rPr>
        <w:t>ولماذا لا نرفض الاستشهاد إذن بالشعر العربى القديم</w:t>
      </w:r>
      <w:r>
        <w:rPr>
          <w:rFonts w:cs="Traditional Arabic" w:hint="cs"/>
          <w:sz w:val="28"/>
          <w:szCs w:val="28"/>
          <w:rtl/>
        </w:rPr>
        <w:t xml:space="preserve">، </w:t>
      </w:r>
      <w:r w:rsidRPr="00D9284B">
        <w:rPr>
          <w:rFonts w:cs="Traditional Arabic" w:hint="cs"/>
          <w:sz w:val="28"/>
          <w:szCs w:val="28"/>
          <w:rtl/>
        </w:rPr>
        <w:t>إذ أن من اليقين كل اليقين أن الوضع قد تطرق إلى بعض أبياته</w:t>
      </w:r>
      <w:r>
        <w:rPr>
          <w:rFonts w:cs="Traditional Arabic" w:hint="cs"/>
          <w:sz w:val="28"/>
          <w:szCs w:val="28"/>
          <w:rtl/>
        </w:rPr>
        <w:t xml:space="preserve">، </w:t>
      </w:r>
      <w:r w:rsidRPr="00D9284B">
        <w:rPr>
          <w:rFonts w:cs="Traditional Arabic" w:hint="cs"/>
          <w:sz w:val="28"/>
          <w:szCs w:val="28"/>
          <w:rtl/>
        </w:rPr>
        <w:t>وقد ظهر الانتحال واضحاً فى بعض ما روى حماد وخلف</w:t>
      </w:r>
      <w:r>
        <w:rPr>
          <w:rFonts w:cs="Traditional Arabic" w:hint="cs"/>
          <w:sz w:val="28"/>
          <w:szCs w:val="28"/>
          <w:rtl/>
        </w:rPr>
        <w:t xml:space="preserve">، </w:t>
      </w:r>
      <w:r w:rsidRPr="00D9284B">
        <w:rPr>
          <w:rFonts w:cs="Traditional Arabic" w:hint="cs"/>
          <w:sz w:val="28"/>
          <w:szCs w:val="28"/>
          <w:rtl/>
        </w:rPr>
        <w:t>وأفاض فى ذلك أئمة الأدب بما لا مجال لإنكاره</w:t>
      </w:r>
      <w:r>
        <w:rPr>
          <w:rFonts w:cs="Traditional Arabic" w:hint="cs"/>
          <w:sz w:val="28"/>
          <w:szCs w:val="28"/>
          <w:rtl/>
        </w:rPr>
        <w:t>.</w:t>
      </w:r>
      <w:r w:rsidRPr="00D9284B">
        <w:rPr>
          <w:rFonts w:cs="Traditional Arabic" w:hint="cs"/>
          <w:sz w:val="28"/>
          <w:szCs w:val="28"/>
          <w:rtl/>
        </w:rPr>
        <w:t xml:space="preserve"> لو اتخذنا مقياس بعض المحدثين فى إهمال الاستشهاد فى الشعر القديم لمجرد إضافة يسيرة أو كثيرة تبرع بها بعض الرواة على ما تنوقل من القصائد والأبيات</w:t>
      </w:r>
      <w:r>
        <w:rPr>
          <w:rFonts w:cs="Traditional Arabic" w:hint="cs"/>
          <w:sz w:val="28"/>
          <w:szCs w:val="28"/>
          <w:rtl/>
        </w:rPr>
        <w:t>.</w:t>
      </w:r>
      <w:r w:rsidRPr="00D9284B">
        <w:rPr>
          <w:rFonts w:cs="Traditional Arabic" w:hint="cs"/>
          <w:sz w:val="28"/>
          <w:szCs w:val="28"/>
          <w:rtl/>
        </w:rPr>
        <w:t xml:space="preserve"> ولكننا مع ذلك نستشهد بالشعر العربى عالمين أن حاسة الذوق الأدبى لدى الناقدين تستطيع بمهارة أن تفرق بين الأصيل والدخيل</w:t>
      </w:r>
      <w:r>
        <w:rPr>
          <w:rFonts w:cs="Traditional Arabic" w:hint="cs"/>
          <w:sz w:val="28"/>
          <w:szCs w:val="28"/>
          <w:rtl/>
        </w:rPr>
        <w:t>.</w:t>
      </w:r>
      <w:r w:rsidRPr="00D9284B">
        <w:rPr>
          <w:rFonts w:cs="Traditional Arabic" w:hint="cs"/>
          <w:sz w:val="28"/>
          <w:szCs w:val="28"/>
          <w:rtl/>
        </w:rPr>
        <w:t xml:space="preserve"> البيان النبوى ص 41. </w:t>
      </w:r>
    </w:p>
  </w:footnote>
  <w:footnote w:id="694">
    <w:p w:rsidR="00A36148" w:rsidRPr="00D9284B" w:rsidRDefault="00A36148" w:rsidP="00694D2B">
      <w:pPr>
        <w:pStyle w:val="a3"/>
        <w:ind w:left="368" w:hanging="425"/>
        <w:jc w:val="both"/>
        <w:rPr>
          <w:rFonts w:cs="Traditional Arabic"/>
          <w:sz w:val="28"/>
          <w:szCs w:val="28"/>
        </w:rPr>
      </w:pPr>
      <w:r w:rsidRPr="00D9284B">
        <w:rPr>
          <w:rFonts w:cs="Traditional Arabic" w:hint="cs"/>
          <w:sz w:val="28"/>
          <w:szCs w:val="28"/>
          <w:rtl/>
        </w:rPr>
        <w:t>(2) من مصادر و مراجع الموضوع جامع بيان العلم وفضله ص 117,116, وهدى السارى ص 9,8, وتدريب الراوى 2/92, وقواعد التحديث ص 71,70, 221- 225, والبيان النبوى ص 33- 44</w:t>
      </w:r>
      <w:r>
        <w:rPr>
          <w:rFonts w:cs="Traditional Arabic" w:hint="cs"/>
          <w:sz w:val="28"/>
          <w:szCs w:val="28"/>
          <w:rtl/>
        </w:rPr>
        <w:t xml:space="preserve">، </w:t>
      </w:r>
      <w:r w:rsidRPr="00D9284B">
        <w:rPr>
          <w:rFonts w:cs="Traditional Arabic" w:hint="cs"/>
          <w:sz w:val="28"/>
          <w:szCs w:val="28"/>
          <w:rtl/>
        </w:rPr>
        <w:t>والحديث النبوى ص 109- 114, والاحتجاج بالحديث الشريف فى الدراسات النحوية والصرفية ص 1- 4</w:t>
      </w:r>
      <w:r>
        <w:rPr>
          <w:rFonts w:cs="Traditional Arabic" w:hint="cs"/>
          <w:sz w:val="28"/>
          <w:szCs w:val="28"/>
          <w:rtl/>
        </w:rPr>
        <w:t xml:space="preserve">، </w:t>
      </w:r>
      <w:r w:rsidRPr="00D9284B">
        <w:rPr>
          <w:rFonts w:cs="Traditional Arabic" w:hint="cs"/>
          <w:sz w:val="28"/>
          <w:szCs w:val="28"/>
          <w:rtl/>
        </w:rPr>
        <w:t>ومعجم قرارات مجمع اللغة العربية</w:t>
      </w:r>
      <w:r>
        <w:rPr>
          <w:rFonts w:cs="Traditional Arabic" w:hint="cs"/>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0DA" w:rsidRDefault="000610D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825302"/>
      <w:docPartObj>
        <w:docPartGallery w:val="Page Numbers (Top of Page)"/>
        <w:docPartUnique/>
      </w:docPartObj>
    </w:sdtPr>
    <w:sdtContent>
      <w:p w:rsidR="000610DA" w:rsidRDefault="00F6380D">
        <w:pPr>
          <w:pStyle w:val="a5"/>
          <w:jc w:val="right"/>
        </w:pPr>
        <w:r>
          <w:rPr>
            <w:noProof/>
          </w:rPr>
          <w:pict>
            <v:group id="_x0000_s2069" style="position:absolute;margin-left:23.5pt;margin-top:-18.65pt;width:424.15pt;height:33.25pt;z-index:251660288;mso-position-horizontal-relative:text;mso-position-vertical-relative:text" coordorigin="2716,399" coordsize="7869,807">
              <v:line id="_x0000_s2070" style="position:absolute;flip:x" from="2716,1167" to="9524,116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 o:spid="_x0000_s2071" type="#_x0000_t75" alt="alukah" style="position:absolute;left:9434;top:467;width:1151;height:739;visibility:visible">
                <v:imagedata r:id="rId1" o:title="alukah"/>
              </v:shape>
              <v:shapetype id="_x0000_t202" coordsize="21600,21600" o:spt="202" path="m,l,21600r21600,l21600,xe">
                <v:stroke joinstyle="miter"/>
                <v:path gradientshapeok="t" o:connecttype="rect"/>
              </v:shapetype>
              <v:shape id="_x0000_s2072" type="#_x0000_t202" style="position:absolute;left:3082;top:399;width:3152;height:632" filled="f" stroked="f">
                <v:textbox style="mso-next-textbox:#_x0000_s2072" inset="0,0,0,0">
                  <w:txbxContent>
                    <w:p w:rsidR="000610DA" w:rsidRPr="00ED3100" w:rsidRDefault="000610DA" w:rsidP="000610DA">
                      <w:pPr>
                        <w:jc w:val="center"/>
                        <w:rPr>
                          <w:b/>
                          <w:bCs/>
                          <w:sz w:val="12"/>
                          <w:rtl/>
                          <w:lang w:bidi="ar-EG"/>
                        </w:rPr>
                      </w:pPr>
                      <w:r>
                        <w:rPr>
                          <w:rFonts w:cs="Traditional Arabic" w:hint="cs"/>
                          <w:b/>
                          <w:bCs/>
                          <w:sz w:val="30"/>
                          <w:szCs w:val="30"/>
                          <w:rtl/>
                          <w:lang w:bidi="ar-EG"/>
                        </w:rPr>
                        <w:t>الخصائص البلاغية للبيان النبوي</w:t>
                      </w:r>
                    </w:p>
                  </w:txbxContent>
                </v:textbox>
              </v:shape>
              <w10:wrap anchorx="page"/>
            </v:group>
          </w:pict>
        </w:r>
        <w:fldSimple w:instr=" PAGE   \* MERGEFORMAT ">
          <w:r w:rsidR="00CB27D6" w:rsidRPr="00CB27D6">
            <w:rPr>
              <w:rFonts w:cs="Calibri"/>
              <w:noProof/>
              <w:rtl/>
              <w:lang w:val="ar-SA"/>
            </w:rPr>
            <w:t>2</w:t>
          </w:r>
        </w:fldSimple>
      </w:p>
    </w:sdtContent>
  </w:sdt>
  <w:p w:rsidR="000610DA" w:rsidRDefault="000610DA" w:rsidP="000610DA">
    <w:pPr>
      <w:pStyle w:val="a5"/>
      <w:bidi w:val="0"/>
      <w:rPr>
        <w:lang w:bidi="ar-E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148" w:rsidRDefault="00F6380D" w:rsidP="00CB1FAD">
    <w:pPr>
      <w:pStyle w:val="a5"/>
    </w:pPr>
    <w:r>
      <w:rPr>
        <w:noProof/>
      </w:rPr>
      <w:pict>
        <v:group id="_x0000_s2057" style="position:absolute;left:0;text-align:left;margin-left:-44pt;margin-top:-19.7pt;width:479.6pt;height:49.8pt;z-index:251659264" coordorigin="1450,2233" coordsize="9336,838">
          <v:line id="_x0000_s2058" style="position:absolute;flip:x" from="1450,3027" to="9527,302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alt="alukah" style="position:absolute;left:9420;top:2233;width:1366;height:838;visibility:visible">
            <v:imagedata r:id="rId1" o:title="alukah"/>
          </v:shape>
          <v:shapetype id="_x0000_t202" coordsize="21600,21600" o:spt="202" path="m,l,21600r21600,l21600,xe">
            <v:stroke joinstyle="miter"/>
            <v:path gradientshapeok="t" o:connecttype="rect"/>
          </v:shapetype>
          <v:shape id="_x0000_s2060" type="#_x0000_t202" style="position:absolute;left:2684;top:2332;width:3740;height:540" filled="f" stroked="f">
            <v:textbox style="mso-next-textbox:#_x0000_s2060" inset="0,0,0,0">
              <w:txbxContent>
                <w:p w:rsidR="00A36148" w:rsidRPr="00CB1FAD" w:rsidRDefault="00A36148" w:rsidP="00706880">
                  <w:pPr>
                    <w:spacing w:line="204" w:lineRule="auto"/>
                    <w:jc w:val="center"/>
                    <w:rPr>
                      <w:b/>
                      <w:bCs/>
                    </w:rPr>
                  </w:pPr>
                  <w:r w:rsidRPr="00CB1FAD">
                    <w:rPr>
                      <w:rFonts w:cs="Traditional Arabic" w:hint="cs"/>
                      <w:b/>
                      <w:bCs/>
                      <w:sz w:val="28"/>
                      <w:szCs w:val="28"/>
                      <w:rtl/>
                    </w:rPr>
                    <w:t>تابع الجديد والحصري على</w:t>
                  </w:r>
                  <w:r w:rsidRPr="00CB1FAD">
                    <w:rPr>
                      <w:rFonts w:hint="cs"/>
                      <w:b/>
                      <w:bCs/>
                      <w:sz w:val="28"/>
                      <w:szCs w:val="28"/>
                    </w:rPr>
                    <w:t xml:space="preserve"> </w:t>
                  </w:r>
                  <w:r w:rsidRPr="00CB1FAD">
                    <w:rPr>
                      <w:rFonts w:cs="Traditional Arabic" w:hint="cs"/>
                      <w:b/>
                      <w:bCs/>
                      <w:sz w:val="28"/>
                      <w:szCs w:val="28"/>
                      <w:rtl/>
                    </w:rPr>
                    <w:t>موقع الألوكة</w:t>
                  </w:r>
                  <w:r w:rsidRPr="00CB1FAD">
                    <w:rPr>
                      <w:rFonts w:hint="cs"/>
                      <w:b/>
                      <w:bCs/>
                      <w:sz w:val="28"/>
                      <w:szCs w:val="28"/>
                    </w:rPr>
                    <w:t xml:space="preserve"> </w:t>
                  </w:r>
                  <w:r w:rsidRPr="00CB1FAD">
                    <w:rPr>
                      <w:rFonts w:cs="Traditional Arabic" w:hint="cs"/>
                      <w:b/>
                      <w:bCs/>
                      <w:rtl/>
                    </w:rPr>
                    <w:t>   </w:t>
                  </w:r>
                  <w:hyperlink r:id="rId2" w:history="1">
                    <w:r w:rsidRPr="00CB1FAD">
                      <w:rPr>
                        <w:rStyle w:val="Hyperlink"/>
                        <w:rFonts w:cs="Traditional Arabic"/>
                        <w:b/>
                        <w:bCs/>
                      </w:rPr>
                      <w:t>www.alukah.net</w:t>
                    </w:r>
                  </w:hyperlink>
                  <w:r w:rsidRPr="00CB1FAD">
                    <w:rPr>
                      <w:rFonts w:cs="Traditional Arabic" w:hint="cs"/>
                      <w:b/>
                      <w:bCs/>
                      <w:rtl/>
                    </w:rPr>
                    <w:t xml:space="preserve"> </w:t>
                  </w:r>
                </w:p>
                <w:p w:rsidR="00A36148" w:rsidRPr="00CB1FAD" w:rsidRDefault="00A36148" w:rsidP="00706880">
                  <w:pPr>
                    <w:spacing w:line="204" w:lineRule="auto"/>
                    <w:jc w:val="center"/>
                    <w:rPr>
                      <w:b/>
                      <w:bCs/>
                      <w:sz w:val="30"/>
                      <w:szCs w:val="30"/>
                    </w:rPr>
                  </w:pPr>
                </w:p>
              </w:txbxContent>
            </v:textbox>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3F9A"/>
    <w:multiLevelType w:val="hybridMultilevel"/>
    <w:tmpl w:val="7D4C40A8"/>
    <w:lvl w:ilvl="0" w:tplc="FAB6E5CA">
      <w:start w:val="2"/>
      <w:numFmt w:val="bullet"/>
      <w:lvlText w:val=""/>
      <w:lvlJc w:val="left"/>
      <w:pPr>
        <w:tabs>
          <w:tab w:val="num" w:pos="480"/>
        </w:tabs>
        <w:ind w:left="480" w:hanging="360"/>
      </w:pPr>
      <w:rPr>
        <w:rFonts w:ascii="Symbol" w:eastAsia="Times New Roman" w:hAnsi="Symbol" w:cs="Times New Roman" w:hint="default"/>
        <w:lang w:bidi="ar-SA"/>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
    <w:nsid w:val="03266610"/>
    <w:multiLevelType w:val="hybridMultilevel"/>
    <w:tmpl w:val="9110755A"/>
    <w:lvl w:ilvl="0" w:tplc="630AFBCE">
      <w:start w:val="2"/>
      <w:numFmt w:val="bullet"/>
      <w:lvlText w:val=""/>
      <w:lvlJc w:val="left"/>
      <w:pPr>
        <w:tabs>
          <w:tab w:val="num" w:pos="-483"/>
        </w:tabs>
        <w:ind w:left="-483" w:hanging="360"/>
      </w:pPr>
      <w:rPr>
        <w:rFonts w:ascii="Symbol" w:eastAsia="Times New Roman" w:hAnsi="Symbol" w:cs="Times New Roman" w:hint="default"/>
      </w:rPr>
    </w:lvl>
    <w:lvl w:ilvl="1" w:tplc="04090003" w:tentative="1">
      <w:start w:val="1"/>
      <w:numFmt w:val="bullet"/>
      <w:lvlText w:val="o"/>
      <w:lvlJc w:val="left"/>
      <w:pPr>
        <w:tabs>
          <w:tab w:val="num" w:pos="237"/>
        </w:tabs>
        <w:ind w:left="237" w:hanging="360"/>
      </w:pPr>
      <w:rPr>
        <w:rFonts w:ascii="Courier New" w:hAnsi="Courier New" w:cs="Courier New" w:hint="default"/>
      </w:rPr>
    </w:lvl>
    <w:lvl w:ilvl="2" w:tplc="04090005" w:tentative="1">
      <w:start w:val="1"/>
      <w:numFmt w:val="bullet"/>
      <w:lvlText w:val=""/>
      <w:lvlJc w:val="left"/>
      <w:pPr>
        <w:tabs>
          <w:tab w:val="num" w:pos="957"/>
        </w:tabs>
        <w:ind w:left="957" w:hanging="360"/>
      </w:pPr>
      <w:rPr>
        <w:rFonts w:ascii="Wingdings" w:hAnsi="Wingdings" w:hint="default"/>
      </w:rPr>
    </w:lvl>
    <w:lvl w:ilvl="3" w:tplc="04090001" w:tentative="1">
      <w:start w:val="1"/>
      <w:numFmt w:val="bullet"/>
      <w:lvlText w:val=""/>
      <w:lvlJc w:val="left"/>
      <w:pPr>
        <w:tabs>
          <w:tab w:val="num" w:pos="1677"/>
        </w:tabs>
        <w:ind w:left="1677" w:hanging="360"/>
      </w:pPr>
      <w:rPr>
        <w:rFonts w:ascii="Symbol" w:hAnsi="Symbol" w:hint="default"/>
      </w:rPr>
    </w:lvl>
    <w:lvl w:ilvl="4" w:tplc="04090003" w:tentative="1">
      <w:start w:val="1"/>
      <w:numFmt w:val="bullet"/>
      <w:lvlText w:val="o"/>
      <w:lvlJc w:val="left"/>
      <w:pPr>
        <w:tabs>
          <w:tab w:val="num" w:pos="2397"/>
        </w:tabs>
        <w:ind w:left="2397" w:hanging="360"/>
      </w:pPr>
      <w:rPr>
        <w:rFonts w:ascii="Courier New" w:hAnsi="Courier New" w:cs="Courier New" w:hint="default"/>
      </w:rPr>
    </w:lvl>
    <w:lvl w:ilvl="5" w:tplc="04090005" w:tentative="1">
      <w:start w:val="1"/>
      <w:numFmt w:val="bullet"/>
      <w:lvlText w:val=""/>
      <w:lvlJc w:val="left"/>
      <w:pPr>
        <w:tabs>
          <w:tab w:val="num" w:pos="3117"/>
        </w:tabs>
        <w:ind w:left="3117" w:hanging="360"/>
      </w:pPr>
      <w:rPr>
        <w:rFonts w:ascii="Wingdings" w:hAnsi="Wingdings" w:hint="default"/>
      </w:rPr>
    </w:lvl>
    <w:lvl w:ilvl="6" w:tplc="04090001" w:tentative="1">
      <w:start w:val="1"/>
      <w:numFmt w:val="bullet"/>
      <w:lvlText w:val=""/>
      <w:lvlJc w:val="left"/>
      <w:pPr>
        <w:tabs>
          <w:tab w:val="num" w:pos="3837"/>
        </w:tabs>
        <w:ind w:left="3837" w:hanging="360"/>
      </w:pPr>
      <w:rPr>
        <w:rFonts w:ascii="Symbol" w:hAnsi="Symbol" w:hint="default"/>
      </w:rPr>
    </w:lvl>
    <w:lvl w:ilvl="7" w:tplc="04090003" w:tentative="1">
      <w:start w:val="1"/>
      <w:numFmt w:val="bullet"/>
      <w:lvlText w:val="o"/>
      <w:lvlJc w:val="left"/>
      <w:pPr>
        <w:tabs>
          <w:tab w:val="num" w:pos="4557"/>
        </w:tabs>
        <w:ind w:left="4557" w:hanging="360"/>
      </w:pPr>
      <w:rPr>
        <w:rFonts w:ascii="Courier New" w:hAnsi="Courier New" w:cs="Courier New" w:hint="default"/>
      </w:rPr>
    </w:lvl>
    <w:lvl w:ilvl="8" w:tplc="04090005" w:tentative="1">
      <w:start w:val="1"/>
      <w:numFmt w:val="bullet"/>
      <w:lvlText w:val=""/>
      <w:lvlJc w:val="left"/>
      <w:pPr>
        <w:tabs>
          <w:tab w:val="num" w:pos="5277"/>
        </w:tabs>
        <w:ind w:left="5277" w:hanging="360"/>
      </w:pPr>
      <w:rPr>
        <w:rFonts w:ascii="Wingdings" w:hAnsi="Wingdings" w:hint="default"/>
      </w:rPr>
    </w:lvl>
  </w:abstractNum>
  <w:abstractNum w:abstractNumId="2">
    <w:nsid w:val="0A7321DE"/>
    <w:multiLevelType w:val="hybridMultilevel"/>
    <w:tmpl w:val="76AE4BC4"/>
    <w:lvl w:ilvl="0" w:tplc="1F8A6B98">
      <w:start w:val="1"/>
      <w:numFmt w:val="decimal"/>
      <w:lvlText w:val="%1-"/>
      <w:lvlJc w:val="left"/>
      <w:pPr>
        <w:tabs>
          <w:tab w:val="num" w:pos="360"/>
        </w:tabs>
        <w:ind w:left="360" w:hanging="360"/>
      </w:pPr>
      <w:rPr>
        <w:rFonts w:hint="default"/>
        <w:sz w:val="32"/>
        <w:szCs w:val="32"/>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3">
    <w:nsid w:val="0BBE2D38"/>
    <w:multiLevelType w:val="hybridMultilevel"/>
    <w:tmpl w:val="512EEBEE"/>
    <w:lvl w:ilvl="0" w:tplc="C7940C26">
      <w:start w:val="1"/>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C55754"/>
    <w:multiLevelType w:val="hybridMultilevel"/>
    <w:tmpl w:val="83E2184A"/>
    <w:lvl w:ilvl="0" w:tplc="18282E86">
      <w:start w:val="1"/>
      <w:numFmt w:val="decimal"/>
      <w:lvlText w:val="(%1)"/>
      <w:lvlJc w:val="left"/>
      <w:pPr>
        <w:tabs>
          <w:tab w:val="num" w:pos="8640"/>
        </w:tabs>
        <w:ind w:left="8640" w:hanging="360"/>
      </w:pPr>
      <w:rPr>
        <w:rFonts w:ascii="Times New Roman" w:eastAsia="Times New Roman" w:hAnsi="Times New Roman" w:cs="Times New Roman"/>
      </w:rPr>
    </w:lvl>
    <w:lvl w:ilvl="1" w:tplc="04090019">
      <w:start w:val="1"/>
      <w:numFmt w:val="lowerLetter"/>
      <w:lvlText w:val="%2."/>
      <w:lvlJc w:val="left"/>
      <w:pPr>
        <w:tabs>
          <w:tab w:val="num" w:pos="9720"/>
        </w:tabs>
        <w:ind w:left="9720" w:hanging="360"/>
      </w:pPr>
    </w:lvl>
    <w:lvl w:ilvl="2" w:tplc="0409001B" w:tentative="1">
      <w:start w:val="1"/>
      <w:numFmt w:val="lowerRoman"/>
      <w:lvlText w:val="%3."/>
      <w:lvlJc w:val="right"/>
      <w:pPr>
        <w:tabs>
          <w:tab w:val="num" w:pos="10440"/>
        </w:tabs>
        <w:ind w:left="10440" w:hanging="180"/>
      </w:pPr>
    </w:lvl>
    <w:lvl w:ilvl="3" w:tplc="0409000F" w:tentative="1">
      <w:start w:val="1"/>
      <w:numFmt w:val="decimal"/>
      <w:lvlText w:val="%4."/>
      <w:lvlJc w:val="left"/>
      <w:pPr>
        <w:tabs>
          <w:tab w:val="num" w:pos="11160"/>
        </w:tabs>
        <w:ind w:left="11160" w:hanging="360"/>
      </w:pPr>
    </w:lvl>
    <w:lvl w:ilvl="4" w:tplc="04090019" w:tentative="1">
      <w:start w:val="1"/>
      <w:numFmt w:val="lowerLetter"/>
      <w:lvlText w:val="%5."/>
      <w:lvlJc w:val="left"/>
      <w:pPr>
        <w:tabs>
          <w:tab w:val="num" w:pos="11880"/>
        </w:tabs>
        <w:ind w:left="11880" w:hanging="360"/>
      </w:pPr>
    </w:lvl>
    <w:lvl w:ilvl="5" w:tplc="0409001B" w:tentative="1">
      <w:start w:val="1"/>
      <w:numFmt w:val="lowerRoman"/>
      <w:lvlText w:val="%6."/>
      <w:lvlJc w:val="right"/>
      <w:pPr>
        <w:tabs>
          <w:tab w:val="num" w:pos="12600"/>
        </w:tabs>
        <w:ind w:left="12600" w:hanging="180"/>
      </w:pPr>
    </w:lvl>
    <w:lvl w:ilvl="6" w:tplc="0409000F" w:tentative="1">
      <w:start w:val="1"/>
      <w:numFmt w:val="decimal"/>
      <w:lvlText w:val="%7."/>
      <w:lvlJc w:val="left"/>
      <w:pPr>
        <w:tabs>
          <w:tab w:val="num" w:pos="13320"/>
        </w:tabs>
        <w:ind w:left="13320" w:hanging="360"/>
      </w:pPr>
    </w:lvl>
    <w:lvl w:ilvl="7" w:tplc="04090019" w:tentative="1">
      <w:start w:val="1"/>
      <w:numFmt w:val="lowerLetter"/>
      <w:lvlText w:val="%8."/>
      <w:lvlJc w:val="left"/>
      <w:pPr>
        <w:tabs>
          <w:tab w:val="num" w:pos="14040"/>
        </w:tabs>
        <w:ind w:left="14040" w:hanging="360"/>
      </w:pPr>
    </w:lvl>
    <w:lvl w:ilvl="8" w:tplc="0409001B" w:tentative="1">
      <w:start w:val="1"/>
      <w:numFmt w:val="lowerRoman"/>
      <w:lvlText w:val="%9."/>
      <w:lvlJc w:val="right"/>
      <w:pPr>
        <w:tabs>
          <w:tab w:val="num" w:pos="14760"/>
        </w:tabs>
        <w:ind w:left="14760" w:hanging="180"/>
      </w:pPr>
    </w:lvl>
  </w:abstractNum>
  <w:abstractNum w:abstractNumId="5">
    <w:nsid w:val="22891A06"/>
    <w:multiLevelType w:val="hybridMultilevel"/>
    <w:tmpl w:val="92DA334C"/>
    <w:lvl w:ilvl="0" w:tplc="C8DADD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7CA1B94"/>
    <w:multiLevelType w:val="hybridMultilevel"/>
    <w:tmpl w:val="66ECFE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E3194D"/>
    <w:multiLevelType w:val="hybridMultilevel"/>
    <w:tmpl w:val="55006F08"/>
    <w:lvl w:ilvl="0" w:tplc="CEAE64FA">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53F7044"/>
    <w:multiLevelType w:val="hybridMultilevel"/>
    <w:tmpl w:val="97D8D396"/>
    <w:lvl w:ilvl="0" w:tplc="B26EC75C">
      <w:start w:val="2"/>
      <w:numFmt w:val="bullet"/>
      <w:lvlText w:val=""/>
      <w:lvlJc w:val="left"/>
      <w:pPr>
        <w:tabs>
          <w:tab w:val="num" w:pos="-483"/>
        </w:tabs>
        <w:ind w:left="-483" w:hanging="360"/>
      </w:pPr>
      <w:rPr>
        <w:rFonts w:ascii="Symbol" w:eastAsia="Times New Roman" w:hAnsi="Symbol" w:cs="Times New Roman" w:hint="default"/>
      </w:rPr>
    </w:lvl>
    <w:lvl w:ilvl="1" w:tplc="04090003" w:tentative="1">
      <w:start w:val="1"/>
      <w:numFmt w:val="bullet"/>
      <w:lvlText w:val="o"/>
      <w:lvlJc w:val="left"/>
      <w:pPr>
        <w:tabs>
          <w:tab w:val="num" w:pos="237"/>
        </w:tabs>
        <w:ind w:left="237" w:hanging="360"/>
      </w:pPr>
      <w:rPr>
        <w:rFonts w:ascii="Courier New" w:hAnsi="Courier New" w:cs="Courier New" w:hint="default"/>
      </w:rPr>
    </w:lvl>
    <w:lvl w:ilvl="2" w:tplc="04090005" w:tentative="1">
      <w:start w:val="1"/>
      <w:numFmt w:val="bullet"/>
      <w:lvlText w:val=""/>
      <w:lvlJc w:val="left"/>
      <w:pPr>
        <w:tabs>
          <w:tab w:val="num" w:pos="957"/>
        </w:tabs>
        <w:ind w:left="957" w:hanging="360"/>
      </w:pPr>
      <w:rPr>
        <w:rFonts w:ascii="Wingdings" w:hAnsi="Wingdings" w:hint="default"/>
      </w:rPr>
    </w:lvl>
    <w:lvl w:ilvl="3" w:tplc="04090001" w:tentative="1">
      <w:start w:val="1"/>
      <w:numFmt w:val="bullet"/>
      <w:lvlText w:val=""/>
      <w:lvlJc w:val="left"/>
      <w:pPr>
        <w:tabs>
          <w:tab w:val="num" w:pos="1677"/>
        </w:tabs>
        <w:ind w:left="1677" w:hanging="360"/>
      </w:pPr>
      <w:rPr>
        <w:rFonts w:ascii="Symbol" w:hAnsi="Symbol" w:hint="default"/>
      </w:rPr>
    </w:lvl>
    <w:lvl w:ilvl="4" w:tplc="04090003" w:tentative="1">
      <w:start w:val="1"/>
      <w:numFmt w:val="bullet"/>
      <w:lvlText w:val="o"/>
      <w:lvlJc w:val="left"/>
      <w:pPr>
        <w:tabs>
          <w:tab w:val="num" w:pos="2397"/>
        </w:tabs>
        <w:ind w:left="2397" w:hanging="360"/>
      </w:pPr>
      <w:rPr>
        <w:rFonts w:ascii="Courier New" w:hAnsi="Courier New" w:cs="Courier New" w:hint="default"/>
      </w:rPr>
    </w:lvl>
    <w:lvl w:ilvl="5" w:tplc="04090005" w:tentative="1">
      <w:start w:val="1"/>
      <w:numFmt w:val="bullet"/>
      <w:lvlText w:val=""/>
      <w:lvlJc w:val="left"/>
      <w:pPr>
        <w:tabs>
          <w:tab w:val="num" w:pos="3117"/>
        </w:tabs>
        <w:ind w:left="3117" w:hanging="360"/>
      </w:pPr>
      <w:rPr>
        <w:rFonts w:ascii="Wingdings" w:hAnsi="Wingdings" w:hint="default"/>
      </w:rPr>
    </w:lvl>
    <w:lvl w:ilvl="6" w:tplc="04090001" w:tentative="1">
      <w:start w:val="1"/>
      <w:numFmt w:val="bullet"/>
      <w:lvlText w:val=""/>
      <w:lvlJc w:val="left"/>
      <w:pPr>
        <w:tabs>
          <w:tab w:val="num" w:pos="3837"/>
        </w:tabs>
        <w:ind w:left="3837" w:hanging="360"/>
      </w:pPr>
      <w:rPr>
        <w:rFonts w:ascii="Symbol" w:hAnsi="Symbol" w:hint="default"/>
      </w:rPr>
    </w:lvl>
    <w:lvl w:ilvl="7" w:tplc="04090003" w:tentative="1">
      <w:start w:val="1"/>
      <w:numFmt w:val="bullet"/>
      <w:lvlText w:val="o"/>
      <w:lvlJc w:val="left"/>
      <w:pPr>
        <w:tabs>
          <w:tab w:val="num" w:pos="4557"/>
        </w:tabs>
        <w:ind w:left="4557" w:hanging="360"/>
      </w:pPr>
      <w:rPr>
        <w:rFonts w:ascii="Courier New" w:hAnsi="Courier New" w:cs="Courier New" w:hint="default"/>
      </w:rPr>
    </w:lvl>
    <w:lvl w:ilvl="8" w:tplc="04090005" w:tentative="1">
      <w:start w:val="1"/>
      <w:numFmt w:val="bullet"/>
      <w:lvlText w:val=""/>
      <w:lvlJc w:val="left"/>
      <w:pPr>
        <w:tabs>
          <w:tab w:val="num" w:pos="5277"/>
        </w:tabs>
        <w:ind w:left="5277" w:hanging="360"/>
      </w:pPr>
      <w:rPr>
        <w:rFonts w:ascii="Wingdings" w:hAnsi="Wingdings" w:hint="default"/>
      </w:rPr>
    </w:lvl>
  </w:abstractNum>
  <w:abstractNum w:abstractNumId="9">
    <w:nsid w:val="3A1B53AC"/>
    <w:multiLevelType w:val="hybridMultilevel"/>
    <w:tmpl w:val="B4302B30"/>
    <w:lvl w:ilvl="0" w:tplc="34B222C2">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300"/>
        </w:tabs>
        <w:ind w:left="300" w:hanging="360"/>
      </w:pPr>
      <w:rPr>
        <w:rFonts w:ascii="Courier New" w:hAnsi="Courier New" w:cs="Courier New" w:hint="default"/>
      </w:rPr>
    </w:lvl>
    <w:lvl w:ilvl="2" w:tplc="04090005" w:tentative="1">
      <w:start w:val="1"/>
      <w:numFmt w:val="bullet"/>
      <w:lvlText w:val=""/>
      <w:lvlJc w:val="left"/>
      <w:pPr>
        <w:tabs>
          <w:tab w:val="num" w:pos="1020"/>
        </w:tabs>
        <w:ind w:left="1020" w:hanging="360"/>
      </w:pPr>
      <w:rPr>
        <w:rFonts w:ascii="Wingdings" w:hAnsi="Wingdings" w:hint="default"/>
      </w:rPr>
    </w:lvl>
    <w:lvl w:ilvl="3" w:tplc="04090001" w:tentative="1">
      <w:start w:val="1"/>
      <w:numFmt w:val="bullet"/>
      <w:lvlText w:val=""/>
      <w:lvlJc w:val="left"/>
      <w:pPr>
        <w:tabs>
          <w:tab w:val="num" w:pos="1740"/>
        </w:tabs>
        <w:ind w:left="1740" w:hanging="360"/>
      </w:pPr>
      <w:rPr>
        <w:rFonts w:ascii="Symbol" w:hAnsi="Symbol" w:hint="default"/>
      </w:rPr>
    </w:lvl>
    <w:lvl w:ilvl="4" w:tplc="04090003" w:tentative="1">
      <w:start w:val="1"/>
      <w:numFmt w:val="bullet"/>
      <w:lvlText w:val="o"/>
      <w:lvlJc w:val="left"/>
      <w:pPr>
        <w:tabs>
          <w:tab w:val="num" w:pos="2460"/>
        </w:tabs>
        <w:ind w:left="2460" w:hanging="360"/>
      </w:pPr>
      <w:rPr>
        <w:rFonts w:ascii="Courier New" w:hAnsi="Courier New" w:cs="Courier New" w:hint="default"/>
      </w:rPr>
    </w:lvl>
    <w:lvl w:ilvl="5" w:tplc="04090005" w:tentative="1">
      <w:start w:val="1"/>
      <w:numFmt w:val="bullet"/>
      <w:lvlText w:val=""/>
      <w:lvlJc w:val="left"/>
      <w:pPr>
        <w:tabs>
          <w:tab w:val="num" w:pos="3180"/>
        </w:tabs>
        <w:ind w:left="3180" w:hanging="360"/>
      </w:pPr>
      <w:rPr>
        <w:rFonts w:ascii="Wingdings" w:hAnsi="Wingdings" w:hint="default"/>
      </w:rPr>
    </w:lvl>
    <w:lvl w:ilvl="6" w:tplc="04090001" w:tentative="1">
      <w:start w:val="1"/>
      <w:numFmt w:val="bullet"/>
      <w:lvlText w:val=""/>
      <w:lvlJc w:val="left"/>
      <w:pPr>
        <w:tabs>
          <w:tab w:val="num" w:pos="3900"/>
        </w:tabs>
        <w:ind w:left="3900" w:hanging="360"/>
      </w:pPr>
      <w:rPr>
        <w:rFonts w:ascii="Symbol" w:hAnsi="Symbol" w:hint="default"/>
      </w:rPr>
    </w:lvl>
    <w:lvl w:ilvl="7" w:tplc="04090003" w:tentative="1">
      <w:start w:val="1"/>
      <w:numFmt w:val="bullet"/>
      <w:lvlText w:val="o"/>
      <w:lvlJc w:val="left"/>
      <w:pPr>
        <w:tabs>
          <w:tab w:val="num" w:pos="4620"/>
        </w:tabs>
        <w:ind w:left="4620" w:hanging="360"/>
      </w:pPr>
      <w:rPr>
        <w:rFonts w:ascii="Courier New" w:hAnsi="Courier New" w:cs="Courier New" w:hint="default"/>
      </w:rPr>
    </w:lvl>
    <w:lvl w:ilvl="8" w:tplc="04090005" w:tentative="1">
      <w:start w:val="1"/>
      <w:numFmt w:val="bullet"/>
      <w:lvlText w:val=""/>
      <w:lvlJc w:val="left"/>
      <w:pPr>
        <w:tabs>
          <w:tab w:val="num" w:pos="5340"/>
        </w:tabs>
        <w:ind w:left="5340" w:hanging="360"/>
      </w:pPr>
      <w:rPr>
        <w:rFonts w:ascii="Wingdings" w:hAnsi="Wingdings" w:hint="default"/>
      </w:rPr>
    </w:lvl>
  </w:abstractNum>
  <w:abstractNum w:abstractNumId="10">
    <w:nsid w:val="3B875ABF"/>
    <w:multiLevelType w:val="hybridMultilevel"/>
    <w:tmpl w:val="BD40C402"/>
    <w:lvl w:ilvl="0" w:tplc="FE7223E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E90547C"/>
    <w:multiLevelType w:val="hybridMultilevel"/>
    <w:tmpl w:val="2034F400"/>
    <w:lvl w:ilvl="0" w:tplc="3DB00528">
      <w:start w:val="2"/>
      <w:numFmt w:val="bullet"/>
      <w:lvlText w:val=""/>
      <w:lvlJc w:val="left"/>
      <w:pPr>
        <w:tabs>
          <w:tab w:val="num" w:pos="-483"/>
        </w:tabs>
        <w:ind w:left="-483" w:hanging="360"/>
      </w:pPr>
      <w:rPr>
        <w:rFonts w:ascii="Symbol" w:eastAsia="Times New Roman" w:hAnsi="Symbol" w:cs="Times New Roman" w:hint="default"/>
      </w:rPr>
    </w:lvl>
    <w:lvl w:ilvl="1" w:tplc="04090003" w:tentative="1">
      <w:start w:val="1"/>
      <w:numFmt w:val="bullet"/>
      <w:lvlText w:val="o"/>
      <w:lvlJc w:val="left"/>
      <w:pPr>
        <w:tabs>
          <w:tab w:val="num" w:pos="237"/>
        </w:tabs>
        <w:ind w:left="237" w:hanging="360"/>
      </w:pPr>
      <w:rPr>
        <w:rFonts w:ascii="Courier New" w:hAnsi="Courier New" w:cs="Courier New" w:hint="default"/>
      </w:rPr>
    </w:lvl>
    <w:lvl w:ilvl="2" w:tplc="04090005" w:tentative="1">
      <w:start w:val="1"/>
      <w:numFmt w:val="bullet"/>
      <w:lvlText w:val=""/>
      <w:lvlJc w:val="left"/>
      <w:pPr>
        <w:tabs>
          <w:tab w:val="num" w:pos="957"/>
        </w:tabs>
        <w:ind w:left="957" w:hanging="360"/>
      </w:pPr>
      <w:rPr>
        <w:rFonts w:ascii="Wingdings" w:hAnsi="Wingdings" w:hint="default"/>
      </w:rPr>
    </w:lvl>
    <w:lvl w:ilvl="3" w:tplc="04090001" w:tentative="1">
      <w:start w:val="1"/>
      <w:numFmt w:val="bullet"/>
      <w:lvlText w:val=""/>
      <w:lvlJc w:val="left"/>
      <w:pPr>
        <w:tabs>
          <w:tab w:val="num" w:pos="1677"/>
        </w:tabs>
        <w:ind w:left="1677" w:hanging="360"/>
      </w:pPr>
      <w:rPr>
        <w:rFonts w:ascii="Symbol" w:hAnsi="Symbol" w:hint="default"/>
      </w:rPr>
    </w:lvl>
    <w:lvl w:ilvl="4" w:tplc="04090003" w:tentative="1">
      <w:start w:val="1"/>
      <w:numFmt w:val="bullet"/>
      <w:lvlText w:val="o"/>
      <w:lvlJc w:val="left"/>
      <w:pPr>
        <w:tabs>
          <w:tab w:val="num" w:pos="2397"/>
        </w:tabs>
        <w:ind w:left="2397" w:hanging="360"/>
      </w:pPr>
      <w:rPr>
        <w:rFonts w:ascii="Courier New" w:hAnsi="Courier New" w:cs="Courier New" w:hint="default"/>
      </w:rPr>
    </w:lvl>
    <w:lvl w:ilvl="5" w:tplc="04090005" w:tentative="1">
      <w:start w:val="1"/>
      <w:numFmt w:val="bullet"/>
      <w:lvlText w:val=""/>
      <w:lvlJc w:val="left"/>
      <w:pPr>
        <w:tabs>
          <w:tab w:val="num" w:pos="3117"/>
        </w:tabs>
        <w:ind w:left="3117" w:hanging="360"/>
      </w:pPr>
      <w:rPr>
        <w:rFonts w:ascii="Wingdings" w:hAnsi="Wingdings" w:hint="default"/>
      </w:rPr>
    </w:lvl>
    <w:lvl w:ilvl="6" w:tplc="04090001" w:tentative="1">
      <w:start w:val="1"/>
      <w:numFmt w:val="bullet"/>
      <w:lvlText w:val=""/>
      <w:lvlJc w:val="left"/>
      <w:pPr>
        <w:tabs>
          <w:tab w:val="num" w:pos="3837"/>
        </w:tabs>
        <w:ind w:left="3837" w:hanging="360"/>
      </w:pPr>
      <w:rPr>
        <w:rFonts w:ascii="Symbol" w:hAnsi="Symbol" w:hint="default"/>
      </w:rPr>
    </w:lvl>
    <w:lvl w:ilvl="7" w:tplc="04090003" w:tentative="1">
      <w:start w:val="1"/>
      <w:numFmt w:val="bullet"/>
      <w:lvlText w:val="o"/>
      <w:lvlJc w:val="left"/>
      <w:pPr>
        <w:tabs>
          <w:tab w:val="num" w:pos="4557"/>
        </w:tabs>
        <w:ind w:left="4557" w:hanging="360"/>
      </w:pPr>
      <w:rPr>
        <w:rFonts w:ascii="Courier New" w:hAnsi="Courier New" w:cs="Courier New" w:hint="default"/>
      </w:rPr>
    </w:lvl>
    <w:lvl w:ilvl="8" w:tplc="04090005" w:tentative="1">
      <w:start w:val="1"/>
      <w:numFmt w:val="bullet"/>
      <w:lvlText w:val=""/>
      <w:lvlJc w:val="left"/>
      <w:pPr>
        <w:tabs>
          <w:tab w:val="num" w:pos="5277"/>
        </w:tabs>
        <w:ind w:left="5277" w:hanging="360"/>
      </w:pPr>
      <w:rPr>
        <w:rFonts w:ascii="Wingdings" w:hAnsi="Wingdings" w:hint="default"/>
      </w:rPr>
    </w:lvl>
  </w:abstractNum>
  <w:abstractNum w:abstractNumId="12">
    <w:nsid w:val="42DC2D88"/>
    <w:multiLevelType w:val="hybridMultilevel"/>
    <w:tmpl w:val="E27061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5F2514"/>
    <w:multiLevelType w:val="hybridMultilevel"/>
    <w:tmpl w:val="3B545EFA"/>
    <w:lvl w:ilvl="0" w:tplc="0409000F">
      <w:start w:val="1"/>
      <w:numFmt w:val="decimal"/>
      <w:lvlText w:val="%1."/>
      <w:lvlJc w:val="left"/>
      <w:pPr>
        <w:tabs>
          <w:tab w:val="num" w:pos="180"/>
        </w:tabs>
        <w:ind w:left="180" w:hanging="360"/>
      </w:p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4">
    <w:nsid w:val="48F815BC"/>
    <w:multiLevelType w:val="multilevel"/>
    <w:tmpl w:val="012068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20"/>
        </w:tabs>
        <w:ind w:left="420" w:hanging="360"/>
      </w:pPr>
    </w:lvl>
    <w:lvl w:ilvl="2">
      <w:start w:val="1"/>
      <w:numFmt w:val="lowerRoman"/>
      <w:lvlText w:val="%3."/>
      <w:lvlJc w:val="right"/>
      <w:pPr>
        <w:tabs>
          <w:tab w:val="num" w:pos="1140"/>
        </w:tabs>
        <w:ind w:left="1140" w:hanging="180"/>
      </w:pPr>
    </w:lvl>
    <w:lvl w:ilvl="3">
      <w:start w:val="1"/>
      <w:numFmt w:val="decimal"/>
      <w:lvlText w:val="%4."/>
      <w:lvlJc w:val="left"/>
      <w:pPr>
        <w:tabs>
          <w:tab w:val="num" w:pos="1860"/>
        </w:tabs>
        <w:ind w:left="1860" w:hanging="360"/>
      </w:pPr>
    </w:lvl>
    <w:lvl w:ilvl="4">
      <w:start w:val="1"/>
      <w:numFmt w:val="lowerLetter"/>
      <w:lvlText w:val="%5."/>
      <w:lvlJc w:val="left"/>
      <w:pPr>
        <w:tabs>
          <w:tab w:val="num" w:pos="2580"/>
        </w:tabs>
        <w:ind w:left="2580" w:hanging="360"/>
      </w:pPr>
    </w:lvl>
    <w:lvl w:ilvl="5">
      <w:start w:val="1"/>
      <w:numFmt w:val="lowerRoman"/>
      <w:lvlText w:val="%6."/>
      <w:lvlJc w:val="right"/>
      <w:pPr>
        <w:tabs>
          <w:tab w:val="num" w:pos="3300"/>
        </w:tabs>
        <w:ind w:left="3300" w:hanging="180"/>
      </w:pPr>
    </w:lvl>
    <w:lvl w:ilvl="6">
      <w:start w:val="1"/>
      <w:numFmt w:val="decimal"/>
      <w:lvlText w:val="%7."/>
      <w:lvlJc w:val="left"/>
      <w:pPr>
        <w:tabs>
          <w:tab w:val="num" w:pos="4020"/>
        </w:tabs>
        <w:ind w:left="4020" w:hanging="360"/>
      </w:pPr>
    </w:lvl>
    <w:lvl w:ilvl="7">
      <w:start w:val="1"/>
      <w:numFmt w:val="lowerLetter"/>
      <w:lvlText w:val="%8."/>
      <w:lvlJc w:val="left"/>
      <w:pPr>
        <w:tabs>
          <w:tab w:val="num" w:pos="4740"/>
        </w:tabs>
        <w:ind w:left="4740" w:hanging="360"/>
      </w:pPr>
    </w:lvl>
    <w:lvl w:ilvl="8">
      <w:start w:val="1"/>
      <w:numFmt w:val="lowerRoman"/>
      <w:lvlText w:val="%9."/>
      <w:lvlJc w:val="right"/>
      <w:pPr>
        <w:tabs>
          <w:tab w:val="num" w:pos="5460"/>
        </w:tabs>
        <w:ind w:left="5460" w:hanging="180"/>
      </w:pPr>
    </w:lvl>
  </w:abstractNum>
  <w:abstractNum w:abstractNumId="15">
    <w:nsid w:val="4F345231"/>
    <w:multiLevelType w:val="hybridMultilevel"/>
    <w:tmpl w:val="C74E8BF0"/>
    <w:lvl w:ilvl="0" w:tplc="89CCC8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1B743B"/>
    <w:multiLevelType w:val="hybridMultilevel"/>
    <w:tmpl w:val="A62088A0"/>
    <w:lvl w:ilvl="0" w:tplc="7D5A7BE6">
      <w:start w:val="3"/>
      <w:numFmt w:val="decimal"/>
      <w:lvlText w:val="%1-"/>
      <w:lvlJc w:val="left"/>
      <w:pPr>
        <w:tabs>
          <w:tab w:val="num" w:pos="360"/>
        </w:tabs>
        <w:ind w:left="360" w:hanging="360"/>
      </w:pPr>
      <w:rPr>
        <w:rFonts w:hint="default"/>
        <w:sz w:val="3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59502DB2"/>
    <w:multiLevelType w:val="multilevel"/>
    <w:tmpl w:val="76AE4BC4"/>
    <w:lvl w:ilvl="0">
      <w:start w:val="1"/>
      <w:numFmt w:val="decimal"/>
      <w:lvlText w:val="%1-"/>
      <w:lvlJc w:val="left"/>
      <w:pPr>
        <w:tabs>
          <w:tab w:val="num" w:pos="360"/>
        </w:tabs>
        <w:ind w:left="360" w:hanging="360"/>
      </w:pPr>
      <w:rPr>
        <w:rFonts w:hint="default"/>
        <w:sz w:val="32"/>
        <w:szCs w:val="32"/>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8">
    <w:nsid w:val="5E535945"/>
    <w:multiLevelType w:val="hybridMultilevel"/>
    <w:tmpl w:val="CCAA140C"/>
    <w:lvl w:ilvl="0" w:tplc="2D904A24">
      <w:start w:val="2"/>
      <w:numFmt w:val="bullet"/>
      <w:lvlText w:val=""/>
      <w:lvlJc w:val="left"/>
      <w:pPr>
        <w:tabs>
          <w:tab w:val="num" w:pos="360"/>
        </w:tabs>
        <w:ind w:left="360" w:hanging="36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01234A7"/>
    <w:multiLevelType w:val="hybridMultilevel"/>
    <w:tmpl w:val="0416FE4E"/>
    <w:lvl w:ilvl="0" w:tplc="061841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7384504B"/>
    <w:multiLevelType w:val="hybridMultilevel"/>
    <w:tmpl w:val="249A8F56"/>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nsid w:val="74424FE9"/>
    <w:multiLevelType w:val="hybridMultilevel"/>
    <w:tmpl w:val="9C724D3A"/>
    <w:lvl w:ilvl="0" w:tplc="00C27762">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420"/>
        </w:tabs>
        <w:ind w:left="420" w:hanging="360"/>
      </w:pPr>
    </w:lvl>
    <w:lvl w:ilvl="2" w:tplc="0409001B" w:tentative="1">
      <w:start w:val="1"/>
      <w:numFmt w:val="lowerRoman"/>
      <w:lvlText w:val="%3."/>
      <w:lvlJc w:val="right"/>
      <w:pPr>
        <w:tabs>
          <w:tab w:val="num" w:pos="1140"/>
        </w:tabs>
        <w:ind w:left="1140" w:hanging="180"/>
      </w:pPr>
    </w:lvl>
    <w:lvl w:ilvl="3" w:tplc="0409000F" w:tentative="1">
      <w:start w:val="1"/>
      <w:numFmt w:val="decimal"/>
      <w:lvlText w:val="%4."/>
      <w:lvlJc w:val="left"/>
      <w:pPr>
        <w:tabs>
          <w:tab w:val="num" w:pos="1860"/>
        </w:tabs>
        <w:ind w:left="1860" w:hanging="360"/>
      </w:pPr>
    </w:lvl>
    <w:lvl w:ilvl="4" w:tplc="04090019" w:tentative="1">
      <w:start w:val="1"/>
      <w:numFmt w:val="lowerLetter"/>
      <w:lvlText w:val="%5."/>
      <w:lvlJc w:val="left"/>
      <w:pPr>
        <w:tabs>
          <w:tab w:val="num" w:pos="2580"/>
        </w:tabs>
        <w:ind w:left="2580" w:hanging="360"/>
      </w:pPr>
    </w:lvl>
    <w:lvl w:ilvl="5" w:tplc="0409001B" w:tentative="1">
      <w:start w:val="1"/>
      <w:numFmt w:val="lowerRoman"/>
      <w:lvlText w:val="%6."/>
      <w:lvlJc w:val="right"/>
      <w:pPr>
        <w:tabs>
          <w:tab w:val="num" w:pos="3300"/>
        </w:tabs>
        <w:ind w:left="3300" w:hanging="180"/>
      </w:pPr>
    </w:lvl>
    <w:lvl w:ilvl="6" w:tplc="0409000F" w:tentative="1">
      <w:start w:val="1"/>
      <w:numFmt w:val="decimal"/>
      <w:lvlText w:val="%7."/>
      <w:lvlJc w:val="left"/>
      <w:pPr>
        <w:tabs>
          <w:tab w:val="num" w:pos="4020"/>
        </w:tabs>
        <w:ind w:left="4020" w:hanging="360"/>
      </w:pPr>
    </w:lvl>
    <w:lvl w:ilvl="7" w:tplc="04090019" w:tentative="1">
      <w:start w:val="1"/>
      <w:numFmt w:val="lowerLetter"/>
      <w:lvlText w:val="%8."/>
      <w:lvlJc w:val="left"/>
      <w:pPr>
        <w:tabs>
          <w:tab w:val="num" w:pos="4740"/>
        </w:tabs>
        <w:ind w:left="4740" w:hanging="360"/>
      </w:pPr>
    </w:lvl>
    <w:lvl w:ilvl="8" w:tplc="0409001B" w:tentative="1">
      <w:start w:val="1"/>
      <w:numFmt w:val="lowerRoman"/>
      <w:lvlText w:val="%9."/>
      <w:lvlJc w:val="right"/>
      <w:pPr>
        <w:tabs>
          <w:tab w:val="num" w:pos="5460"/>
        </w:tabs>
        <w:ind w:left="5460" w:hanging="180"/>
      </w:pPr>
    </w:lvl>
  </w:abstractNum>
  <w:abstractNum w:abstractNumId="22">
    <w:nsid w:val="76F615BB"/>
    <w:multiLevelType w:val="hybridMultilevel"/>
    <w:tmpl w:val="42CAB1A4"/>
    <w:lvl w:ilvl="0" w:tplc="5762B708">
      <w:start w:val="1"/>
      <w:numFmt w:val="arabicAlpha"/>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79BE35AA"/>
    <w:multiLevelType w:val="hybridMultilevel"/>
    <w:tmpl w:val="6F466FF0"/>
    <w:lvl w:ilvl="0" w:tplc="6ADE37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300"/>
        </w:tabs>
        <w:ind w:left="300" w:hanging="360"/>
      </w:pPr>
    </w:lvl>
    <w:lvl w:ilvl="2" w:tplc="0409001B" w:tentative="1">
      <w:start w:val="1"/>
      <w:numFmt w:val="lowerRoman"/>
      <w:lvlText w:val="%3."/>
      <w:lvlJc w:val="right"/>
      <w:pPr>
        <w:tabs>
          <w:tab w:val="num" w:pos="1020"/>
        </w:tabs>
        <w:ind w:left="1020" w:hanging="180"/>
      </w:pPr>
    </w:lvl>
    <w:lvl w:ilvl="3" w:tplc="0409000F" w:tentative="1">
      <w:start w:val="1"/>
      <w:numFmt w:val="decimal"/>
      <w:lvlText w:val="%4."/>
      <w:lvlJc w:val="left"/>
      <w:pPr>
        <w:tabs>
          <w:tab w:val="num" w:pos="1740"/>
        </w:tabs>
        <w:ind w:left="1740" w:hanging="360"/>
      </w:pPr>
    </w:lvl>
    <w:lvl w:ilvl="4" w:tplc="04090019" w:tentative="1">
      <w:start w:val="1"/>
      <w:numFmt w:val="lowerLetter"/>
      <w:lvlText w:val="%5."/>
      <w:lvlJc w:val="left"/>
      <w:pPr>
        <w:tabs>
          <w:tab w:val="num" w:pos="2460"/>
        </w:tabs>
        <w:ind w:left="2460" w:hanging="360"/>
      </w:pPr>
    </w:lvl>
    <w:lvl w:ilvl="5" w:tplc="0409001B" w:tentative="1">
      <w:start w:val="1"/>
      <w:numFmt w:val="lowerRoman"/>
      <w:lvlText w:val="%6."/>
      <w:lvlJc w:val="right"/>
      <w:pPr>
        <w:tabs>
          <w:tab w:val="num" w:pos="3180"/>
        </w:tabs>
        <w:ind w:left="3180" w:hanging="180"/>
      </w:pPr>
    </w:lvl>
    <w:lvl w:ilvl="6" w:tplc="0409000F" w:tentative="1">
      <w:start w:val="1"/>
      <w:numFmt w:val="decimal"/>
      <w:lvlText w:val="%7."/>
      <w:lvlJc w:val="left"/>
      <w:pPr>
        <w:tabs>
          <w:tab w:val="num" w:pos="3900"/>
        </w:tabs>
        <w:ind w:left="3900" w:hanging="360"/>
      </w:pPr>
    </w:lvl>
    <w:lvl w:ilvl="7" w:tplc="04090019" w:tentative="1">
      <w:start w:val="1"/>
      <w:numFmt w:val="lowerLetter"/>
      <w:lvlText w:val="%8."/>
      <w:lvlJc w:val="left"/>
      <w:pPr>
        <w:tabs>
          <w:tab w:val="num" w:pos="4620"/>
        </w:tabs>
        <w:ind w:left="4620" w:hanging="360"/>
      </w:pPr>
    </w:lvl>
    <w:lvl w:ilvl="8" w:tplc="0409001B" w:tentative="1">
      <w:start w:val="1"/>
      <w:numFmt w:val="lowerRoman"/>
      <w:lvlText w:val="%9."/>
      <w:lvlJc w:val="right"/>
      <w:pPr>
        <w:tabs>
          <w:tab w:val="num" w:pos="5340"/>
        </w:tabs>
        <w:ind w:left="5340" w:hanging="180"/>
      </w:pPr>
    </w:lvl>
  </w:abstractNum>
  <w:num w:numId="1">
    <w:abstractNumId w:val="3"/>
  </w:num>
  <w:num w:numId="2">
    <w:abstractNumId w:val="5"/>
  </w:num>
  <w:num w:numId="3">
    <w:abstractNumId w:val="19"/>
  </w:num>
  <w:num w:numId="4">
    <w:abstractNumId w:val="4"/>
  </w:num>
  <w:num w:numId="5">
    <w:abstractNumId w:val="15"/>
  </w:num>
  <w:num w:numId="6">
    <w:abstractNumId w:val="10"/>
  </w:num>
  <w:num w:numId="7">
    <w:abstractNumId w:val="13"/>
  </w:num>
  <w:num w:numId="8">
    <w:abstractNumId w:val="20"/>
  </w:num>
  <w:num w:numId="9">
    <w:abstractNumId w:val="6"/>
  </w:num>
  <w:num w:numId="10">
    <w:abstractNumId w:val="12"/>
  </w:num>
  <w:num w:numId="11">
    <w:abstractNumId w:val="2"/>
  </w:num>
  <w:num w:numId="12">
    <w:abstractNumId w:val="17"/>
  </w:num>
  <w:num w:numId="13">
    <w:abstractNumId w:val="16"/>
  </w:num>
  <w:num w:numId="14">
    <w:abstractNumId w:val="21"/>
  </w:num>
  <w:num w:numId="15">
    <w:abstractNumId w:val="14"/>
  </w:num>
  <w:num w:numId="16">
    <w:abstractNumId w:val="9"/>
  </w:num>
  <w:num w:numId="17">
    <w:abstractNumId w:val="22"/>
  </w:num>
  <w:num w:numId="18">
    <w:abstractNumId w:val="7"/>
  </w:num>
  <w:num w:numId="19">
    <w:abstractNumId w:val="23"/>
  </w:num>
  <w:num w:numId="20">
    <w:abstractNumId w:val="18"/>
  </w:num>
  <w:num w:numId="21">
    <w:abstractNumId w:val="11"/>
  </w:num>
  <w:num w:numId="22">
    <w:abstractNumId w:val="0"/>
  </w:num>
  <w:num w:numId="23">
    <w:abstractNumId w:val="1"/>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TrueTypeFonts/>
  <w:saveSubsetFonts/>
  <w:hideSpellingErrors/>
  <w:defaultTabStop w:val="720"/>
  <w:characterSpacingControl w:val="doNotCompress"/>
  <w:hdrShapeDefaults>
    <o:shapedefaults v:ext="edit" spidmax="5122"/>
    <o:shapelayout v:ext="edit">
      <o:idmap v:ext="edit" data="2"/>
    </o:shapelayout>
  </w:hdrShapeDefaults>
  <w:footnotePr>
    <w:numRestart w:val="eachPage"/>
    <w:footnote w:id="0"/>
    <w:footnote w:id="1"/>
  </w:footnotePr>
  <w:endnotePr>
    <w:endnote w:id="0"/>
    <w:endnote w:id="1"/>
  </w:endnotePr>
  <w:compat/>
  <w:rsids>
    <w:rsidRoot w:val="00D9284B"/>
    <w:rsid w:val="00005629"/>
    <w:rsid w:val="00014E75"/>
    <w:rsid w:val="000332BB"/>
    <w:rsid w:val="000502D1"/>
    <w:rsid w:val="000610DA"/>
    <w:rsid w:val="00081221"/>
    <w:rsid w:val="000A1E52"/>
    <w:rsid w:val="000D375D"/>
    <w:rsid w:val="00116312"/>
    <w:rsid w:val="0014517F"/>
    <w:rsid w:val="001474CE"/>
    <w:rsid w:val="00167E23"/>
    <w:rsid w:val="00181DF5"/>
    <w:rsid w:val="00183336"/>
    <w:rsid w:val="00194BBA"/>
    <w:rsid w:val="00207D2B"/>
    <w:rsid w:val="002151D3"/>
    <w:rsid w:val="00237A0F"/>
    <w:rsid w:val="0029426E"/>
    <w:rsid w:val="002B2D41"/>
    <w:rsid w:val="002E2E79"/>
    <w:rsid w:val="00302706"/>
    <w:rsid w:val="00335C2D"/>
    <w:rsid w:val="00341A79"/>
    <w:rsid w:val="00377C8D"/>
    <w:rsid w:val="003A048A"/>
    <w:rsid w:val="003D1C77"/>
    <w:rsid w:val="003F223D"/>
    <w:rsid w:val="00415CBD"/>
    <w:rsid w:val="00442C54"/>
    <w:rsid w:val="00484D34"/>
    <w:rsid w:val="004A2BF8"/>
    <w:rsid w:val="004D045E"/>
    <w:rsid w:val="004F36B2"/>
    <w:rsid w:val="00507359"/>
    <w:rsid w:val="00595CDB"/>
    <w:rsid w:val="005A18D6"/>
    <w:rsid w:val="005A7049"/>
    <w:rsid w:val="005F0BA2"/>
    <w:rsid w:val="005F5936"/>
    <w:rsid w:val="005F5D6F"/>
    <w:rsid w:val="006809C4"/>
    <w:rsid w:val="00681795"/>
    <w:rsid w:val="0069463D"/>
    <w:rsid w:val="00694D2B"/>
    <w:rsid w:val="0069501D"/>
    <w:rsid w:val="006C0CC2"/>
    <w:rsid w:val="00706880"/>
    <w:rsid w:val="007644B1"/>
    <w:rsid w:val="00765E14"/>
    <w:rsid w:val="00781577"/>
    <w:rsid w:val="007959C1"/>
    <w:rsid w:val="007A7B5C"/>
    <w:rsid w:val="007D35B2"/>
    <w:rsid w:val="007E4D16"/>
    <w:rsid w:val="007E65D8"/>
    <w:rsid w:val="0081233B"/>
    <w:rsid w:val="00814827"/>
    <w:rsid w:val="00844FEA"/>
    <w:rsid w:val="008517F5"/>
    <w:rsid w:val="00866E5A"/>
    <w:rsid w:val="00877777"/>
    <w:rsid w:val="008B57F4"/>
    <w:rsid w:val="008C492D"/>
    <w:rsid w:val="008D0971"/>
    <w:rsid w:val="008D3F72"/>
    <w:rsid w:val="008E007D"/>
    <w:rsid w:val="0093553C"/>
    <w:rsid w:val="00952551"/>
    <w:rsid w:val="009537FA"/>
    <w:rsid w:val="00960569"/>
    <w:rsid w:val="009A35E2"/>
    <w:rsid w:val="009A7DC4"/>
    <w:rsid w:val="00A1455A"/>
    <w:rsid w:val="00A36148"/>
    <w:rsid w:val="00A70720"/>
    <w:rsid w:val="00A8070A"/>
    <w:rsid w:val="00A944F0"/>
    <w:rsid w:val="00B05E34"/>
    <w:rsid w:val="00B10CCE"/>
    <w:rsid w:val="00B128BE"/>
    <w:rsid w:val="00B161AE"/>
    <w:rsid w:val="00B73A26"/>
    <w:rsid w:val="00B91FFE"/>
    <w:rsid w:val="00BC4A07"/>
    <w:rsid w:val="00BC5E47"/>
    <w:rsid w:val="00BF53A7"/>
    <w:rsid w:val="00C129A4"/>
    <w:rsid w:val="00C25CE9"/>
    <w:rsid w:val="00C459E2"/>
    <w:rsid w:val="00C5729F"/>
    <w:rsid w:val="00C90FD9"/>
    <w:rsid w:val="00C96335"/>
    <w:rsid w:val="00CB1FAD"/>
    <w:rsid w:val="00CB27D6"/>
    <w:rsid w:val="00CB4E06"/>
    <w:rsid w:val="00CB6DB1"/>
    <w:rsid w:val="00CC35AA"/>
    <w:rsid w:val="00CD38CD"/>
    <w:rsid w:val="00D16257"/>
    <w:rsid w:val="00D64063"/>
    <w:rsid w:val="00D7614E"/>
    <w:rsid w:val="00D9284B"/>
    <w:rsid w:val="00DA02D3"/>
    <w:rsid w:val="00DB5FD3"/>
    <w:rsid w:val="00DC5AE7"/>
    <w:rsid w:val="00DD4A82"/>
    <w:rsid w:val="00DF04D0"/>
    <w:rsid w:val="00E72A8C"/>
    <w:rsid w:val="00E857D8"/>
    <w:rsid w:val="00EF40E6"/>
    <w:rsid w:val="00F14411"/>
    <w:rsid w:val="00F6380D"/>
    <w:rsid w:val="00F7661C"/>
    <w:rsid w:val="00F87AB7"/>
    <w:rsid w:val="00FA1BF2"/>
    <w:rsid w:val="00FA7962"/>
    <w:rsid w:val="00FC416B"/>
    <w:rsid w:val="00FE591B"/>
    <w:rsid w:val="00FE5E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84B"/>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D9284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D9284B"/>
    <w:rPr>
      <w:rFonts w:ascii="Arial" w:eastAsia="Times New Roman" w:hAnsi="Arial" w:cs="Arial"/>
      <w:b/>
      <w:bCs/>
      <w:kern w:val="32"/>
      <w:sz w:val="32"/>
      <w:szCs w:val="32"/>
    </w:rPr>
  </w:style>
  <w:style w:type="paragraph" w:styleId="a3">
    <w:name w:val="footnote text"/>
    <w:basedOn w:val="a"/>
    <w:link w:val="Char"/>
    <w:semiHidden/>
    <w:rsid w:val="00D9284B"/>
    <w:rPr>
      <w:sz w:val="20"/>
      <w:szCs w:val="20"/>
    </w:rPr>
  </w:style>
  <w:style w:type="character" w:customStyle="1" w:styleId="Char">
    <w:name w:val="نص حاشية سفلية Char"/>
    <w:basedOn w:val="a0"/>
    <w:link w:val="a3"/>
    <w:semiHidden/>
    <w:rsid w:val="00D9284B"/>
    <w:rPr>
      <w:rFonts w:ascii="Times New Roman" w:eastAsia="Times New Roman" w:hAnsi="Times New Roman" w:cs="Times New Roman"/>
      <w:sz w:val="20"/>
      <w:szCs w:val="20"/>
    </w:rPr>
  </w:style>
  <w:style w:type="character" w:styleId="a4">
    <w:name w:val="footnote reference"/>
    <w:basedOn w:val="a0"/>
    <w:semiHidden/>
    <w:rsid w:val="00D9284B"/>
    <w:rPr>
      <w:vertAlign w:val="superscript"/>
    </w:rPr>
  </w:style>
  <w:style w:type="paragraph" w:customStyle="1" w:styleId="16">
    <w:name w:val="عادي + ‏16 نقطة"/>
    <w:basedOn w:val="a"/>
    <w:rsid w:val="00D9284B"/>
    <w:pPr>
      <w:spacing w:before="240" w:line="360" w:lineRule="auto"/>
      <w:ind w:left="-540"/>
      <w:jc w:val="lowKashida"/>
    </w:pPr>
    <w:rPr>
      <w:sz w:val="32"/>
      <w:szCs w:val="32"/>
    </w:rPr>
  </w:style>
  <w:style w:type="paragraph" w:styleId="a5">
    <w:name w:val="header"/>
    <w:basedOn w:val="a"/>
    <w:link w:val="Char0"/>
    <w:uiPriority w:val="99"/>
    <w:rsid w:val="00D9284B"/>
    <w:pPr>
      <w:tabs>
        <w:tab w:val="center" w:pos="4153"/>
        <w:tab w:val="right" w:pos="8306"/>
      </w:tabs>
    </w:pPr>
  </w:style>
  <w:style w:type="character" w:customStyle="1" w:styleId="Char0">
    <w:name w:val="رأس صفحة Char"/>
    <w:basedOn w:val="a0"/>
    <w:link w:val="a5"/>
    <w:uiPriority w:val="99"/>
    <w:rsid w:val="00D9284B"/>
    <w:rPr>
      <w:rFonts w:ascii="Times New Roman" w:eastAsia="Times New Roman" w:hAnsi="Times New Roman" w:cs="Times New Roman"/>
      <w:sz w:val="24"/>
      <w:szCs w:val="24"/>
    </w:rPr>
  </w:style>
  <w:style w:type="character" w:styleId="a6">
    <w:name w:val="page number"/>
    <w:basedOn w:val="a0"/>
    <w:rsid w:val="00D9284B"/>
  </w:style>
  <w:style w:type="paragraph" w:styleId="a7">
    <w:name w:val="footer"/>
    <w:basedOn w:val="a"/>
    <w:link w:val="Char1"/>
    <w:rsid w:val="00D9284B"/>
    <w:pPr>
      <w:tabs>
        <w:tab w:val="center" w:pos="4153"/>
        <w:tab w:val="right" w:pos="8306"/>
      </w:tabs>
    </w:pPr>
  </w:style>
  <w:style w:type="character" w:customStyle="1" w:styleId="Char1">
    <w:name w:val="تذييل صفحة Char"/>
    <w:basedOn w:val="a0"/>
    <w:link w:val="a7"/>
    <w:rsid w:val="00D9284B"/>
    <w:rPr>
      <w:rFonts w:ascii="Times New Roman" w:eastAsia="Times New Roman" w:hAnsi="Times New Roman" w:cs="Times New Roman"/>
      <w:sz w:val="24"/>
      <w:szCs w:val="24"/>
    </w:rPr>
  </w:style>
  <w:style w:type="paragraph" w:styleId="a8">
    <w:name w:val="endnote text"/>
    <w:basedOn w:val="a"/>
    <w:link w:val="Char2"/>
    <w:rsid w:val="00D9284B"/>
    <w:rPr>
      <w:sz w:val="20"/>
      <w:szCs w:val="20"/>
    </w:rPr>
  </w:style>
  <w:style w:type="character" w:customStyle="1" w:styleId="Char2">
    <w:name w:val="نص تعليق ختامي Char"/>
    <w:basedOn w:val="a0"/>
    <w:link w:val="a8"/>
    <w:rsid w:val="00D9284B"/>
    <w:rPr>
      <w:rFonts w:ascii="Times New Roman" w:eastAsia="Times New Roman" w:hAnsi="Times New Roman" w:cs="Times New Roman"/>
      <w:sz w:val="20"/>
      <w:szCs w:val="20"/>
    </w:rPr>
  </w:style>
  <w:style w:type="character" w:styleId="a9">
    <w:name w:val="endnote reference"/>
    <w:basedOn w:val="a0"/>
    <w:rsid w:val="00D9284B"/>
    <w:rPr>
      <w:vertAlign w:val="superscript"/>
    </w:rPr>
  </w:style>
  <w:style w:type="paragraph" w:styleId="aa">
    <w:name w:val="Balloon Text"/>
    <w:basedOn w:val="a"/>
    <w:link w:val="Char3"/>
    <w:uiPriority w:val="99"/>
    <w:semiHidden/>
    <w:unhideWhenUsed/>
    <w:rsid w:val="00341A79"/>
    <w:rPr>
      <w:rFonts w:ascii="Tahoma" w:hAnsi="Tahoma" w:cs="Tahoma"/>
      <w:sz w:val="16"/>
      <w:szCs w:val="16"/>
    </w:rPr>
  </w:style>
  <w:style w:type="character" w:customStyle="1" w:styleId="Char3">
    <w:name w:val="نص في بالون Char"/>
    <w:basedOn w:val="a0"/>
    <w:link w:val="aa"/>
    <w:uiPriority w:val="99"/>
    <w:semiHidden/>
    <w:rsid w:val="00341A79"/>
    <w:rPr>
      <w:rFonts w:ascii="Tahoma" w:eastAsia="Times New Roman" w:hAnsi="Tahoma" w:cs="Tahoma"/>
      <w:sz w:val="16"/>
      <w:szCs w:val="16"/>
    </w:rPr>
  </w:style>
  <w:style w:type="character" w:styleId="Hyperlink">
    <w:name w:val="Hyperlink"/>
    <w:basedOn w:val="a0"/>
    <w:semiHidden/>
    <w:unhideWhenUsed/>
    <w:rsid w:val="00CB1FA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hyperlink" Target="http://www.alukah.net" TargetMode="External"/><Relationship Id="rId1" Type="http://schemas.openxmlformats.org/officeDocument/2006/relationships/image" Target="media/image3.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0F639-208E-4AF9-971A-EB45DC88B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219</Pages>
  <Words>46368</Words>
  <Characters>264302</Characters>
  <Application>Microsoft Office Word</Application>
  <DocSecurity>0</DocSecurity>
  <Lines>2202</Lines>
  <Paragraphs>620</Paragraphs>
  <ScaleCrop>false</ScaleCrop>
  <HeadingPairs>
    <vt:vector size="2" baseType="variant">
      <vt:variant>
        <vt:lpstr>العنوان</vt:lpstr>
      </vt:variant>
      <vt:variant>
        <vt:i4>1</vt:i4>
      </vt:variant>
    </vt:vector>
  </HeadingPairs>
  <TitlesOfParts>
    <vt:vector size="1" baseType="lpstr">
      <vt:lpstr/>
    </vt:vector>
  </TitlesOfParts>
  <Company>dewan</Company>
  <LinksUpToDate>false</LinksUpToDate>
  <CharactersWithSpaces>310050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mmostafa</dc:creator>
  <cp:keywords/>
  <dc:description/>
  <cp:lastModifiedBy>mmostafa</cp:lastModifiedBy>
  <cp:revision>107</cp:revision>
  <dcterms:created xsi:type="dcterms:W3CDTF">2009-12-22T11:49:00Z</dcterms:created>
  <dcterms:modified xsi:type="dcterms:W3CDTF">2009-12-22T15:54:00Z</dcterms:modified>
</cp:coreProperties>
</file>